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7C59" w:rsidRPr="00314EB8" w:rsidRDefault="00637C59" w:rsidP="00637C59">
      <w:pPr>
        <w:spacing w:line="560" w:lineRule="exact"/>
        <w:rPr>
          <w:rFonts w:ascii="黑体" w:eastAsia="黑体" w:hAnsi="Times New Roman"/>
          <w:b/>
          <w:sz w:val="72"/>
          <w:szCs w:val="72"/>
        </w:rPr>
      </w:pPr>
      <w:r w:rsidRPr="003253B6">
        <w:rPr>
          <w:rFonts w:ascii="黑体" w:eastAsia="黑体" w:hAnsi="黑体" w:hint="eastAsia"/>
          <w:b/>
          <w:sz w:val="28"/>
          <w:szCs w:val="28"/>
        </w:rPr>
        <w:t>青海省招标投标行业推荐性标准</w:t>
      </w:r>
      <w:r w:rsidRPr="00314EB8">
        <w:rPr>
          <w:rFonts w:ascii="宋体" w:hAnsi="宋体" w:hint="eastAsia"/>
          <w:b/>
          <w:sz w:val="28"/>
          <w:szCs w:val="28"/>
        </w:rPr>
        <w:t xml:space="preserve">  </w:t>
      </w:r>
    </w:p>
    <w:p w:rsidR="00637C59" w:rsidRPr="00314EB8" w:rsidRDefault="00637C59" w:rsidP="00637C59">
      <w:pPr>
        <w:spacing w:line="1020" w:lineRule="exact"/>
        <w:jc w:val="center"/>
        <w:rPr>
          <w:rFonts w:ascii="宋体" w:hAnsi="宋体" w:hint="eastAsia"/>
          <w:b/>
          <w:sz w:val="72"/>
          <w:szCs w:val="72"/>
        </w:rPr>
      </w:pPr>
    </w:p>
    <w:p w:rsidR="00637C59" w:rsidRPr="00314EB8" w:rsidRDefault="00637C59" w:rsidP="00637C59">
      <w:pPr>
        <w:spacing w:line="1020" w:lineRule="exact"/>
        <w:jc w:val="center"/>
        <w:rPr>
          <w:rFonts w:ascii="宋体" w:hAnsi="宋体" w:hint="eastAsia"/>
          <w:b/>
          <w:sz w:val="72"/>
          <w:szCs w:val="72"/>
        </w:rPr>
      </w:pPr>
    </w:p>
    <w:p w:rsidR="00637C59" w:rsidRPr="00314EB8" w:rsidRDefault="00637C59" w:rsidP="00637C59">
      <w:pPr>
        <w:spacing w:line="1020" w:lineRule="exact"/>
        <w:jc w:val="center"/>
        <w:rPr>
          <w:rFonts w:ascii="宋体" w:hAnsi="宋体" w:hint="eastAsia"/>
          <w:b/>
          <w:sz w:val="72"/>
          <w:szCs w:val="72"/>
        </w:rPr>
      </w:pPr>
    </w:p>
    <w:p w:rsidR="00637C59" w:rsidRPr="004D585D" w:rsidRDefault="00637C59" w:rsidP="00637C59">
      <w:pPr>
        <w:spacing w:line="1020" w:lineRule="exact"/>
        <w:jc w:val="center"/>
        <w:rPr>
          <w:rFonts w:ascii="宋体" w:hAnsi="宋体"/>
          <w:b/>
          <w:sz w:val="72"/>
          <w:szCs w:val="72"/>
        </w:rPr>
      </w:pPr>
      <w:r w:rsidRPr="004D585D">
        <w:rPr>
          <w:rFonts w:ascii="宋体" w:hAnsi="宋体" w:hint="eastAsia"/>
          <w:b/>
          <w:sz w:val="72"/>
          <w:szCs w:val="72"/>
        </w:rPr>
        <w:t>青海省招标采购代理规范</w:t>
      </w:r>
    </w:p>
    <w:p w:rsidR="00637C59" w:rsidRPr="004D585D" w:rsidRDefault="00637C59" w:rsidP="00637C59">
      <w:pPr>
        <w:widowControl/>
        <w:jc w:val="left"/>
        <w:rPr>
          <w:rFonts w:ascii="黑体" w:eastAsia="黑体" w:cs="黑体"/>
          <w:b/>
          <w:sz w:val="32"/>
          <w:szCs w:val="32"/>
        </w:rPr>
      </w:pPr>
    </w:p>
    <w:p w:rsidR="00637C59" w:rsidRPr="004D585D" w:rsidRDefault="00637C59" w:rsidP="00637C59">
      <w:pPr>
        <w:widowControl/>
        <w:jc w:val="left"/>
        <w:rPr>
          <w:rFonts w:ascii="黑体" w:eastAsia="黑体" w:cs="黑体"/>
          <w:b/>
          <w:sz w:val="32"/>
          <w:szCs w:val="32"/>
        </w:rPr>
      </w:pPr>
    </w:p>
    <w:p w:rsidR="00637C59" w:rsidRPr="004D585D" w:rsidRDefault="00637C59" w:rsidP="00637C59">
      <w:pPr>
        <w:widowControl/>
        <w:jc w:val="left"/>
        <w:rPr>
          <w:rFonts w:ascii="黑体" w:eastAsia="黑体" w:cs="黑体"/>
          <w:b/>
          <w:sz w:val="32"/>
          <w:szCs w:val="32"/>
        </w:rPr>
      </w:pPr>
    </w:p>
    <w:p w:rsidR="00637C59" w:rsidRPr="004D585D" w:rsidRDefault="00637C59" w:rsidP="00637C59">
      <w:pPr>
        <w:widowControl/>
        <w:jc w:val="left"/>
        <w:rPr>
          <w:rFonts w:ascii="黑体" w:eastAsia="黑体" w:cs="黑体"/>
          <w:b/>
          <w:sz w:val="32"/>
          <w:szCs w:val="32"/>
        </w:rPr>
      </w:pPr>
    </w:p>
    <w:p w:rsidR="00637C59" w:rsidRPr="004D585D" w:rsidRDefault="00637C59" w:rsidP="00637C59">
      <w:pPr>
        <w:widowControl/>
        <w:jc w:val="left"/>
        <w:rPr>
          <w:rFonts w:ascii="黑体" w:eastAsia="黑体" w:cs="黑体"/>
          <w:b/>
          <w:sz w:val="32"/>
          <w:szCs w:val="32"/>
        </w:rPr>
      </w:pPr>
    </w:p>
    <w:p w:rsidR="00637C59" w:rsidRPr="004D585D" w:rsidRDefault="00637C59" w:rsidP="00637C59">
      <w:pPr>
        <w:widowControl/>
        <w:jc w:val="left"/>
        <w:rPr>
          <w:rFonts w:ascii="黑体" w:eastAsia="黑体" w:cs="黑体"/>
          <w:b/>
          <w:sz w:val="32"/>
          <w:szCs w:val="32"/>
        </w:rPr>
      </w:pPr>
    </w:p>
    <w:p w:rsidR="00637C59" w:rsidRPr="004D585D" w:rsidRDefault="00637C59" w:rsidP="00637C59">
      <w:pPr>
        <w:spacing w:beforeLines="150" w:before="468"/>
        <w:rPr>
          <w:rFonts w:ascii="黑体" w:eastAsia="黑体" w:cs="黑体" w:hint="eastAsia"/>
          <w:b/>
          <w:sz w:val="32"/>
          <w:szCs w:val="32"/>
        </w:rPr>
      </w:pPr>
    </w:p>
    <w:p w:rsidR="00637C59" w:rsidRPr="004D585D" w:rsidRDefault="00637C59" w:rsidP="00637C59">
      <w:pPr>
        <w:spacing w:beforeLines="150" w:before="468" w:line="240" w:lineRule="exact"/>
        <w:jc w:val="center"/>
        <w:rPr>
          <w:rFonts w:ascii="黑体" w:eastAsia="黑体" w:hAnsi="黑体" w:cs="黑体"/>
          <w:b/>
          <w:sz w:val="36"/>
          <w:szCs w:val="36"/>
        </w:rPr>
      </w:pPr>
      <w:r w:rsidRPr="004D585D">
        <w:rPr>
          <w:rFonts w:ascii="黑体" w:eastAsia="黑体" w:hAnsi="黑体" w:cs="黑体" w:hint="eastAsia"/>
          <w:b/>
          <w:sz w:val="36"/>
          <w:szCs w:val="36"/>
        </w:rPr>
        <w:t>青海省发展和</w:t>
      </w:r>
      <w:r w:rsidRPr="004D585D">
        <w:rPr>
          <w:rFonts w:ascii="黑体" w:eastAsia="黑体" w:hAnsi="黑体" w:cs="黑体"/>
          <w:b/>
          <w:sz w:val="36"/>
          <w:szCs w:val="36"/>
        </w:rPr>
        <w:t>改革委员会</w:t>
      </w:r>
    </w:p>
    <w:p w:rsidR="00637C59" w:rsidRPr="004D585D" w:rsidRDefault="00637C59" w:rsidP="00637C59">
      <w:pPr>
        <w:spacing w:beforeLines="150" w:before="468" w:line="240" w:lineRule="exact"/>
        <w:jc w:val="center"/>
        <w:rPr>
          <w:rFonts w:ascii="黑体" w:eastAsia="黑体" w:cs="黑体" w:hint="eastAsia"/>
          <w:b/>
          <w:sz w:val="32"/>
          <w:szCs w:val="32"/>
        </w:rPr>
      </w:pPr>
      <w:r w:rsidRPr="004D585D">
        <w:rPr>
          <w:rFonts w:ascii="黑体" w:eastAsia="黑体" w:hAnsi="黑体" w:hint="eastAsia"/>
          <w:b/>
          <w:sz w:val="36"/>
          <w:szCs w:val="36"/>
        </w:rPr>
        <w:t>青海省招标投标协会</w:t>
      </w:r>
    </w:p>
    <w:p w:rsidR="00637C59" w:rsidRPr="004D585D" w:rsidRDefault="00637C59" w:rsidP="00637C59">
      <w:pPr>
        <w:widowControl/>
        <w:jc w:val="center"/>
        <w:rPr>
          <w:rFonts w:ascii="黑体" w:eastAsia="黑体" w:hAnsi="黑体" w:cs="黑体" w:hint="eastAsia"/>
          <w:sz w:val="32"/>
          <w:szCs w:val="32"/>
          <w:lang w:val="zh-CN"/>
        </w:rPr>
      </w:pPr>
    </w:p>
    <w:p w:rsidR="00637C59" w:rsidRPr="004D585D" w:rsidRDefault="00637C59" w:rsidP="00637C59">
      <w:pPr>
        <w:widowControl/>
        <w:rPr>
          <w:rFonts w:ascii="黑体" w:eastAsia="黑体" w:hAnsi="黑体" w:cs="黑体" w:hint="eastAsia"/>
          <w:sz w:val="32"/>
          <w:szCs w:val="32"/>
          <w:lang w:val="zh-CN"/>
        </w:rPr>
      </w:pPr>
      <w:r w:rsidRPr="004D585D">
        <w:rPr>
          <w:rFonts w:ascii="黑体" w:eastAsia="黑体" w:hAnsi="黑体" w:cs="黑体" w:hint="eastAsia"/>
          <w:sz w:val="32"/>
          <w:szCs w:val="32"/>
        </w:rPr>
        <w:t xml:space="preserve">                  二〇一七年</w:t>
      </w:r>
      <w:r w:rsidRPr="004D585D">
        <w:rPr>
          <w:rFonts w:ascii="黑体" w:eastAsia="黑体" w:hAnsi="黑体" w:cs="黑体"/>
          <w:sz w:val="32"/>
          <w:szCs w:val="32"/>
        </w:rPr>
        <w:t>十二月</w:t>
      </w:r>
    </w:p>
    <w:p w:rsidR="00637C59" w:rsidRPr="004D585D" w:rsidRDefault="00637C59" w:rsidP="00637C59">
      <w:pPr>
        <w:widowControl/>
        <w:jc w:val="center"/>
        <w:rPr>
          <w:rFonts w:ascii="黑体" w:eastAsia="黑体" w:hAnsi="黑体" w:cs="黑体"/>
          <w:sz w:val="32"/>
          <w:szCs w:val="32"/>
          <w:lang w:val="zh-CN"/>
        </w:rPr>
      </w:pPr>
    </w:p>
    <w:p w:rsidR="00637C59" w:rsidRPr="004D585D" w:rsidRDefault="00637C59" w:rsidP="00637C59">
      <w:pPr>
        <w:widowControl/>
        <w:jc w:val="center"/>
        <w:rPr>
          <w:rFonts w:ascii="黑体" w:eastAsia="黑体" w:hAnsi="黑体" w:cs="黑体" w:hint="eastAsia"/>
          <w:sz w:val="32"/>
          <w:szCs w:val="32"/>
          <w:lang w:val="zh-CN"/>
        </w:rPr>
      </w:pPr>
    </w:p>
    <w:p w:rsidR="00637C59" w:rsidRPr="004D585D" w:rsidRDefault="00637C59" w:rsidP="00637C59">
      <w:pPr>
        <w:widowControl/>
        <w:jc w:val="center"/>
        <w:rPr>
          <w:rFonts w:ascii="黑体" w:eastAsia="黑体" w:hAnsi="黑体" w:cs="黑体"/>
          <w:sz w:val="32"/>
          <w:szCs w:val="32"/>
          <w:lang w:val="zh-CN"/>
        </w:rPr>
      </w:pPr>
    </w:p>
    <w:p w:rsidR="00637C59" w:rsidRPr="004D585D" w:rsidRDefault="00637C59" w:rsidP="00637C59">
      <w:pPr>
        <w:widowControl/>
        <w:jc w:val="center"/>
        <w:rPr>
          <w:rFonts w:ascii="黑体" w:eastAsia="黑体" w:hAnsi="黑体" w:cs="黑体"/>
          <w:sz w:val="32"/>
          <w:szCs w:val="32"/>
          <w:lang w:val="zh-CN"/>
        </w:rPr>
      </w:pPr>
      <w:r w:rsidRPr="004D585D">
        <w:rPr>
          <w:rFonts w:ascii="黑体" w:eastAsia="黑体" w:hAnsi="黑体" w:cs="黑体" w:hint="eastAsia"/>
          <w:sz w:val="32"/>
          <w:szCs w:val="32"/>
          <w:lang w:val="zh-CN"/>
        </w:rPr>
        <w:lastRenderedPageBreak/>
        <w:t>前  言</w:t>
      </w:r>
    </w:p>
    <w:p w:rsidR="00637C59" w:rsidRPr="004D585D" w:rsidRDefault="00637C59" w:rsidP="00637C59">
      <w:pPr>
        <w:widowControl/>
        <w:jc w:val="left"/>
        <w:rPr>
          <w:rFonts w:ascii="黑体" w:eastAsia="黑体" w:hAnsi="黑体" w:cs="黑体"/>
          <w:sz w:val="32"/>
          <w:szCs w:val="32"/>
          <w:lang w:val="zh-CN"/>
        </w:rPr>
      </w:pPr>
    </w:p>
    <w:p w:rsidR="00637C59" w:rsidRPr="004D585D" w:rsidRDefault="00637C59" w:rsidP="00637C59">
      <w:pPr>
        <w:ind w:firstLineChars="200" w:firstLine="480"/>
        <w:rPr>
          <w:rFonts w:ascii="仿宋_GB2312" w:eastAsia="仿宋_GB2312" w:cs="黑体"/>
          <w:sz w:val="24"/>
          <w:szCs w:val="24"/>
        </w:rPr>
      </w:pPr>
      <w:r w:rsidRPr="004D585D">
        <w:rPr>
          <w:rFonts w:ascii="仿宋_GB2312" w:eastAsia="仿宋_GB2312" w:cs="黑体" w:hint="eastAsia"/>
          <w:sz w:val="24"/>
          <w:szCs w:val="24"/>
        </w:rPr>
        <w:t>为规范青海省招标代理机构和招标代理人员从业行为，提高青海省招标代理服务质量，加强青海省招标代理行业自律，推动青海省招标代理行业持续健康发展，根据招标投标与政府采购相关法规，按照中国招标投标协会《招标采购代理规范》的要求，青海省招标投标协会受</w:t>
      </w:r>
      <w:r w:rsidRPr="004D585D">
        <w:rPr>
          <w:rFonts w:ascii="仿宋_GB2312" w:eastAsia="仿宋_GB2312" w:cs="黑体"/>
          <w:sz w:val="24"/>
          <w:szCs w:val="24"/>
        </w:rPr>
        <w:t>青海省发展和改革委员会委托，</w:t>
      </w:r>
      <w:r w:rsidRPr="004D585D">
        <w:rPr>
          <w:rFonts w:ascii="仿宋_GB2312" w:eastAsia="仿宋_GB2312" w:cs="黑体" w:hint="eastAsia"/>
          <w:sz w:val="24"/>
          <w:szCs w:val="24"/>
        </w:rPr>
        <w:t>结合青海省实际，组织编制了《青海省招标采购代理规范》。</w:t>
      </w:r>
    </w:p>
    <w:p w:rsidR="00637C59" w:rsidRPr="004D585D" w:rsidRDefault="00637C59" w:rsidP="00637C59">
      <w:pPr>
        <w:ind w:firstLineChars="200" w:firstLine="480"/>
        <w:rPr>
          <w:rFonts w:ascii="仿宋_GB2312" w:eastAsia="仿宋_GB2312" w:cs="黑体"/>
          <w:sz w:val="24"/>
          <w:szCs w:val="24"/>
        </w:rPr>
      </w:pPr>
      <w:r w:rsidRPr="004D585D">
        <w:rPr>
          <w:rFonts w:ascii="仿宋_GB2312" w:eastAsia="仿宋_GB2312" w:cs="黑体" w:hint="eastAsia"/>
          <w:sz w:val="24"/>
          <w:szCs w:val="24"/>
        </w:rPr>
        <w:t>本规范包括通则和分则两部分。通则针对所有工程、货物和服务招标活动的共性特点进行编制。分则包括工程、货物和服务三个专业分则以及基础设施和公用事业特许经营、企业集中采购两个特殊分则，针对各类招标项目的个性特点和差异化要求进行编制。</w:t>
      </w:r>
    </w:p>
    <w:p w:rsidR="00637C59" w:rsidRPr="004D585D" w:rsidRDefault="00637C59" w:rsidP="00637C59">
      <w:pPr>
        <w:jc w:val="left"/>
        <w:rPr>
          <w:rFonts w:ascii="仿宋_GB2312" w:eastAsia="仿宋_GB2312" w:hint="eastAsia"/>
          <w:kern w:val="0"/>
          <w:sz w:val="24"/>
          <w:szCs w:val="24"/>
        </w:rPr>
      </w:pPr>
      <w:r w:rsidRPr="004D585D">
        <w:rPr>
          <w:rFonts w:ascii="仿宋_GB2312" w:eastAsia="仿宋_GB2312" w:hint="eastAsia"/>
          <w:kern w:val="0"/>
          <w:sz w:val="24"/>
          <w:szCs w:val="24"/>
        </w:rPr>
        <w:t xml:space="preserve">    本规范分则是对通则的补充、修改和完善。分则条款序号与通则条款序号不同且表述形式为“新增……”的，属于对通则内容的补充条款；分则条款序号与通则条款序号相同且表述形式为“……替换为”的，属于对通则内容的修改和替换；分则条款序号与通则条款序号相同且表述形式为“除本规范通则……之外，…还……”的，属于对通则相应条、款、项内容的完善。</w:t>
      </w:r>
    </w:p>
    <w:p w:rsidR="00637C59" w:rsidRPr="004D585D" w:rsidRDefault="00637C59" w:rsidP="00637C59">
      <w:pPr>
        <w:ind w:firstLineChars="200" w:firstLine="480"/>
        <w:rPr>
          <w:rFonts w:ascii="仿宋_GB2312" w:eastAsia="仿宋_GB2312" w:cs="黑体"/>
          <w:sz w:val="24"/>
          <w:szCs w:val="24"/>
        </w:rPr>
      </w:pPr>
    </w:p>
    <w:p w:rsidR="00637C59" w:rsidRPr="004D585D" w:rsidRDefault="00637C59" w:rsidP="00637C59">
      <w:pPr>
        <w:widowControl/>
        <w:jc w:val="center"/>
        <w:rPr>
          <w:rFonts w:ascii="黑体" w:eastAsia="黑体" w:hAnsi="黑体" w:cs="黑体"/>
          <w:sz w:val="32"/>
          <w:szCs w:val="32"/>
          <w:lang w:val="zh-CN"/>
        </w:rPr>
      </w:pPr>
      <w:r w:rsidRPr="004D585D">
        <w:rPr>
          <w:rFonts w:ascii="黑体" w:eastAsia="黑体" w:hAnsi="黑体" w:cs="黑体"/>
          <w:sz w:val="32"/>
          <w:szCs w:val="32"/>
          <w:lang w:val="zh-CN"/>
        </w:rPr>
        <w:br w:type="page"/>
      </w:r>
      <w:r w:rsidRPr="004D585D">
        <w:rPr>
          <w:rFonts w:ascii="黑体" w:eastAsia="黑体" w:hAnsi="黑体" w:cs="黑体"/>
          <w:sz w:val="32"/>
          <w:szCs w:val="32"/>
          <w:lang w:val="zh-CN"/>
        </w:rPr>
        <w:lastRenderedPageBreak/>
        <w:t>目  录</w:t>
      </w:r>
    </w:p>
    <w:p w:rsidR="00637C59" w:rsidRPr="00314EB8" w:rsidRDefault="00637C59" w:rsidP="00637C59">
      <w:pPr>
        <w:tabs>
          <w:tab w:val="right" w:leader="dot" w:pos="8306"/>
        </w:tabs>
        <w:spacing w:before="120" w:after="120" w:line="360" w:lineRule="auto"/>
        <w:ind w:right="-157"/>
        <w:rPr>
          <w:rFonts w:ascii="宋体" w:hAnsi="宋体"/>
          <w:b/>
          <w:sz w:val="28"/>
          <w:szCs w:val="20"/>
        </w:rPr>
      </w:pPr>
      <w:r w:rsidRPr="003253B6">
        <w:rPr>
          <w:rFonts w:ascii="Times New Roman" w:hAnsi="Times New Roman"/>
          <w:kern w:val="0"/>
          <w:sz w:val="24"/>
          <w:szCs w:val="24"/>
        </w:rPr>
        <w:fldChar w:fldCharType="begin"/>
      </w:r>
      <w:r w:rsidRPr="004D585D">
        <w:rPr>
          <w:rFonts w:ascii="Times New Roman" w:hAnsi="Times New Roman"/>
          <w:sz w:val="24"/>
          <w:szCs w:val="24"/>
        </w:rPr>
        <w:instrText xml:space="preserve"> TOC \o "1-3" \h \z \u </w:instrText>
      </w:r>
      <w:r w:rsidRPr="004D585D">
        <w:rPr>
          <w:rFonts w:ascii="Times New Roman" w:hAnsi="Times New Roman"/>
          <w:kern w:val="0"/>
          <w:sz w:val="24"/>
          <w:szCs w:val="24"/>
        </w:rPr>
        <w:fldChar w:fldCharType="separate"/>
      </w:r>
      <w:hyperlink w:anchor="_Toc2120" w:history="1">
        <w:r w:rsidRPr="004D585D">
          <w:rPr>
            <w:rFonts w:ascii="仿宋" w:eastAsia="仿宋" w:hAnsi="仿宋" w:hint="eastAsia"/>
            <w:b/>
            <w:sz w:val="28"/>
            <w:szCs w:val="48"/>
          </w:rPr>
          <w:t>通   则</w:t>
        </w:r>
        <w:r w:rsidRPr="004D585D">
          <w:rPr>
            <w:rFonts w:ascii="宋体" w:hAnsi="宋体"/>
            <w:b/>
            <w:sz w:val="28"/>
            <w:szCs w:val="20"/>
          </w:rPr>
          <w:tab/>
        </w:r>
        <w:r w:rsidRPr="004D585D">
          <w:rPr>
            <w:rFonts w:ascii="宋体" w:hAnsi="宋体"/>
            <w:b/>
            <w:sz w:val="28"/>
            <w:szCs w:val="20"/>
          </w:rPr>
          <w:fldChar w:fldCharType="begin"/>
        </w:r>
        <w:r w:rsidRPr="004D585D">
          <w:rPr>
            <w:rFonts w:ascii="宋体" w:hAnsi="宋体"/>
            <w:b/>
            <w:sz w:val="28"/>
            <w:szCs w:val="20"/>
          </w:rPr>
          <w:instrText xml:space="preserve"> PAGEREF _Toc2120 </w:instrText>
        </w:r>
        <w:r w:rsidRPr="004D585D">
          <w:rPr>
            <w:rFonts w:ascii="宋体" w:hAnsi="宋体"/>
            <w:b/>
            <w:sz w:val="28"/>
            <w:szCs w:val="20"/>
          </w:rPr>
          <w:fldChar w:fldCharType="separate"/>
        </w:r>
        <w:r w:rsidRPr="004D585D">
          <w:rPr>
            <w:rFonts w:ascii="宋体" w:hAnsi="宋体"/>
            <w:b/>
            <w:sz w:val="28"/>
            <w:szCs w:val="20"/>
          </w:rPr>
          <w:t>1</w:t>
        </w:r>
        <w:r w:rsidRPr="004D585D">
          <w:rPr>
            <w:rFonts w:ascii="宋体" w:hAnsi="宋体"/>
            <w:b/>
            <w:sz w:val="28"/>
            <w:szCs w:val="20"/>
          </w:rPr>
          <w:fldChar w:fldCharType="end"/>
        </w:r>
      </w:hyperlink>
    </w:p>
    <w:p w:rsidR="00637C59" w:rsidRPr="00314EB8" w:rsidRDefault="00637C59" w:rsidP="00637C59">
      <w:pPr>
        <w:tabs>
          <w:tab w:val="right" w:leader="dot" w:pos="8306"/>
        </w:tabs>
        <w:ind w:leftChars="200" w:left="420"/>
        <w:rPr>
          <w:rFonts w:cs="黑体"/>
        </w:rPr>
      </w:pPr>
      <w:hyperlink w:anchor="_Toc13199" w:history="1">
        <w:r w:rsidRPr="00314EB8">
          <w:rPr>
            <w:rFonts w:ascii="仿宋" w:eastAsia="仿宋" w:hAnsi="仿宋" w:cs="黑体" w:hint="eastAsia"/>
            <w:szCs w:val="28"/>
          </w:rPr>
          <w:t>1. 总  则</w:t>
        </w:r>
        <w:r w:rsidRPr="004D585D">
          <w:rPr>
            <w:rFonts w:cs="黑体"/>
          </w:rPr>
          <w:tab/>
        </w:r>
        <w:r w:rsidRPr="00314EB8">
          <w:rPr>
            <w:rFonts w:cs="黑体"/>
          </w:rPr>
          <w:fldChar w:fldCharType="begin"/>
        </w:r>
        <w:r w:rsidRPr="004D585D">
          <w:rPr>
            <w:rFonts w:cs="黑体"/>
          </w:rPr>
          <w:instrText xml:space="preserve"> PAGEREF _Toc13199 </w:instrText>
        </w:r>
        <w:r w:rsidRPr="004D585D">
          <w:rPr>
            <w:rFonts w:cs="黑体"/>
          </w:rPr>
          <w:fldChar w:fldCharType="separate"/>
        </w:r>
        <w:r w:rsidRPr="00314EB8">
          <w:rPr>
            <w:rFonts w:cs="黑体"/>
          </w:rPr>
          <w:t>2</w:t>
        </w:r>
        <w:r w:rsidRPr="00314EB8">
          <w:rPr>
            <w:rFonts w:cs="黑体"/>
          </w:rPr>
          <w:fldChar w:fldCharType="end"/>
        </w:r>
      </w:hyperlink>
    </w:p>
    <w:p w:rsidR="00637C59" w:rsidRPr="00314EB8" w:rsidRDefault="00637C59" w:rsidP="00637C59">
      <w:pPr>
        <w:tabs>
          <w:tab w:val="right" w:leader="dot" w:pos="8306"/>
        </w:tabs>
        <w:ind w:leftChars="400" w:left="840"/>
      </w:pPr>
      <w:hyperlink w:anchor="_Toc4677" w:history="1">
        <w:r w:rsidRPr="00314EB8">
          <w:rPr>
            <w:rFonts w:ascii="黑体" w:eastAsia="黑体" w:hAnsi="黑体" w:hint="eastAsia"/>
            <w:szCs w:val="24"/>
          </w:rPr>
          <w:t>1.1 编制依据</w:t>
        </w:r>
        <w:r w:rsidRPr="00314EB8">
          <w:tab/>
        </w:r>
        <w:r w:rsidRPr="00314EB8">
          <w:fldChar w:fldCharType="begin"/>
        </w:r>
        <w:r w:rsidRPr="004D585D">
          <w:instrText xml:space="preserve"> PAGEREF _Toc4677 </w:instrText>
        </w:r>
        <w:r w:rsidRPr="004D585D">
          <w:fldChar w:fldCharType="separate"/>
        </w:r>
        <w:r w:rsidRPr="00314EB8">
          <w:t>2</w:t>
        </w:r>
        <w:r w:rsidRPr="00314EB8">
          <w:fldChar w:fldCharType="end"/>
        </w:r>
      </w:hyperlink>
    </w:p>
    <w:p w:rsidR="00637C59" w:rsidRPr="00314EB8" w:rsidRDefault="00637C59" w:rsidP="00637C59">
      <w:pPr>
        <w:tabs>
          <w:tab w:val="right" w:leader="dot" w:pos="8306"/>
        </w:tabs>
        <w:ind w:leftChars="400" w:left="840"/>
      </w:pPr>
      <w:hyperlink w:anchor="_Toc29234" w:history="1">
        <w:r w:rsidRPr="00314EB8">
          <w:rPr>
            <w:rFonts w:ascii="黑体" w:eastAsia="黑体" w:hAnsi="黑体" w:hint="eastAsia"/>
            <w:szCs w:val="24"/>
          </w:rPr>
          <w:t>1.2 适用范围</w:t>
        </w:r>
        <w:r w:rsidRPr="00314EB8">
          <w:tab/>
        </w:r>
        <w:r w:rsidRPr="00314EB8">
          <w:fldChar w:fldCharType="begin"/>
        </w:r>
        <w:r w:rsidRPr="004D585D">
          <w:instrText xml:space="preserve"> PAGEREF _Toc29234 </w:instrText>
        </w:r>
        <w:r w:rsidRPr="004D585D">
          <w:fldChar w:fldCharType="separate"/>
        </w:r>
        <w:r w:rsidRPr="00314EB8">
          <w:t>2</w:t>
        </w:r>
        <w:r w:rsidRPr="00314EB8">
          <w:fldChar w:fldCharType="end"/>
        </w:r>
      </w:hyperlink>
    </w:p>
    <w:p w:rsidR="00637C59" w:rsidRPr="00314EB8" w:rsidRDefault="00637C59" w:rsidP="00637C59">
      <w:pPr>
        <w:tabs>
          <w:tab w:val="right" w:leader="dot" w:pos="8306"/>
        </w:tabs>
        <w:ind w:leftChars="400" w:left="840"/>
      </w:pPr>
      <w:hyperlink w:anchor="_Toc17715" w:history="1">
        <w:r w:rsidRPr="00314EB8">
          <w:rPr>
            <w:rFonts w:ascii="黑体" w:eastAsia="黑体" w:hAnsi="黑体" w:hint="eastAsia"/>
            <w:szCs w:val="24"/>
          </w:rPr>
          <w:t>1.3 使用原则</w:t>
        </w:r>
        <w:r w:rsidRPr="00314EB8">
          <w:tab/>
        </w:r>
        <w:r w:rsidRPr="00314EB8">
          <w:fldChar w:fldCharType="begin"/>
        </w:r>
        <w:r w:rsidRPr="004D585D">
          <w:instrText xml:space="preserve"> PAGEREF _Toc17715 </w:instrText>
        </w:r>
        <w:r w:rsidRPr="004D585D">
          <w:fldChar w:fldCharType="separate"/>
        </w:r>
        <w:r w:rsidRPr="00314EB8">
          <w:t>2</w:t>
        </w:r>
        <w:r w:rsidRPr="00314EB8">
          <w:fldChar w:fldCharType="end"/>
        </w:r>
      </w:hyperlink>
    </w:p>
    <w:p w:rsidR="00637C59" w:rsidRPr="00314EB8" w:rsidRDefault="00637C59" w:rsidP="00637C59">
      <w:pPr>
        <w:tabs>
          <w:tab w:val="right" w:leader="dot" w:pos="8306"/>
        </w:tabs>
        <w:ind w:leftChars="400" w:left="840"/>
      </w:pPr>
      <w:hyperlink w:anchor="_Toc32515" w:history="1">
        <w:r w:rsidRPr="00314EB8">
          <w:rPr>
            <w:rFonts w:ascii="黑体" w:eastAsia="黑体" w:hAnsi="黑体" w:hint="eastAsia"/>
            <w:szCs w:val="24"/>
          </w:rPr>
          <w:t>1.4 行业自律</w:t>
        </w:r>
        <w:r w:rsidRPr="00314EB8">
          <w:tab/>
        </w:r>
        <w:r w:rsidRPr="00314EB8">
          <w:fldChar w:fldCharType="begin"/>
        </w:r>
        <w:r w:rsidRPr="004D585D">
          <w:instrText xml:space="preserve"> PAGEREF _Toc32515 </w:instrText>
        </w:r>
        <w:r w:rsidRPr="004D585D">
          <w:fldChar w:fldCharType="separate"/>
        </w:r>
        <w:r w:rsidRPr="00314EB8">
          <w:t>3</w:t>
        </w:r>
        <w:r w:rsidRPr="00314EB8">
          <w:fldChar w:fldCharType="end"/>
        </w:r>
      </w:hyperlink>
    </w:p>
    <w:p w:rsidR="00637C59" w:rsidRPr="00314EB8" w:rsidRDefault="00637C59" w:rsidP="00637C59">
      <w:pPr>
        <w:tabs>
          <w:tab w:val="right" w:leader="dot" w:pos="8306"/>
        </w:tabs>
        <w:ind w:leftChars="200" w:left="420"/>
        <w:rPr>
          <w:rFonts w:cs="黑体"/>
        </w:rPr>
      </w:pPr>
      <w:hyperlink w:anchor="_Toc22405" w:history="1">
        <w:r w:rsidRPr="00314EB8">
          <w:rPr>
            <w:rFonts w:ascii="仿宋" w:eastAsia="仿宋" w:hAnsi="仿宋" w:cs="黑体" w:hint="eastAsia"/>
            <w:szCs w:val="28"/>
          </w:rPr>
          <w:t>2. 术语和定义</w:t>
        </w:r>
        <w:r w:rsidRPr="00314EB8">
          <w:rPr>
            <w:rFonts w:cs="黑体"/>
          </w:rPr>
          <w:tab/>
        </w:r>
        <w:r w:rsidRPr="00314EB8">
          <w:rPr>
            <w:rFonts w:cs="黑体"/>
          </w:rPr>
          <w:fldChar w:fldCharType="begin"/>
        </w:r>
        <w:r w:rsidRPr="004D585D">
          <w:rPr>
            <w:rFonts w:cs="黑体"/>
          </w:rPr>
          <w:instrText xml:space="preserve"> PAGEREF _Toc22405 </w:instrText>
        </w:r>
        <w:r w:rsidRPr="004D585D">
          <w:rPr>
            <w:rFonts w:cs="黑体"/>
          </w:rPr>
          <w:fldChar w:fldCharType="separate"/>
        </w:r>
        <w:r w:rsidRPr="00314EB8">
          <w:rPr>
            <w:rFonts w:cs="黑体"/>
          </w:rPr>
          <w:t>3</w:t>
        </w:r>
        <w:r w:rsidRPr="00314EB8">
          <w:rPr>
            <w:rFonts w:cs="黑体"/>
          </w:rPr>
          <w:fldChar w:fldCharType="end"/>
        </w:r>
      </w:hyperlink>
    </w:p>
    <w:p w:rsidR="00637C59" w:rsidRPr="00314EB8" w:rsidRDefault="00637C59" w:rsidP="00637C59">
      <w:pPr>
        <w:tabs>
          <w:tab w:val="right" w:leader="dot" w:pos="8306"/>
        </w:tabs>
        <w:ind w:leftChars="400" w:left="840"/>
      </w:pPr>
      <w:hyperlink w:anchor="_Toc8413" w:history="1">
        <w:r w:rsidRPr="00314EB8">
          <w:rPr>
            <w:rFonts w:ascii="黑体" w:eastAsia="黑体" w:hAnsi="黑体" w:hint="eastAsia"/>
            <w:szCs w:val="24"/>
          </w:rPr>
          <w:t>2.1招标投标活动当事人</w:t>
        </w:r>
        <w:r w:rsidRPr="00314EB8">
          <w:tab/>
        </w:r>
        <w:r w:rsidRPr="00314EB8">
          <w:fldChar w:fldCharType="begin"/>
        </w:r>
        <w:r w:rsidRPr="004D585D">
          <w:instrText xml:space="preserve"> PAGEREF _Toc8413 </w:instrText>
        </w:r>
        <w:r w:rsidRPr="004D585D">
          <w:fldChar w:fldCharType="separate"/>
        </w:r>
        <w:r w:rsidRPr="00314EB8">
          <w:t>3</w:t>
        </w:r>
        <w:r w:rsidRPr="00314EB8">
          <w:fldChar w:fldCharType="end"/>
        </w:r>
      </w:hyperlink>
    </w:p>
    <w:p w:rsidR="00637C59" w:rsidRPr="00314EB8" w:rsidRDefault="00637C59" w:rsidP="00637C59">
      <w:pPr>
        <w:tabs>
          <w:tab w:val="right" w:leader="dot" w:pos="8306"/>
        </w:tabs>
        <w:ind w:leftChars="400" w:left="840"/>
      </w:pPr>
      <w:hyperlink w:anchor="_Toc24113" w:history="1">
        <w:r w:rsidRPr="00314EB8">
          <w:rPr>
            <w:rFonts w:ascii="黑体" w:eastAsia="黑体" w:hAnsi="黑体" w:hint="eastAsia"/>
            <w:szCs w:val="24"/>
          </w:rPr>
          <w:t>2.2 招标项目及招标代理项目团队</w:t>
        </w:r>
        <w:r w:rsidRPr="00314EB8">
          <w:tab/>
        </w:r>
        <w:r w:rsidRPr="00314EB8">
          <w:fldChar w:fldCharType="begin"/>
        </w:r>
        <w:r w:rsidRPr="004D585D">
          <w:instrText xml:space="preserve"> PAGEREF _Toc24113 </w:instrText>
        </w:r>
        <w:r w:rsidRPr="004D585D">
          <w:fldChar w:fldCharType="separate"/>
        </w:r>
        <w:r w:rsidRPr="00314EB8">
          <w:t>3</w:t>
        </w:r>
        <w:r w:rsidRPr="00314EB8">
          <w:fldChar w:fldCharType="end"/>
        </w:r>
      </w:hyperlink>
    </w:p>
    <w:p w:rsidR="00637C59" w:rsidRPr="00314EB8" w:rsidRDefault="00637C59" w:rsidP="00637C59">
      <w:pPr>
        <w:tabs>
          <w:tab w:val="right" w:leader="dot" w:pos="8306"/>
        </w:tabs>
        <w:ind w:leftChars="400" w:left="840"/>
      </w:pPr>
      <w:hyperlink w:anchor="_Toc25678" w:history="1">
        <w:r w:rsidRPr="00314EB8">
          <w:rPr>
            <w:rFonts w:ascii="黑体" w:eastAsia="黑体" w:hAnsi="黑体" w:hint="eastAsia"/>
            <w:szCs w:val="24"/>
          </w:rPr>
          <w:t>2.3 资格预审文件</w:t>
        </w:r>
        <w:r w:rsidRPr="00314EB8">
          <w:tab/>
        </w:r>
        <w:r w:rsidRPr="00314EB8">
          <w:fldChar w:fldCharType="begin"/>
        </w:r>
        <w:r w:rsidRPr="004D585D">
          <w:instrText xml:space="preserve"> PAGEREF _Toc25678 </w:instrText>
        </w:r>
        <w:r w:rsidRPr="004D585D">
          <w:fldChar w:fldCharType="separate"/>
        </w:r>
        <w:r w:rsidRPr="00314EB8">
          <w:t>4</w:t>
        </w:r>
        <w:r w:rsidRPr="00314EB8">
          <w:fldChar w:fldCharType="end"/>
        </w:r>
      </w:hyperlink>
    </w:p>
    <w:p w:rsidR="00637C59" w:rsidRPr="00314EB8" w:rsidRDefault="00637C59" w:rsidP="00637C59">
      <w:pPr>
        <w:tabs>
          <w:tab w:val="right" w:leader="dot" w:pos="8306"/>
        </w:tabs>
        <w:ind w:leftChars="400" w:left="840"/>
      </w:pPr>
      <w:hyperlink w:anchor="_Toc14618" w:history="1">
        <w:r w:rsidRPr="00314EB8">
          <w:rPr>
            <w:rFonts w:ascii="黑体" w:eastAsia="黑体" w:hAnsi="黑体" w:hint="eastAsia"/>
            <w:szCs w:val="24"/>
          </w:rPr>
          <w:t>2.4 资格预审申请文件</w:t>
        </w:r>
        <w:r w:rsidRPr="00314EB8">
          <w:tab/>
        </w:r>
        <w:r w:rsidRPr="00314EB8">
          <w:fldChar w:fldCharType="begin"/>
        </w:r>
        <w:r w:rsidRPr="004D585D">
          <w:instrText xml:space="preserve"> PAGEREF _Toc14618 </w:instrText>
        </w:r>
        <w:r w:rsidRPr="004D585D">
          <w:fldChar w:fldCharType="separate"/>
        </w:r>
        <w:r w:rsidRPr="00314EB8">
          <w:t>4</w:t>
        </w:r>
        <w:r w:rsidRPr="00314EB8">
          <w:fldChar w:fldCharType="end"/>
        </w:r>
      </w:hyperlink>
    </w:p>
    <w:p w:rsidR="00637C59" w:rsidRPr="00314EB8" w:rsidRDefault="00637C59" w:rsidP="00637C59">
      <w:pPr>
        <w:tabs>
          <w:tab w:val="right" w:leader="dot" w:pos="8306"/>
        </w:tabs>
        <w:ind w:leftChars="400" w:left="840"/>
      </w:pPr>
      <w:hyperlink w:anchor="_Toc24830" w:history="1">
        <w:r w:rsidRPr="00314EB8">
          <w:rPr>
            <w:rFonts w:ascii="黑体" w:eastAsia="黑体" w:hAnsi="黑体" w:hint="eastAsia"/>
            <w:szCs w:val="24"/>
          </w:rPr>
          <w:t>2.5 招标文件</w:t>
        </w:r>
        <w:r w:rsidRPr="00314EB8">
          <w:tab/>
        </w:r>
        <w:r w:rsidRPr="00314EB8">
          <w:fldChar w:fldCharType="begin"/>
        </w:r>
        <w:r w:rsidRPr="004D585D">
          <w:instrText xml:space="preserve"> PAGEREF _Toc24830 </w:instrText>
        </w:r>
        <w:r w:rsidRPr="004D585D">
          <w:fldChar w:fldCharType="separate"/>
        </w:r>
        <w:r w:rsidRPr="00314EB8">
          <w:t>4</w:t>
        </w:r>
        <w:r w:rsidRPr="00314EB8">
          <w:fldChar w:fldCharType="end"/>
        </w:r>
      </w:hyperlink>
    </w:p>
    <w:p w:rsidR="00637C59" w:rsidRPr="00314EB8" w:rsidRDefault="00637C59" w:rsidP="00637C59">
      <w:pPr>
        <w:tabs>
          <w:tab w:val="right" w:leader="dot" w:pos="8306"/>
        </w:tabs>
        <w:ind w:leftChars="400" w:left="840"/>
      </w:pPr>
      <w:hyperlink w:anchor="_Toc9070" w:history="1">
        <w:r w:rsidRPr="00314EB8">
          <w:rPr>
            <w:rFonts w:ascii="黑体" w:eastAsia="黑体" w:hAnsi="黑体" w:hint="eastAsia"/>
            <w:szCs w:val="24"/>
          </w:rPr>
          <w:t>2.6 投标文件</w:t>
        </w:r>
        <w:r w:rsidRPr="00314EB8">
          <w:tab/>
        </w:r>
        <w:r w:rsidRPr="00314EB8">
          <w:fldChar w:fldCharType="begin"/>
        </w:r>
        <w:r w:rsidRPr="004D585D">
          <w:instrText xml:space="preserve"> PAGEREF _Toc9070 </w:instrText>
        </w:r>
        <w:r w:rsidRPr="004D585D">
          <w:fldChar w:fldCharType="separate"/>
        </w:r>
        <w:r w:rsidRPr="00314EB8">
          <w:t>5</w:t>
        </w:r>
        <w:r w:rsidRPr="00314EB8">
          <w:fldChar w:fldCharType="end"/>
        </w:r>
      </w:hyperlink>
    </w:p>
    <w:p w:rsidR="00637C59" w:rsidRPr="00314EB8" w:rsidRDefault="00637C59" w:rsidP="00637C59">
      <w:pPr>
        <w:tabs>
          <w:tab w:val="right" w:leader="dot" w:pos="8306"/>
        </w:tabs>
        <w:ind w:leftChars="400" w:left="840"/>
      </w:pPr>
      <w:hyperlink w:anchor="_Toc26358" w:history="1">
        <w:r w:rsidRPr="00314EB8">
          <w:rPr>
            <w:rFonts w:ascii="黑体" w:eastAsia="黑体" w:hAnsi="黑体" w:hint="eastAsia"/>
            <w:szCs w:val="24"/>
          </w:rPr>
          <w:t>2.7 投标有效期</w:t>
        </w:r>
        <w:r w:rsidRPr="00314EB8">
          <w:tab/>
        </w:r>
        <w:r w:rsidRPr="00314EB8">
          <w:fldChar w:fldCharType="begin"/>
        </w:r>
        <w:r w:rsidRPr="004D585D">
          <w:instrText xml:space="preserve"> PAGEREF _Toc26358 </w:instrText>
        </w:r>
        <w:r w:rsidRPr="004D585D">
          <w:fldChar w:fldCharType="separate"/>
        </w:r>
        <w:r w:rsidRPr="00314EB8">
          <w:t>5</w:t>
        </w:r>
        <w:r w:rsidRPr="00314EB8">
          <w:fldChar w:fldCharType="end"/>
        </w:r>
      </w:hyperlink>
    </w:p>
    <w:p w:rsidR="00637C59" w:rsidRPr="00314EB8" w:rsidRDefault="00637C59" w:rsidP="00637C59">
      <w:pPr>
        <w:tabs>
          <w:tab w:val="right" w:leader="dot" w:pos="8306"/>
        </w:tabs>
        <w:ind w:leftChars="400" w:left="840"/>
      </w:pPr>
      <w:hyperlink w:anchor="_Toc4160" w:history="1">
        <w:r w:rsidRPr="00314EB8">
          <w:rPr>
            <w:rFonts w:ascii="黑体" w:eastAsia="黑体" w:hAnsi="黑体" w:hint="eastAsia"/>
            <w:szCs w:val="24"/>
          </w:rPr>
          <w:t>2.8 投标保证金</w:t>
        </w:r>
        <w:r w:rsidRPr="00314EB8">
          <w:tab/>
        </w:r>
        <w:r w:rsidRPr="00314EB8">
          <w:fldChar w:fldCharType="begin"/>
        </w:r>
        <w:r w:rsidRPr="004D585D">
          <w:instrText xml:space="preserve"> PAGEREF _Toc4160 </w:instrText>
        </w:r>
        <w:r w:rsidRPr="004D585D">
          <w:fldChar w:fldCharType="separate"/>
        </w:r>
        <w:r w:rsidRPr="00314EB8">
          <w:t>5</w:t>
        </w:r>
        <w:r w:rsidRPr="00314EB8">
          <w:fldChar w:fldCharType="end"/>
        </w:r>
      </w:hyperlink>
    </w:p>
    <w:p w:rsidR="00637C59" w:rsidRPr="00314EB8" w:rsidRDefault="00637C59" w:rsidP="00637C59">
      <w:pPr>
        <w:tabs>
          <w:tab w:val="right" w:leader="dot" w:pos="8306"/>
        </w:tabs>
        <w:ind w:leftChars="400" w:left="840"/>
      </w:pPr>
      <w:hyperlink w:anchor="_Toc15216" w:history="1">
        <w:r w:rsidRPr="00314EB8">
          <w:rPr>
            <w:rFonts w:ascii="黑体" w:eastAsia="黑体" w:hAnsi="黑体" w:hint="eastAsia"/>
            <w:szCs w:val="24"/>
          </w:rPr>
          <w:t>2.9 签收凭证</w:t>
        </w:r>
        <w:r w:rsidRPr="00314EB8">
          <w:tab/>
        </w:r>
        <w:r w:rsidRPr="00314EB8">
          <w:fldChar w:fldCharType="begin"/>
        </w:r>
        <w:r w:rsidRPr="004D585D">
          <w:instrText xml:space="preserve"> PAGEREF _Toc15216 </w:instrText>
        </w:r>
        <w:r w:rsidRPr="004D585D">
          <w:fldChar w:fldCharType="separate"/>
        </w:r>
        <w:r w:rsidRPr="00314EB8">
          <w:t>5</w:t>
        </w:r>
        <w:r w:rsidRPr="00314EB8">
          <w:fldChar w:fldCharType="end"/>
        </w:r>
      </w:hyperlink>
    </w:p>
    <w:p w:rsidR="00637C59" w:rsidRPr="00314EB8" w:rsidRDefault="00637C59" w:rsidP="00637C59">
      <w:pPr>
        <w:tabs>
          <w:tab w:val="right" w:leader="dot" w:pos="8306"/>
        </w:tabs>
        <w:ind w:leftChars="400" w:left="840"/>
      </w:pPr>
      <w:hyperlink w:anchor="_Toc31911" w:history="1">
        <w:r w:rsidRPr="00314EB8">
          <w:rPr>
            <w:rFonts w:ascii="黑体" w:eastAsia="黑体" w:hAnsi="黑体" w:hint="eastAsia"/>
            <w:szCs w:val="24"/>
          </w:rPr>
          <w:t>2.10 开标</w:t>
        </w:r>
        <w:r w:rsidRPr="00314EB8">
          <w:tab/>
        </w:r>
        <w:r w:rsidRPr="00314EB8">
          <w:fldChar w:fldCharType="begin"/>
        </w:r>
        <w:r w:rsidRPr="004D585D">
          <w:instrText xml:space="preserve"> PAGEREF _Toc31911 </w:instrText>
        </w:r>
        <w:r w:rsidRPr="004D585D">
          <w:fldChar w:fldCharType="separate"/>
        </w:r>
        <w:r w:rsidRPr="00314EB8">
          <w:t>6</w:t>
        </w:r>
        <w:r w:rsidRPr="00314EB8">
          <w:fldChar w:fldCharType="end"/>
        </w:r>
      </w:hyperlink>
    </w:p>
    <w:p w:rsidR="00637C59" w:rsidRPr="00314EB8" w:rsidRDefault="00637C59" w:rsidP="00637C59">
      <w:pPr>
        <w:tabs>
          <w:tab w:val="right" w:leader="dot" w:pos="8306"/>
        </w:tabs>
        <w:ind w:leftChars="400" w:left="840"/>
      </w:pPr>
      <w:hyperlink w:anchor="_Toc2267" w:history="1">
        <w:r w:rsidRPr="00314EB8">
          <w:rPr>
            <w:rFonts w:ascii="黑体" w:eastAsia="黑体" w:hAnsi="黑体" w:hint="eastAsia"/>
            <w:szCs w:val="24"/>
          </w:rPr>
          <w:t>2.11 评审报告</w:t>
        </w:r>
        <w:r w:rsidRPr="00314EB8">
          <w:tab/>
        </w:r>
        <w:r w:rsidRPr="00314EB8">
          <w:fldChar w:fldCharType="begin"/>
        </w:r>
        <w:r w:rsidRPr="004D585D">
          <w:instrText xml:space="preserve"> PAGEREF _Toc2267 </w:instrText>
        </w:r>
        <w:r w:rsidRPr="004D585D">
          <w:fldChar w:fldCharType="separate"/>
        </w:r>
        <w:r w:rsidRPr="00314EB8">
          <w:t>6</w:t>
        </w:r>
        <w:r w:rsidRPr="00314EB8">
          <w:fldChar w:fldCharType="end"/>
        </w:r>
      </w:hyperlink>
    </w:p>
    <w:p w:rsidR="00637C59" w:rsidRPr="00314EB8" w:rsidRDefault="00637C59" w:rsidP="00637C59">
      <w:pPr>
        <w:tabs>
          <w:tab w:val="right" w:leader="dot" w:pos="8306"/>
        </w:tabs>
        <w:ind w:leftChars="400" w:left="840"/>
      </w:pPr>
      <w:hyperlink w:anchor="_Toc27690" w:history="1">
        <w:r w:rsidRPr="00314EB8">
          <w:rPr>
            <w:rFonts w:ascii="黑体" w:eastAsia="黑体" w:hAnsi="黑体" w:hint="eastAsia"/>
            <w:szCs w:val="24"/>
          </w:rPr>
          <w:t>2.12 中标人</w:t>
        </w:r>
        <w:r w:rsidRPr="00314EB8">
          <w:tab/>
        </w:r>
        <w:r w:rsidRPr="00314EB8">
          <w:fldChar w:fldCharType="begin"/>
        </w:r>
        <w:r w:rsidRPr="004D585D">
          <w:instrText xml:space="preserve"> PAGEREF _Toc27690 </w:instrText>
        </w:r>
        <w:r w:rsidRPr="004D585D">
          <w:fldChar w:fldCharType="separate"/>
        </w:r>
        <w:r w:rsidRPr="00314EB8">
          <w:t>6</w:t>
        </w:r>
        <w:r w:rsidRPr="00314EB8">
          <w:fldChar w:fldCharType="end"/>
        </w:r>
      </w:hyperlink>
    </w:p>
    <w:p w:rsidR="00637C59" w:rsidRPr="00314EB8" w:rsidRDefault="00637C59" w:rsidP="00637C59">
      <w:pPr>
        <w:tabs>
          <w:tab w:val="right" w:leader="dot" w:pos="8306"/>
        </w:tabs>
        <w:ind w:leftChars="400" w:left="840"/>
      </w:pPr>
      <w:hyperlink w:anchor="_Toc1068" w:history="1">
        <w:r w:rsidRPr="00314EB8">
          <w:rPr>
            <w:rFonts w:ascii="黑体" w:eastAsia="黑体" w:hAnsi="黑体" w:hint="eastAsia"/>
            <w:szCs w:val="24"/>
          </w:rPr>
          <w:t>2.13 合同</w:t>
        </w:r>
        <w:r w:rsidRPr="00314EB8">
          <w:tab/>
        </w:r>
        <w:r w:rsidRPr="00314EB8">
          <w:fldChar w:fldCharType="begin"/>
        </w:r>
        <w:r w:rsidRPr="004D585D">
          <w:instrText xml:space="preserve"> PAGEREF _Toc1068 </w:instrText>
        </w:r>
        <w:r w:rsidRPr="004D585D">
          <w:fldChar w:fldCharType="separate"/>
        </w:r>
        <w:r w:rsidRPr="00314EB8">
          <w:t>6</w:t>
        </w:r>
        <w:r w:rsidRPr="00314EB8">
          <w:fldChar w:fldCharType="end"/>
        </w:r>
      </w:hyperlink>
    </w:p>
    <w:p w:rsidR="00637C59" w:rsidRPr="00314EB8" w:rsidRDefault="00637C59" w:rsidP="00637C59">
      <w:pPr>
        <w:tabs>
          <w:tab w:val="right" w:leader="dot" w:pos="8306"/>
        </w:tabs>
        <w:ind w:leftChars="400" w:left="840"/>
      </w:pPr>
      <w:hyperlink w:anchor="_Toc10566" w:history="1">
        <w:r w:rsidRPr="00314EB8">
          <w:rPr>
            <w:rFonts w:ascii="黑体" w:eastAsia="黑体" w:hAnsi="黑体" w:hint="eastAsia"/>
            <w:szCs w:val="24"/>
          </w:rPr>
          <w:t>2.14 招标代理服务费</w:t>
        </w:r>
        <w:r w:rsidRPr="00314EB8">
          <w:tab/>
        </w:r>
        <w:r w:rsidRPr="00314EB8">
          <w:fldChar w:fldCharType="begin"/>
        </w:r>
        <w:r w:rsidRPr="004D585D">
          <w:instrText xml:space="preserve"> PAGEREF _Toc10566 </w:instrText>
        </w:r>
        <w:r w:rsidRPr="004D585D">
          <w:fldChar w:fldCharType="separate"/>
        </w:r>
        <w:r w:rsidRPr="00314EB8">
          <w:t>7</w:t>
        </w:r>
        <w:r w:rsidRPr="00314EB8">
          <w:fldChar w:fldCharType="end"/>
        </w:r>
      </w:hyperlink>
    </w:p>
    <w:p w:rsidR="00637C59" w:rsidRPr="00314EB8" w:rsidRDefault="00637C59" w:rsidP="00637C59">
      <w:pPr>
        <w:tabs>
          <w:tab w:val="right" w:leader="dot" w:pos="8306"/>
        </w:tabs>
        <w:ind w:leftChars="400" w:left="840"/>
      </w:pPr>
      <w:hyperlink w:anchor="_Toc6598" w:history="1">
        <w:r w:rsidRPr="00314EB8">
          <w:rPr>
            <w:rFonts w:ascii="黑体" w:eastAsia="黑体" w:hAnsi="黑体"/>
            <w:szCs w:val="24"/>
          </w:rPr>
          <w:t>2.1</w:t>
        </w:r>
        <w:r w:rsidRPr="00314EB8">
          <w:rPr>
            <w:rFonts w:ascii="黑体" w:eastAsia="黑体" w:hAnsi="黑体" w:hint="eastAsia"/>
            <w:szCs w:val="24"/>
          </w:rPr>
          <w:t>5</w:t>
        </w:r>
        <w:r w:rsidRPr="00314EB8">
          <w:rPr>
            <w:rFonts w:ascii="黑体" w:eastAsia="黑体" w:hAnsi="黑体"/>
            <w:szCs w:val="24"/>
          </w:rPr>
          <w:t xml:space="preserve"> </w:t>
        </w:r>
        <w:r w:rsidRPr="00314EB8">
          <w:rPr>
            <w:rFonts w:ascii="黑体" w:eastAsia="黑体" w:hAnsi="黑体" w:hint="eastAsia"/>
            <w:szCs w:val="24"/>
          </w:rPr>
          <w:t>电子招标投标</w:t>
        </w:r>
        <w:r w:rsidRPr="004D585D">
          <w:tab/>
        </w:r>
        <w:r w:rsidRPr="00314EB8">
          <w:fldChar w:fldCharType="begin"/>
        </w:r>
        <w:r w:rsidRPr="004D585D">
          <w:instrText xml:space="preserve"> PAGEREF _Toc6598 </w:instrText>
        </w:r>
        <w:r w:rsidRPr="004D585D">
          <w:fldChar w:fldCharType="separate"/>
        </w:r>
        <w:r w:rsidRPr="00314EB8">
          <w:t>7</w:t>
        </w:r>
        <w:r w:rsidRPr="00314EB8">
          <w:fldChar w:fldCharType="end"/>
        </w:r>
      </w:hyperlink>
    </w:p>
    <w:p w:rsidR="00637C59" w:rsidRPr="00314EB8" w:rsidRDefault="00637C59" w:rsidP="00637C59">
      <w:pPr>
        <w:tabs>
          <w:tab w:val="right" w:leader="dot" w:pos="8306"/>
        </w:tabs>
        <w:ind w:leftChars="400" w:left="840"/>
      </w:pPr>
      <w:hyperlink w:anchor="_Toc29511" w:history="1">
        <w:r w:rsidRPr="00314EB8">
          <w:rPr>
            <w:rFonts w:ascii="黑体" w:eastAsia="黑体" w:hAnsi="黑体"/>
            <w:szCs w:val="24"/>
          </w:rPr>
          <w:t xml:space="preserve">2.16 </w:t>
        </w:r>
        <w:r w:rsidRPr="00314EB8">
          <w:rPr>
            <w:rFonts w:ascii="黑体" w:eastAsia="黑体" w:hAnsi="黑体" w:hint="eastAsia"/>
            <w:szCs w:val="24"/>
          </w:rPr>
          <w:t>企业集中采购</w:t>
        </w:r>
        <w:r w:rsidRPr="00314EB8">
          <w:tab/>
        </w:r>
        <w:r w:rsidRPr="00314EB8">
          <w:fldChar w:fldCharType="begin"/>
        </w:r>
        <w:r w:rsidRPr="004D585D">
          <w:instrText xml:space="preserve"> PAGEREF _Toc29511 </w:instrText>
        </w:r>
        <w:r w:rsidRPr="004D585D">
          <w:fldChar w:fldCharType="separate"/>
        </w:r>
        <w:r w:rsidRPr="00314EB8">
          <w:t>7</w:t>
        </w:r>
        <w:r w:rsidRPr="00314EB8">
          <w:fldChar w:fldCharType="end"/>
        </w:r>
      </w:hyperlink>
    </w:p>
    <w:p w:rsidR="00637C59" w:rsidRPr="00314EB8" w:rsidRDefault="00637C59" w:rsidP="00637C59">
      <w:pPr>
        <w:tabs>
          <w:tab w:val="right" w:leader="dot" w:pos="8306"/>
        </w:tabs>
        <w:ind w:leftChars="400" w:left="840"/>
      </w:pPr>
      <w:hyperlink w:anchor="_Toc18037" w:history="1">
        <w:r w:rsidRPr="00314EB8">
          <w:rPr>
            <w:rFonts w:ascii="黑体" w:eastAsia="黑体" w:hAnsi="黑体" w:hint="eastAsia"/>
            <w:szCs w:val="24"/>
          </w:rPr>
          <w:t>2.17 其他</w:t>
        </w:r>
        <w:r w:rsidRPr="00314EB8">
          <w:tab/>
        </w:r>
        <w:r w:rsidRPr="00314EB8">
          <w:fldChar w:fldCharType="begin"/>
        </w:r>
        <w:r w:rsidRPr="004D585D">
          <w:instrText xml:space="preserve"> PAGEREF _Toc18037 </w:instrText>
        </w:r>
        <w:r w:rsidRPr="004D585D">
          <w:fldChar w:fldCharType="separate"/>
        </w:r>
        <w:r w:rsidRPr="00314EB8">
          <w:t>7</w:t>
        </w:r>
        <w:r w:rsidRPr="00314EB8">
          <w:fldChar w:fldCharType="end"/>
        </w:r>
      </w:hyperlink>
    </w:p>
    <w:p w:rsidR="00637C59" w:rsidRPr="00314EB8" w:rsidRDefault="00637C59" w:rsidP="00637C59">
      <w:pPr>
        <w:tabs>
          <w:tab w:val="right" w:leader="dot" w:pos="8306"/>
        </w:tabs>
        <w:ind w:leftChars="200" w:left="420"/>
        <w:rPr>
          <w:rFonts w:cs="黑体"/>
        </w:rPr>
      </w:pPr>
      <w:hyperlink w:anchor="_Toc19407" w:history="1">
        <w:r w:rsidRPr="00314EB8">
          <w:rPr>
            <w:rFonts w:ascii="仿宋" w:eastAsia="仿宋" w:hAnsi="仿宋" w:cs="黑体" w:hint="eastAsia"/>
            <w:szCs w:val="28"/>
          </w:rPr>
          <w:t>3. 招标代理机构及其从业人员行为准则</w:t>
        </w:r>
        <w:r w:rsidRPr="00314EB8">
          <w:rPr>
            <w:rFonts w:cs="黑体"/>
          </w:rPr>
          <w:tab/>
        </w:r>
        <w:r w:rsidRPr="00314EB8">
          <w:rPr>
            <w:rFonts w:cs="黑体"/>
          </w:rPr>
          <w:fldChar w:fldCharType="begin"/>
        </w:r>
        <w:r w:rsidRPr="004D585D">
          <w:rPr>
            <w:rFonts w:cs="黑体"/>
          </w:rPr>
          <w:instrText xml:space="preserve"> PAGEREF _Toc19407 </w:instrText>
        </w:r>
        <w:r w:rsidRPr="004D585D">
          <w:rPr>
            <w:rFonts w:cs="黑体"/>
          </w:rPr>
          <w:fldChar w:fldCharType="separate"/>
        </w:r>
        <w:r w:rsidRPr="00314EB8">
          <w:rPr>
            <w:rFonts w:cs="黑体"/>
          </w:rPr>
          <w:t>7</w:t>
        </w:r>
        <w:r w:rsidRPr="00314EB8">
          <w:rPr>
            <w:rFonts w:cs="黑体"/>
          </w:rPr>
          <w:fldChar w:fldCharType="end"/>
        </w:r>
      </w:hyperlink>
    </w:p>
    <w:p w:rsidR="00637C59" w:rsidRPr="00314EB8" w:rsidRDefault="00637C59" w:rsidP="00637C59">
      <w:pPr>
        <w:tabs>
          <w:tab w:val="right" w:leader="dot" w:pos="8306"/>
        </w:tabs>
        <w:ind w:leftChars="400" w:left="840"/>
      </w:pPr>
      <w:hyperlink w:anchor="_Toc9541" w:history="1">
        <w:r w:rsidRPr="00314EB8">
          <w:rPr>
            <w:rFonts w:ascii="黑体" w:eastAsia="黑体" w:hAnsi="黑体" w:hint="eastAsia"/>
            <w:szCs w:val="24"/>
          </w:rPr>
          <w:t>3.1 招标代理机构行为准则</w:t>
        </w:r>
        <w:r w:rsidRPr="00314EB8">
          <w:tab/>
        </w:r>
        <w:r w:rsidRPr="00314EB8">
          <w:fldChar w:fldCharType="begin"/>
        </w:r>
        <w:r w:rsidRPr="004D585D">
          <w:instrText xml:space="preserve"> PAGEREF _Toc9541 </w:instrText>
        </w:r>
        <w:r w:rsidRPr="004D585D">
          <w:fldChar w:fldCharType="separate"/>
        </w:r>
        <w:r w:rsidRPr="00314EB8">
          <w:t>7</w:t>
        </w:r>
        <w:r w:rsidRPr="00314EB8">
          <w:fldChar w:fldCharType="end"/>
        </w:r>
      </w:hyperlink>
    </w:p>
    <w:p w:rsidR="00637C59" w:rsidRPr="00314EB8" w:rsidRDefault="00637C59" w:rsidP="00637C59">
      <w:pPr>
        <w:tabs>
          <w:tab w:val="right" w:leader="dot" w:pos="8306"/>
        </w:tabs>
        <w:ind w:leftChars="400" w:left="840"/>
      </w:pPr>
      <w:hyperlink w:anchor="_Toc27076" w:history="1">
        <w:r w:rsidRPr="00314EB8">
          <w:rPr>
            <w:rFonts w:ascii="黑体" w:eastAsia="黑体" w:hAnsi="黑体" w:hint="eastAsia"/>
            <w:szCs w:val="24"/>
          </w:rPr>
          <w:t>3.2 招标代理从业人员行为准则</w:t>
        </w:r>
        <w:r w:rsidRPr="00314EB8">
          <w:tab/>
        </w:r>
        <w:r w:rsidRPr="00314EB8">
          <w:fldChar w:fldCharType="begin"/>
        </w:r>
        <w:r w:rsidRPr="004D585D">
          <w:instrText xml:space="preserve"> PAGEREF _Toc27076 </w:instrText>
        </w:r>
        <w:r w:rsidRPr="004D585D">
          <w:fldChar w:fldCharType="separate"/>
        </w:r>
        <w:r w:rsidRPr="00314EB8">
          <w:t>9</w:t>
        </w:r>
        <w:r w:rsidRPr="00314EB8">
          <w:fldChar w:fldCharType="end"/>
        </w:r>
      </w:hyperlink>
    </w:p>
    <w:p w:rsidR="00637C59" w:rsidRPr="00314EB8" w:rsidRDefault="00637C59" w:rsidP="00637C59">
      <w:pPr>
        <w:tabs>
          <w:tab w:val="right" w:leader="dot" w:pos="8306"/>
        </w:tabs>
        <w:ind w:leftChars="200" w:left="420"/>
        <w:rPr>
          <w:rFonts w:cs="黑体"/>
        </w:rPr>
      </w:pPr>
      <w:hyperlink w:anchor="_Toc16722" w:history="1">
        <w:r w:rsidRPr="00314EB8">
          <w:rPr>
            <w:rFonts w:ascii="仿宋" w:eastAsia="仿宋" w:hAnsi="仿宋" w:cs="黑体" w:hint="eastAsia"/>
            <w:szCs w:val="28"/>
          </w:rPr>
          <w:t>4. 招标代理服务范围、工作程序及工作依据</w:t>
        </w:r>
        <w:r w:rsidRPr="00314EB8">
          <w:rPr>
            <w:rFonts w:cs="黑体"/>
          </w:rPr>
          <w:tab/>
        </w:r>
        <w:r w:rsidRPr="00314EB8">
          <w:rPr>
            <w:rFonts w:cs="黑体"/>
          </w:rPr>
          <w:fldChar w:fldCharType="begin"/>
        </w:r>
        <w:r w:rsidRPr="004D585D">
          <w:rPr>
            <w:rFonts w:cs="黑体"/>
          </w:rPr>
          <w:instrText xml:space="preserve"> PAGEREF _Toc16722 </w:instrText>
        </w:r>
        <w:r w:rsidRPr="004D585D">
          <w:rPr>
            <w:rFonts w:cs="黑体"/>
          </w:rPr>
          <w:fldChar w:fldCharType="separate"/>
        </w:r>
        <w:r w:rsidRPr="00314EB8">
          <w:rPr>
            <w:rFonts w:cs="黑体"/>
          </w:rPr>
          <w:t>10</w:t>
        </w:r>
        <w:r w:rsidRPr="00314EB8">
          <w:rPr>
            <w:rFonts w:cs="黑体"/>
          </w:rPr>
          <w:fldChar w:fldCharType="end"/>
        </w:r>
      </w:hyperlink>
    </w:p>
    <w:p w:rsidR="00637C59" w:rsidRPr="00314EB8" w:rsidRDefault="00637C59" w:rsidP="00637C59">
      <w:pPr>
        <w:tabs>
          <w:tab w:val="right" w:leader="dot" w:pos="8306"/>
        </w:tabs>
        <w:ind w:leftChars="400" w:left="840"/>
      </w:pPr>
      <w:hyperlink w:anchor="_Toc17530" w:history="1">
        <w:r w:rsidRPr="00314EB8">
          <w:rPr>
            <w:rFonts w:ascii="黑体" w:eastAsia="黑体" w:hAnsi="黑体" w:hint="eastAsia"/>
            <w:szCs w:val="24"/>
          </w:rPr>
          <w:t>4.1 招标代理服务范围</w:t>
        </w:r>
        <w:r w:rsidRPr="00314EB8">
          <w:tab/>
        </w:r>
        <w:r w:rsidRPr="00314EB8">
          <w:fldChar w:fldCharType="begin"/>
        </w:r>
        <w:r w:rsidRPr="004D585D">
          <w:instrText xml:space="preserve"> PAGEREF _Toc17530 </w:instrText>
        </w:r>
        <w:r w:rsidRPr="004D585D">
          <w:fldChar w:fldCharType="separate"/>
        </w:r>
        <w:r w:rsidRPr="00314EB8">
          <w:t>10</w:t>
        </w:r>
        <w:r w:rsidRPr="00314EB8">
          <w:fldChar w:fldCharType="end"/>
        </w:r>
      </w:hyperlink>
    </w:p>
    <w:p w:rsidR="00637C59" w:rsidRPr="00314EB8" w:rsidRDefault="00637C59" w:rsidP="00637C59">
      <w:pPr>
        <w:tabs>
          <w:tab w:val="right" w:leader="dot" w:pos="8306"/>
        </w:tabs>
        <w:ind w:leftChars="400" w:left="840"/>
      </w:pPr>
      <w:hyperlink w:anchor="_Toc29367" w:history="1">
        <w:r w:rsidRPr="00314EB8">
          <w:rPr>
            <w:rFonts w:ascii="黑体" w:eastAsia="黑体" w:hAnsi="黑体" w:hint="eastAsia"/>
            <w:szCs w:val="24"/>
          </w:rPr>
          <w:t>4.2 招标代理服务工作程序</w:t>
        </w:r>
        <w:r w:rsidRPr="00314EB8">
          <w:tab/>
        </w:r>
        <w:r w:rsidRPr="00314EB8">
          <w:fldChar w:fldCharType="begin"/>
        </w:r>
        <w:r w:rsidRPr="004D585D">
          <w:instrText xml:space="preserve"> PAGEREF _Toc29367 </w:instrText>
        </w:r>
        <w:r w:rsidRPr="004D585D">
          <w:fldChar w:fldCharType="separate"/>
        </w:r>
        <w:r w:rsidRPr="00314EB8">
          <w:t>11</w:t>
        </w:r>
        <w:r w:rsidRPr="00314EB8">
          <w:fldChar w:fldCharType="end"/>
        </w:r>
      </w:hyperlink>
    </w:p>
    <w:p w:rsidR="00637C59" w:rsidRPr="00314EB8" w:rsidRDefault="00637C59" w:rsidP="00637C59">
      <w:pPr>
        <w:tabs>
          <w:tab w:val="right" w:leader="dot" w:pos="8306"/>
        </w:tabs>
        <w:ind w:leftChars="400" w:left="840"/>
      </w:pPr>
      <w:hyperlink w:anchor="_Toc338" w:history="1">
        <w:r w:rsidRPr="00314EB8">
          <w:rPr>
            <w:rFonts w:ascii="黑体" w:eastAsia="黑体" w:hAnsi="黑体" w:hint="eastAsia"/>
            <w:szCs w:val="24"/>
          </w:rPr>
          <w:t>4.3 招标代理服务工作依据</w:t>
        </w:r>
        <w:r w:rsidRPr="00314EB8">
          <w:tab/>
        </w:r>
        <w:r w:rsidRPr="00314EB8">
          <w:fldChar w:fldCharType="begin"/>
        </w:r>
        <w:r w:rsidRPr="004D585D">
          <w:instrText xml:space="preserve"> PAGEREF _Toc338 </w:instrText>
        </w:r>
        <w:r w:rsidRPr="004D585D">
          <w:fldChar w:fldCharType="separate"/>
        </w:r>
        <w:r w:rsidRPr="00314EB8">
          <w:t>11</w:t>
        </w:r>
        <w:r w:rsidRPr="00314EB8">
          <w:fldChar w:fldCharType="end"/>
        </w:r>
      </w:hyperlink>
    </w:p>
    <w:p w:rsidR="00637C59" w:rsidRPr="00314EB8" w:rsidRDefault="00637C59" w:rsidP="00637C59">
      <w:pPr>
        <w:tabs>
          <w:tab w:val="right" w:leader="dot" w:pos="8306"/>
        </w:tabs>
        <w:ind w:leftChars="200" w:left="420"/>
        <w:rPr>
          <w:rFonts w:cs="黑体"/>
        </w:rPr>
      </w:pPr>
      <w:hyperlink w:anchor="_Toc2113" w:history="1">
        <w:r w:rsidRPr="00314EB8">
          <w:rPr>
            <w:rFonts w:ascii="仿宋" w:eastAsia="仿宋" w:hAnsi="仿宋" w:cs="黑体" w:hint="eastAsia"/>
            <w:szCs w:val="28"/>
          </w:rPr>
          <w:t>5</w:t>
        </w:r>
        <w:r w:rsidRPr="00314EB8">
          <w:rPr>
            <w:rFonts w:ascii="仿宋" w:eastAsia="仿宋" w:hAnsi="仿宋" w:cs="黑体"/>
            <w:szCs w:val="28"/>
          </w:rPr>
          <w:t xml:space="preserve">. </w:t>
        </w:r>
        <w:r w:rsidRPr="00314EB8">
          <w:rPr>
            <w:rFonts w:ascii="仿宋" w:eastAsia="仿宋" w:hAnsi="仿宋" w:cs="黑体" w:hint="eastAsia"/>
            <w:szCs w:val="28"/>
          </w:rPr>
          <w:t>业务承接与招标准备阶段（第一阶段）</w:t>
        </w:r>
        <w:r w:rsidRPr="00314EB8">
          <w:rPr>
            <w:rFonts w:cs="黑体"/>
          </w:rPr>
          <w:tab/>
        </w:r>
        <w:r w:rsidRPr="00314EB8">
          <w:rPr>
            <w:rFonts w:cs="黑体"/>
          </w:rPr>
          <w:fldChar w:fldCharType="begin"/>
        </w:r>
        <w:r w:rsidRPr="004D585D">
          <w:rPr>
            <w:rFonts w:cs="黑体"/>
          </w:rPr>
          <w:instrText xml:space="preserve"> PAGEREF _Toc2113 </w:instrText>
        </w:r>
        <w:r w:rsidRPr="004D585D">
          <w:rPr>
            <w:rFonts w:cs="黑体"/>
          </w:rPr>
          <w:fldChar w:fldCharType="separate"/>
        </w:r>
        <w:r w:rsidRPr="00314EB8">
          <w:rPr>
            <w:rFonts w:cs="黑体"/>
          </w:rPr>
          <w:t>12</w:t>
        </w:r>
        <w:r w:rsidRPr="00314EB8">
          <w:rPr>
            <w:rFonts w:cs="黑体"/>
          </w:rPr>
          <w:fldChar w:fldCharType="end"/>
        </w:r>
      </w:hyperlink>
    </w:p>
    <w:p w:rsidR="00637C59" w:rsidRPr="00314EB8" w:rsidRDefault="00637C59" w:rsidP="00637C59">
      <w:pPr>
        <w:tabs>
          <w:tab w:val="right" w:leader="dot" w:pos="8306"/>
        </w:tabs>
        <w:ind w:leftChars="400" w:left="840"/>
      </w:pPr>
      <w:hyperlink w:anchor="_Toc7970" w:history="1">
        <w:r w:rsidRPr="00314EB8">
          <w:rPr>
            <w:rFonts w:ascii="黑体" w:eastAsia="黑体" w:hAnsi="黑体" w:hint="eastAsia"/>
            <w:szCs w:val="24"/>
          </w:rPr>
          <w:t>5.1 承接业务及签订招标代理委托合同</w:t>
        </w:r>
        <w:r w:rsidRPr="00314EB8">
          <w:tab/>
        </w:r>
        <w:r w:rsidRPr="00314EB8">
          <w:fldChar w:fldCharType="begin"/>
        </w:r>
        <w:r w:rsidRPr="004D585D">
          <w:instrText xml:space="preserve"> PAGEREF _Toc7970 </w:instrText>
        </w:r>
        <w:r w:rsidRPr="004D585D">
          <w:fldChar w:fldCharType="separate"/>
        </w:r>
        <w:r w:rsidRPr="00314EB8">
          <w:t>12</w:t>
        </w:r>
        <w:r w:rsidRPr="00314EB8">
          <w:fldChar w:fldCharType="end"/>
        </w:r>
      </w:hyperlink>
    </w:p>
    <w:p w:rsidR="00637C59" w:rsidRPr="00314EB8" w:rsidRDefault="00637C59" w:rsidP="00637C59">
      <w:pPr>
        <w:tabs>
          <w:tab w:val="right" w:leader="dot" w:pos="8306"/>
        </w:tabs>
        <w:ind w:leftChars="400" w:left="840"/>
      </w:pPr>
      <w:hyperlink w:anchor="_Toc19363" w:history="1">
        <w:r w:rsidRPr="00314EB8">
          <w:rPr>
            <w:rFonts w:ascii="黑体" w:eastAsia="黑体" w:hAnsi="黑体" w:hint="eastAsia"/>
            <w:szCs w:val="24"/>
          </w:rPr>
          <w:t>5.2 组建招标代理项目组</w:t>
        </w:r>
        <w:r w:rsidRPr="00314EB8">
          <w:tab/>
        </w:r>
        <w:r w:rsidRPr="00314EB8">
          <w:fldChar w:fldCharType="begin"/>
        </w:r>
        <w:r w:rsidRPr="004D585D">
          <w:instrText xml:space="preserve"> PAGEREF _Toc19363 </w:instrText>
        </w:r>
        <w:r w:rsidRPr="004D585D">
          <w:fldChar w:fldCharType="separate"/>
        </w:r>
        <w:r w:rsidRPr="00314EB8">
          <w:t>13</w:t>
        </w:r>
        <w:r w:rsidRPr="00314EB8">
          <w:fldChar w:fldCharType="end"/>
        </w:r>
      </w:hyperlink>
    </w:p>
    <w:p w:rsidR="00637C59" w:rsidRPr="00314EB8" w:rsidRDefault="00637C59" w:rsidP="00637C59">
      <w:pPr>
        <w:tabs>
          <w:tab w:val="right" w:leader="dot" w:pos="8306"/>
        </w:tabs>
        <w:ind w:leftChars="400" w:left="840"/>
      </w:pPr>
      <w:hyperlink w:anchor="_Toc22057" w:history="1">
        <w:r w:rsidRPr="00314EB8">
          <w:rPr>
            <w:rFonts w:ascii="黑体" w:eastAsia="黑体" w:hAnsi="黑体" w:hint="eastAsia"/>
            <w:szCs w:val="24"/>
          </w:rPr>
          <w:t>5.3 收集和分析基础信息</w:t>
        </w:r>
        <w:r w:rsidRPr="00314EB8">
          <w:tab/>
        </w:r>
        <w:r w:rsidRPr="00314EB8">
          <w:fldChar w:fldCharType="begin"/>
        </w:r>
        <w:r w:rsidRPr="004D585D">
          <w:instrText xml:space="preserve"> PAGEREF _Toc22057 </w:instrText>
        </w:r>
        <w:r w:rsidRPr="004D585D">
          <w:fldChar w:fldCharType="separate"/>
        </w:r>
        <w:r w:rsidRPr="00314EB8">
          <w:t>14</w:t>
        </w:r>
        <w:r w:rsidRPr="00314EB8">
          <w:fldChar w:fldCharType="end"/>
        </w:r>
      </w:hyperlink>
    </w:p>
    <w:p w:rsidR="00637C59" w:rsidRPr="00314EB8" w:rsidRDefault="00637C59" w:rsidP="00637C59">
      <w:pPr>
        <w:tabs>
          <w:tab w:val="right" w:leader="dot" w:pos="8306"/>
        </w:tabs>
        <w:ind w:leftChars="400" w:left="840"/>
      </w:pPr>
      <w:hyperlink w:anchor="_Toc7210" w:history="1">
        <w:r w:rsidRPr="00314EB8">
          <w:rPr>
            <w:rFonts w:ascii="黑体" w:eastAsia="黑体" w:hAnsi="黑体" w:hint="eastAsia"/>
            <w:szCs w:val="24"/>
          </w:rPr>
          <w:t>5.4 落实招标基本条件</w:t>
        </w:r>
        <w:r w:rsidRPr="00314EB8">
          <w:tab/>
        </w:r>
        <w:r w:rsidRPr="00314EB8">
          <w:fldChar w:fldCharType="begin"/>
        </w:r>
        <w:r w:rsidRPr="004D585D">
          <w:instrText xml:space="preserve"> PAGEREF _Toc7210 </w:instrText>
        </w:r>
        <w:r w:rsidRPr="004D585D">
          <w:fldChar w:fldCharType="separate"/>
        </w:r>
        <w:r w:rsidRPr="00314EB8">
          <w:t>15</w:t>
        </w:r>
        <w:r w:rsidRPr="00314EB8">
          <w:fldChar w:fldCharType="end"/>
        </w:r>
      </w:hyperlink>
    </w:p>
    <w:p w:rsidR="00637C59" w:rsidRPr="00314EB8" w:rsidRDefault="00637C59" w:rsidP="00637C59">
      <w:pPr>
        <w:tabs>
          <w:tab w:val="right" w:leader="dot" w:pos="8306"/>
        </w:tabs>
        <w:ind w:leftChars="400" w:left="840"/>
      </w:pPr>
      <w:hyperlink w:anchor="_Toc6237" w:history="1">
        <w:r w:rsidRPr="00314EB8">
          <w:rPr>
            <w:rFonts w:ascii="黑体" w:eastAsia="黑体" w:hAnsi="黑体" w:hint="eastAsia"/>
            <w:szCs w:val="24"/>
          </w:rPr>
          <w:t>5.5 拟订招标方案</w:t>
        </w:r>
        <w:r w:rsidRPr="00314EB8">
          <w:tab/>
        </w:r>
        <w:r w:rsidRPr="00314EB8">
          <w:fldChar w:fldCharType="begin"/>
        </w:r>
        <w:r w:rsidRPr="004D585D">
          <w:instrText xml:space="preserve"> PAGEREF _Toc6237 </w:instrText>
        </w:r>
        <w:r w:rsidRPr="004D585D">
          <w:fldChar w:fldCharType="separate"/>
        </w:r>
        <w:r w:rsidRPr="00314EB8">
          <w:t>15</w:t>
        </w:r>
        <w:r w:rsidRPr="00314EB8">
          <w:fldChar w:fldCharType="end"/>
        </w:r>
      </w:hyperlink>
    </w:p>
    <w:p w:rsidR="00637C59" w:rsidRPr="00314EB8" w:rsidRDefault="00637C59" w:rsidP="00637C59">
      <w:pPr>
        <w:tabs>
          <w:tab w:val="right" w:leader="dot" w:pos="8306"/>
        </w:tabs>
        <w:ind w:leftChars="200" w:left="420"/>
        <w:rPr>
          <w:rFonts w:cs="黑体"/>
        </w:rPr>
      </w:pPr>
      <w:hyperlink w:anchor="_Toc31822" w:history="1">
        <w:r w:rsidRPr="00314EB8">
          <w:rPr>
            <w:rFonts w:ascii="仿宋" w:eastAsia="仿宋" w:hAnsi="仿宋" w:cs="黑体" w:hint="eastAsia"/>
            <w:szCs w:val="28"/>
          </w:rPr>
          <w:t>6. 资格预审阶段（第二阶段）</w:t>
        </w:r>
        <w:r w:rsidRPr="00314EB8">
          <w:rPr>
            <w:rFonts w:cs="黑体"/>
          </w:rPr>
          <w:tab/>
        </w:r>
        <w:r w:rsidRPr="00314EB8">
          <w:rPr>
            <w:rFonts w:cs="黑体"/>
          </w:rPr>
          <w:fldChar w:fldCharType="begin"/>
        </w:r>
        <w:r w:rsidRPr="004D585D">
          <w:rPr>
            <w:rFonts w:cs="黑体"/>
          </w:rPr>
          <w:instrText xml:space="preserve"> PAGEREF _Toc31822 </w:instrText>
        </w:r>
        <w:r w:rsidRPr="004D585D">
          <w:rPr>
            <w:rFonts w:cs="黑体"/>
          </w:rPr>
          <w:fldChar w:fldCharType="separate"/>
        </w:r>
        <w:r w:rsidRPr="00314EB8">
          <w:rPr>
            <w:rFonts w:cs="黑体"/>
          </w:rPr>
          <w:t>16</w:t>
        </w:r>
        <w:r w:rsidRPr="00314EB8">
          <w:rPr>
            <w:rFonts w:cs="黑体"/>
          </w:rPr>
          <w:fldChar w:fldCharType="end"/>
        </w:r>
      </w:hyperlink>
    </w:p>
    <w:p w:rsidR="00637C59" w:rsidRPr="00314EB8" w:rsidRDefault="00637C59" w:rsidP="00637C59">
      <w:pPr>
        <w:tabs>
          <w:tab w:val="right" w:leader="dot" w:pos="8306"/>
        </w:tabs>
        <w:ind w:leftChars="400" w:left="840"/>
      </w:pPr>
      <w:hyperlink w:anchor="_Toc15692"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1 编制资格预审文件</w:t>
        </w:r>
        <w:r w:rsidRPr="004D585D">
          <w:tab/>
        </w:r>
        <w:r w:rsidRPr="00314EB8">
          <w:fldChar w:fldCharType="begin"/>
        </w:r>
        <w:r w:rsidRPr="004D585D">
          <w:instrText xml:space="preserve"> PAGEREF _Toc15692 </w:instrText>
        </w:r>
        <w:r w:rsidRPr="004D585D">
          <w:fldChar w:fldCharType="separate"/>
        </w:r>
        <w:r w:rsidRPr="00314EB8">
          <w:t>16</w:t>
        </w:r>
        <w:r w:rsidRPr="00314EB8">
          <w:fldChar w:fldCharType="end"/>
        </w:r>
      </w:hyperlink>
    </w:p>
    <w:p w:rsidR="00637C59" w:rsidRPr="00314EB8" w:rsidRDefault="00637C59" w:rsidP="00637C59">
      <w:pPr>
        <w:tabs>
          <w:tab w:val="right" w:leader="dot" w:pos="8306"/>
        </w:tabs>
        <w:ind w:leftChars="400" w:left="840"/>
      </w:pPr>
      <w:hyperlink w:anchor="_Toc4242"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2 发布资格预审公告</w:t>
        </w:r>
        <w:r w:rsidRPr="004D585D">
          <w:tab/>
        </w:r>
        <w:r w:rsidRPr="00314EB8">
          <w:fldChar w:fldCharType="begin"/>
        </w:r>
        <w:r w:rsidRPr="004D585D">
          <w:instrText xml:space="preserve"> PAGEREF _Toc4242 </w:instrText>
        </w:r>
        <w:r w:rsidRPr="004D585D">
          <w:fldChar w:fldCharType="separate"/>
        </w:r>
        <w:r w:rsidRPr="00314EB8">
          <w:t>17</w:t>
        </w:r>
        <w:r w:rsidRPr="00314EB8">
          <w:fldChar w:fldCharType="end"/>
        </w:r>
      </w:hyperlink>
    </w:p>
    <w:p w:rsidR="00637C59" w:rsidRPr="00314EB8" w:rsidRDefault="00637C59" w:rsidP="00637C59">
      <w:pPr>
        <w:tabs>
          <w:tab w:val="right" w:leader="dot" w:pos="8306"/>
        </w:tabs>
        <w:ind w:leftChars="400" w:left="840"/>
      </w:pPr>
      <w:hyperlink w:anchor="_Toc32237"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3 发售资格预审文件</w:t>
        </w:r>
        <w:r w:rsidRPr="004D585D">
          <w:tab/>
        </w:r>
        <w:r w:rsidRPr="00314EB8">
          <w:fldChar w:fldCharType="begin"/>
        </w:r>
        <w:r w:rsidRPr="004D585D">
          <w:instrText xml:space="preserve"> PAGEREF _Toc32237 </w:instrText>
        </w:r>
        <w:r w:rsidRPr="004D585D">
          <w:fldChar w:fldCharType="separate"/>
        </w:r>
        <w:r w:rsidRPr="00314EB8">
          <w:t>18</w:t>
        </w:r>
        <w:r w:rsidRPr="00314EB8">
          <w:fldChar w:fldCharType="end"/>
        </w:r>
      </w:hyperlink>
    </w:p>
    <w:p w:rsidR="00637C59" w:rsidRPr="003253B6" w:rsidRDefault="00637C59" w:rsidP="00637C59">
      <w:pPr>
        <w:tabs>
          <w:tab w:val="right" w:leader="dot" w:pos="8306"/>
        </w:tabs>
        <w:ind w:leftChars="400" w:left="840"/>
      </w:pPr>
      <w:hyperlink w:anchor="_Toc17036"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4 资格预审文件澄清与修改</w:t>
        </w:r>
        <w:r w:rsidRPr="00314EB8">
          <w:tab/>
        </w:r>
        <w:r w:rsidRPr="00314EB8">
          <w:fldChar w:fldCharType="begin"/>
        </w:r>
        <w:r w:rsidRPr="004D585D">
          <w:instrText xml:space="preserve"> PAGEREF _Toc17036 </w:instrText>
        </w:r>
        <w:r w:rsidRPr="004D585D">
          <w:fldChar w:fldCharType="separate"/>
        </w:r>
        <w:r w:rsidRPr="00314EB8">
          <w:t>19</w:t>
        </w:r>
        <w:r w:rsidRPr="00314EB8">
          <w:fldChar w:fldCharType="end"/>
        </w:r>
      </w:hyperlink>
    </w:p>
    <w:p w:rsidR="00637C59" w:rsidRPr="003253B6" w:rsidRDefault="00637C59" w:rsidP="00637C59">
      <w:pPr>
        <w:tabs>
          <w:tab w:val="right" w:leader="dot" w:pos="8306"/>
        </w:tabs>
        <w:ind w:leftChars="400" w:left="840"/>
      </w:pPr>
      <w:hyperlink w:anchor="_Toc18447"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5 接收资格预审申请文件</w:t>
        </w:r>
        <w:r w:rsidRPr="00314EB8">
          <w:tab/>
        </w:r>
        <w:r w:rsidRPr="00314EB8">
          <w:fldChar w:fldCharType="begin"/>
        </w:r>
        <w:r w:rsidRPr="004D585D">
          <w:instrText xml:space="preserve"> PAGEREF _Toc18447 </w:instrText>
        </w:r>
        <w:r w:rsidRPr="004D585D">
          <w:fldChar w:fldCharType="separate"/>
        </w:r>
        <w:r w:rsidRPr="00314EB8">
          <w:t>20</w:t>
        </w:r>
        <w:r w:rsidRPr="00314EB8">
          <w:fldChar w:fldCharType="end"/>
        </w:r>
      </w:hyperlink>
    </w:p>
    <w:p w:rsidR="00637C59" w:rsidRPr="003253B6" w:rsidRDefault="00637C59" w:rsidP="00637C59">
      <w:pPr>
        <w:tabs>
          <w:tab w:val="right" w:leader="dot" w:pos="8306"/>
        </w:tabs>
        <w:ind w:leftChars="400" w:left="840"/>
      </w:pPr>
      <w:hyperlink w:anchor="_Toc4369"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6 组织资格审查</w:t>
        </w:r>
        <w:r w:rsidRPr="00314EB8">
          <w:tab/>
        </w:r>
        <w:r w:rsidRPr="00314EB8">
          <w:fldChar w:fldCharType="begin"/>
        </w:r>
        <w:r w:rsidRPr="004D585D">
          <w:instrText xml:space="preserve"> PAGEREF _Toc4369 </w:instrText>
        </w:r>
        <w:r w:rsidRPr="004D585D">
          <w:fldChar w:fldCharType="separate"/>
        </w:r>
        <w:r w:rsidRPr="00314EB8">
          <w:t>21</w:t>
        </w:r>
        <w:r w:rsidRPr="00314EB8">
          <w:fldChar w:fldCharType="end"/>
        </w:r>
      </w:hyperlink>
    </w:p>
    <w:p w:rsidR="00637C59" w:rsidRPr="003253B6" w:rsidRDefault="00637C59" w:rsidP="00637C59">
      <w:pPr>
        <w:tabs>
          <w:tab w:val="right" w:leader="dot" w:pos="8306"/>
        </w:tabs>
        <w:ind w:leftChars="400" w:left="840"/>
      </w:pPr>
      <w:hyperlink w:anchor="_Toc28247"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7 通知资格审查结果</w:t>
        </w:r>
        <w:r w:rsidRPr="00314EB8">
          <w:tab/>
        </w:r>
        <w:r w:rsidRPr="00314EB8">
          <w:fldChar w:fldCharType="begin"/>
        </w:r>
        <w:r w:rsidRPr="004D585D">
          <w:instrText xml:space="preserve"> PAGEREF _Toc28247 </w:instrText>
        </w:r>
        <w:r w:rsidRPr="004D585D">
          <w:fldChar w:fldCharType="separate"/>
        </w:r>
        <w:r w:rsidRPr="00314EB8">
          <w:t>23</w:t>
        </w:r>
        <w:r w:rsidRPr="00314EB8">
          <w:fldChar w:fldCharType="end"/>
        </w:r>
      </w:hyperlink>
    </w:p>
    <w:p w:rsidR="00637C59" w:rsidRPr="003253B6" w:rsidRDefault="00637C59" w:rsidP="00637C59">
      <w:pPr>
        <w:tabs>
          <w:tab w:val="right" w:leader="dot" w:pos="8306"/>
        </w:tabs>
        <w:ind w:leftChars="200" w:left="420"/>
        <w:rPr>
          <w:rFonts w:cs="黑体"/>
        </w:rPr>
      </w:pPr>
      <w:hyperlink w:anchor="_Toc7894" w:history="1">
        <w:r w:rsidRPr="00314EB8">
          <w:rPr>
            <w:rFonts w:ascii="仿宋" w:eastAsia="仿宋" w:hAnsi="仿宋" w:cs="黑体" w:hint="eastAsia"/>
            <w:szCs w:val="28"/>
          </w:rPr>
          <w:t>7. 招标投标阶段（第三阶段）</w:t>
        </w:r>
        <w:r w:rsidRPr="00314EB8">
          <w:rPr>
            <w:rFonts w:cs="黑体"/>
          </w:rPr>
          <w:tab/>
        </w:r>
        <w:r w:rsidRPr="00314EB8">
          <w:rPr>
            <w:rFonts w:cs="黑体"/>
          </w:rPr>
          <w:fldChar w:fldCharType="begin"/>
        </w:r>
        <w:r w:rsidRPr="004D585D">
          <w:rPr>
            <w:rFonts w:cs="黑体"/>
          </w:rPr>
          <w:instrText xml:space="preserve"> PAGEREF _Toc7894 </w:instrText>
        </w:r>
        <w:r w:rsidRPr="004D585D">
          <w:rPr>
            <w:rFonts w:cs="黑体"/>
          </w:rPr>
          <w:fldChar w:fldCharType="separate"/>
        </w:r>
        <w:r w:rsidRPr="00314EB8">
          <w:rPr>
            <w:rFonts w:cs="黑体"/>
          </w:rPr>
          <w:t>23</w:t>
        </w:r>
        <w:r w:rsidRPr="00314EB8">
          <w:rPr>
            <w:rFonts w:cs="黑体"/>
          </w:rPr>
          <w:fldChar w:fldCharType="end"/>
        </w:r>
      </w:hyperlink>
    </w:p>
    <w:p w:rsidR="00637C59" w:rsidRPr="003253B6" w:rsidRDefault="00637C59" w:rsidP="00637C59">
      <w:pPr>
        <w:tabs>
          <w:tab w:val="right" w:leader="dot" w:pos="8306"/>
        </w:tabs>
        <w:ind w:leftChars="400" w:left="840"/>
      </w:pPr>
      <w:hyperlink w:anchor="_Toc8407" w:history="1">
        <w:r w:rsidRPr="00314EB8">
          <w:rPr>
            <w:rFonts w:ascii="黑体" w:eastAsia="黑体" w:hAnsi="黑体" w:hint="eastAsia"/>
            <w:szCs w:val="24"/>
          </w:rPr>
          <w:t>7</w:t>
        </w:r>
        <w:r w:rsidRPr="00314EB8">
          <w:rPr>
            <w:rFonts w:ascii="黑体" w:eastAsia="黑体" w:hAnsi="黑体"/>
            <w:szCs w:val="24"/>
          </w:rPr>
          <w:t>.1</w:t>
        </w:r>
        <w:r w:rsidRPr="00314EB8">
          <w:rPr>
            <w:rFonts w:ascii="黑体" w:eastAsia="黑体" w:hAnsi="黑体" w:hint="eastAsia"/>
            <w:szCs w:val="24"/>
          </w:rPr>
          <w:t xml:space="preserve"> 编制招标文件</w:t>
        </w:r>
        <w:r w:rsidRPr="00314EB8">
          <w:tab/>
        </w:r>
        <w:r w:rsidRPr="00314EB8">
          <w:fldChar w:fldCharType="begin"/>
        </w:r>
        <w:r w:rsidRPr="004D585D">
          <w:instrText xml:space="preserve"> PAGEREF _Toc8407 </w:instrText>
        </w:r>
        <w:r w:rsidRPr="004D585D">
          <w:fldChar w:fldCharType="separate"/>
        </w:r>
        <w:r w:rsidRPr="00314EB8">
          <w:t>23</w:t>
        </w:r>
        <w:r w:rsidRPr="00314EB8">
          <w:fldChar w:fldCharType="end"/>
        </w:r>
      </w:hyperlink>
    </w:p>
    <w:p w:rsidR="00637C59" w:rsidRPr="003253B6" w:rsidRDefault="00637C59" w:rsidP="00637C59">
      <w:pPr>
        <w:tabs>
          <w:tab w:val="right" w:leader="dot" w:pos="8306"/>
        </w:tabs>
        <w:ind w:leftChars="400" w:left="840"/>
      </w:pPr>
      <w:hyperlink w:anchor="_Toc23302"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2 发布招标公告（适用于公开招标资格后审）</w:t>
        </w:r>
        <w:r w:rsidRPr="004D585D">
          <w:tab/>
        </w:r>
        <w:r w:rsidRPr="00314EB8">
          <w:fldChar w:fldCharType="begin"/>
        </w:r>
        <w:r w:rsidRPr="004D585D">
          <w:instrText xml:space="preserve"> PAGEREF _Toc23302 </w:instrText>
        </w:r>
        <w:r w:rsidRPr="004D585D">
          <w:fldChar w:fldCharType="separate"/>
        </w:r>
        <w:r w:rsidRPr="00314EB8">
          <w:t>25</w:t>
        </w:r>
        <w:r w:rsidRPr="00314EB8">
          <w:fldChar w:fldCharType="end"/>
        </w:r>
      </w:hyperlink>
    </w:p>
    <w:p w:rsidR="00637C59" w:rsidRPr="003253B6" w:rsidRDefault="00637C59" w:rsidP="00637C59">
      <w:pPr>
        <w:tabs>
          <w:tab w:val="right" w:leader="dot" w:pos="8306"/>
        </w:tabs>
        <w:ind w:leftChars="400" w:left="840"/>
      </w:pPr>
      <w:hyperlink w:anchor="_Toc15313"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2 发出投标邀请书（适用于公开招标资格预审）</w:t>
        </w:r>
        <w:r w:rsidRPr="00314EB8">
          <w:tab/>
        </w:r>
        <w:r w:rsidRPr="00314EB8">
          <w:fldChar w:fldCharType="begin"/>
        </w:r>
        <w:r w:rsidRPr="004D585D">
          <w:instrText xml:space="preserve"> PAGEREF _Toc15313 </w:instrText>
        </w:r>
        <w:r w:rsidRPr="004D585D">
          <w:fldChar w:fldCharType="separate"/>
        </w:r>
        <w:r w:rsidRPr="00314EB8">
          <w:t>25</w:t>
        </w:r>
        <w:r w:rsidRPr="00314EB8">
          <w:fldChar w:fldCharType="end"/>
        </w:r>
      </w:hyperlink>
    </w:p>
    <w:p w:rsidR="00637C59" w:rsidRPr="003253B6" w:rsidRDefault="00637C59" w:rsidP="00637C59">
      <w:pPr>
        <w:tabs>
          <w:tab w:val="right" w:leader="dot" w:pos="8306"/>
        </w:tabs>
        <w:ind w:leftChars="400" w:left="840"/>
      </w:pPr>
      <w:hyperlink w:anchor="_Toc15261"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2 发出投标邀请书（适用于邀请招标）</w:t>
        </w:r>
        <w:r w:rsidRPr="00314EB8">
          <w:tab/>
        </w:r>
        <w:r w:rsidRPr="00314EB8">
          <w:fldChar w:fldCharType="begin"/>
        </w:r>
        <w:r w:rsidRPr="004D585D">
          <w:instrText xml:space="preserve"> PAGEREF _Toc15261 </w:instrText>
        </w:r>
        <w:r w:rsidRPr="004D585D">
          <w:fldChar w:fldCharType="separate"/>
        </w:r>
        <w:r w:rsidRPr="00314EB8">
          <w:t>25</w:t>
        </w:r>
        <w:r w:rsidRPr="00314EB8">
          <w:fldChar w:fldCharType="end"/>
        </w:r>
      </w:hyperlink>
    </w:p>
    <w:p w:rsidR="00637C59" w:rsidRPr="003253B6" w:rsidRDefault="00637C59" w:rsidP="00637C59">
      <w:pPr>
        <w:tabs>
          <w:tab w:val="right" w:leader="dot" w:pos="8306"/>
        </w:tabs>
        <w:ind w:leftChars="400" w:left="840"/>
      </w:pPr>
      <w:hyperlink w:anchor="_Toc9506"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3 发售招标文件</w:t>
        </w:r>
        <w:r w:rsidRPr="00314EB8">
          <w:tab/>
        </w:r>
        <w:r w:rsidRPr="00314EB8">
          <w:fldChar w:fldCharType="begin"/>
        </w:r>
        <w:r w:rsidRPr="004D585D">
          <w:instrText xml:space="preserve"> PAGEREF _Toc9506 </w:instrText>
        </w:r>
        <w:r w:rsidRPr="004D585D">
          <w:fldChar w:fldCharType="separate"/>
        </w:r>
        <w:r w:rsidRPr="00314EB8">
          <w:t>26</w:t>
        </w:r>
        <w:r w:rsidRPr="00314EB8">
          <w:fldChar w:fldCharType="end"/>
        </w:r>
      </w:hyperlink>
    </w:p>
    <w:p w:rsidR="00637C59" w:rsidRPr="003253B6" w:rsidRDefault="00637C59" w:rsidP="00637C59">
      <w:pPr>
        <w:tabs>
          <w:tab w:val="right" w:leader="dot" w:pos="8306"/>
        </w:tabs>
        <w:ind w:leftChars="400" w:left="840"/>
      </w:pPr>
      <w:hyperlink w:anchor="_Toc32649"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4 组织投标人踏勘现场</w:t>
        </w:r>
        <w:r w:rsidRPr="00314EB8">
          <w:tab/>
        </w:r>
        <w:r w:rsidRPr="00314EB8">
          <w:fldChar w:fldCharType="begin"/>
        </w:r>
        <w:r w:rsidRPr="004D585D">
          <w:instrText xml:space="preserve"> PAGEREF _Toc32649 </w:instrText>
        </w:r>
        <w:r w:rsidRPr="004D585D">
          <w:fldChar w:fldCharType="separate"/>
        </w:r>
        <w:r w:rsidRPr="00314EB8">
          <w:t>26</w:t>
        </w:r>
        <w:r w:rsidRPr="00314EB8">
          <w:fldChar w:fldCharType="end"/>
        </w:r>
      </w:hyperlink>
    </w:p>
    <w:p w:rsidR="00637C59" w:rsidRPr="003253B6" w:rsidRDefault="00637C59" w:rsidP="00637C59">
      <w:pPr>
        <w:tabs>
          <w:tab w:val="right" w:leader="dot" w:pos="8306"/>
        </w:tabs>
        <w:ind w:leftChars="400" w:left="840"/>
      </w:pPr>
      <w:hyperlink w:anchor="_Toc30305"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5 组织召开投标预备会</w:t>
        </w:r>
        <w:r w:rsidRPr="00314EB8">
          <w:tab/>
        </w:r>
        <w:r w:rsidRPr="00314EB8">
          <w:fldChar w:fldCharType="begin"/>
        </w:r>
        <w:r w:rsidRPr="004D585D">
          <w:instrText xml:space="preserve"> PAGEREF _Toc30305 </w:instrText>
        </w:r>
        <w:r w:rsidRPr="004D585D">
          <w:fldChar w:fldCharType="separate"/>
        </w:r>
        <w:r w:rsidRPr="00314EB8">
          <w:t>27</w:t>
        </w:r>
        <w:r w:rsidRPr="00314EB8">
          <w:fldChar w:fldCharType="end"/>
        </w:r>
      </w:hyperlink>
    </w:p>
    <w:p w:rsidR="00637C59" w:rsidRPr="003253B6" w:rsidRDefault="00637C59" w:rsidP="00637C59">
      <w:pPr>
        <w:tabs>
          <w:tab w:val="right" w:leader="dot" w:pos="8306"/>
        </w:tabs>
        <w:ind w:leftChars="400" w:left="840"/>
      </w:pPr>
      <w:hyperlink w:anchor="_Toc24286"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6 招标文件澄清与修改</w:t>
        </w:r>
        <w:r w:rsidRPr="00314EB8">
          <w:tab/>
        </w:r>
        <w:r w:rsidRPr="00314EB8">
          <w:fldChar w:fldCharType="begin"/>
        </w:r>
        <w:r w:rsidRPr="004D585D">
          <w:instrText xml:space="preserve"> PAGEREF _Toc24286 </w:instrText>
        </w:r>
        <w:r w:rsidRPr="004D585D">
          <w:fldChar w:fldCharType="separate"/>
        </w:r>
        <w:r w:rsidRPr="00314EB8">
          <w:t>28</w:t>
        </w:r>
        <w:r w:rsidRPr="00314EB8">
          <w:fldChar w:fldCharType="end"/>
        </w:r>
      </w:hyperlink>
    </w:p>
    <w:p w:rsidR="00637C59" w:rsidRPr="003253B6" w:rsidRDefault="00637C59" w:rsidP="00637C59">
      <w:pPr>
        <w:tabs>
          <w:tab w:val="right" w:leader="dot" w:pos="8306"/>
        </w:tabs>
        <w:ind w:leftChars="400" w:left="840"/>
      </w:pPr>
      <w:hyperlink w:anchor="_Toc24775"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7 收取投标保证金</w:t>
        </w:r>
        <w:r w:rsidRPr="00314EB8">
          <w:tab/>
        </w:r>
        <w:r w:rsidRPr="00314EB8">
          <w:fldChar w:fldCharType="begin"/>
        </w:r>
        <w:r w:rsidRPr="004D585D">
          <w:instrText xml:space="preserve"> PAGEREF _Toc24775 </w:instrText>
        </w:r>
        <w:r w:rsidRPr="004D585D">
          <w:fldChar w:fldCharType="separate"/>
        </w:r>
        <w:r w:rsidRPr="00314EB8">
          <w:t>29</w:t>
        </w:r>
        <w:r w:rsidRPr="00314EB8">
          <w:fldChar w:fldCharType="end"/>
        </w:r>
      </w:hyperlink>
    </w:p>
    <w:p w:rsidR="00637C59" w:rsidRPr="003253B6" w:rsidRDefault="00637C59" w:rsidP="00637C59">
      <w:pPr>
        <w:tabs>
          <w:tab w:val="right" w:leader="dot" w:pos="8306"/>
        </w:tabs>
        <w:ind w:leftChars="400" w:left="840"/>
      </w:pPr>
      <w:hyperlink w:anchor="_Toc417"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8</w:t>
        </w:r>
        <w:r w:rsidRPr="00314EB8">
          <w:rPr>
            <w:rFonts w:ascii="黑体" w:eastAsia="黑体" w:hAnsi="黑体"/>
            <w:szCs w:val="24"/>
          </w:rPr>
          <w:t xml:space="preserve"> </w:t>
        </w:r>
        <w:r w:rsidRPr="00314EB8">
          <w:rPr>
            <w:rFonts w:ascii="黑体" w:eastAsia="黑体" w:hAnsi="黑体" w:hint="eastAsia"/>
            <w:szCs w:val="24"/>
          </w:rPr>
          <w:t>接收投标文件</w:t>
        </w:r>
        <w:r w:rsidRPr="004D585D">
          <w:tab/>
        </w:r>
        <w:r w:rsidRPr="00314EB8">
          <w:fldChar w:fldCharType="begin"/>
        </w:r>
        <w:r w:rsidRPr="004D585D">
          <w:instrText xml:space="preserve"> PAGEREF _Toc417 </w:instrText>
        </w:r>
        <w:r w:rsidRPr="004D585D">
          <w:fldChar w:fldCharType="separate"/>
        </w:r>
        <w:r w:rsidRPr="00314EB8">
          <w:t>30</w:t>
        </w:r>
        <w:r w:rsidRPr="00314EB8">
          <w:fldChar w:fldCharType="end"/>
        </w:r>
      </w:hyperlink>
    </w:p>
    <w:p w:rsidR="00637C59" w:rsidRPr="003253B6" w:rsidRDefault="00637C59" w:rsidP="00637C59">
      <w:pPr>
        <w:tabs>
          <w:tab w:val="right" w:leader="dot" w:pos="8306"/>
        </w:tabs>
        <w:ind w:leftChars="200" w:left="420"/>
        <w:rPr>
          <w:rFonts w:cs="黑体"/>
        </w:rPr>
      </w:pPr>
      <w:hyperlink w:anchor="_Toc24900" w:history="1">
        <w:r w:rsidRPr="00314EB8">
          <w:rPr>
            <w:rFonts w:ascii="仿宋" w:eastAsia="仿宋" w:hAnsi="仿宋" w:cs="黑体" w:hint="eastAsia"/>
            <w:szCs w:val="28"/>
          </w:rPr>
          <w:t>8. 开标、评标与定标阶段（第四阶段）</w:t>
        </w:r>
        <w:r w:rsidRPr="00314EB8">
          <w:rPr>
            <w:rFonts w:cs="黑体"/>
          </w:rPr>
          <w:tab/>
        </w:r>
        <w:r w:rsidRPr="00314EB8">
          <w:rPr>
            <w:rFonts w:cs="黑体"/>
          </w:rPr>
          <w:fldChar w:fldCharType="begin"/>
        </w:r>
        <w:r w:rsidRPr="004D585D">
          <w:rPr>
            <w:rFonts w:cs="黑体"/>
          </w:rPr>
          <w:instrText xml:space="preserve"> PAGEREF _Toc24900 </w:instrText>
        </w:r>
        <w:r w:rsidRPr="004D585D">
          <w:rPr>
            <w:rFonts w:cs="黑体"/>
          </w:rPr>
          <w:fldChar w:fldCharType="separate"/>
        </w:r>
        <w:r w:rsidRPr="00314EB8">
          <w:rPr>
            <w:rFonts w:cs="黑体"/>
          </w:rPr>
          <w:t>31</w:t>
        </w:r>
        <w:r w:rsidRPr="00314EB8">
          <w:rPr>
            <w:rFonts w:cs="黑体"/>
          </w:rPr>
          <w:fldChar w:fldCharType="end"/>
        </w:r>
      </w:hyperlink>
    </w:p>
    <w:p w:rsidR="00637C59" w:rsidRPr="003253B6" w:rsidRDefault="00637C59" w:rsidP="00637C59">
      <w:pPr>
        <w:tabs>
          <w:tab w:val="right" w:leader="dot" w:pos="8306"/>
        </w:tabs>
        <w:ind w:leftChars="400" w:left="840"/>
      </w:pPr>
      <w:hyperlink w:anchor="_Toc6647" w:history="1">
        <w:r w:rsidRPr="00314EB8">
          <w:rPr>
            <w:rFonts w:ascii="黑体" w:eastAsia="黑体" w:hAnsi="黑体" w:hint="eastAsia"/>
            <w:szCs w:val="24"/>
          </w:rPr>
          <w:t>8</w:t>
        </w:r>
        <w:r w:rsidRPr="00314EB8">
          <w:rPr>
            <w:rFonts w:ascii="黑体" w:eastAsia="黑体" w:hAnsi="黑体"/>
            <w:szCs w:val="24"/>
          </w:rPr>
          <w:t xml:space="preserve">.1 </w:t>
        </w:r>
        <w:r w:rsidRPr="00314EB8">
          <w:rPr>
            <w:rFonts w:ascii="黑体" w:eastAsia="黑体" w:hAnsi="黑体" w:hint="eastAsia"/>
            <w:szCs w:val="24"/>
          </w:rPr>
          <w:t>组织开标</w:t>
        </w:r>
        <w:r w:rsidRPr="00314EB8">
          <w:tab/>
        </w:r>
        <w:r w:rsidRPr="00314EB8">
          <w:fldChar w:fldCharType="begin"/>
        </w:r>
        <w:r w:rsidRPr="004D585D">
          <w:instrText xml:space="preserve"> PAGEREF _Toc6647 </w:instrText>
        </w:r>
        <w:r w:rsidRPr="004D585D">
          <w:fldChar w:fldCharType="separate"/>
        </w:r>
        <w:r w:rsidRPr="00314EB8">
          <w:t>31</w:t>
        </w:r>
        <w:r w:rsidRPr="00314EB8">
          <w:fldChar w:fldCharType="end"/>
        </w:r>
      </w:hyperlink>
    </w:p>
    <w:p w:rsidR="00637C59" w:rsidRPr="003253B6" w:rsidRDefault="00637C59" w:rsidP="00637C59">
      <w:pPr>
        <w:tabs>
          <w:tab w:val="right" w:leader="dot" w:pos="8306"/>
        </w:tabs>
        <w:ind w:leftChars="400" w:left="840"/>
      </w:pPr>
      <w:hyperlink w:anchor="_Toc20094" w:history="1">
        <w:r w:rsidRPr="00314EB8">
          <w:rPr>
            <w:rFonts w:ascii="黑体" w:eastAsia="黑体" w:hAnsi="黑体" w:hint="eastAsia"/>
            <w:szCs w:val="24"/>
          </w:rPr>
          <w:t>8</w:t>
        </w:r>
        <w:r w:rsidRPr="00314EB8">
          <w:rPr>
            <w:rFonts w:ascii="黑体" w:eastAsia="黑体" w:hAnsi="黑体"/>
            <w:szCs w:val="24"/>
          </w:rPr>
          <w:t xml:space="preserve">.2 </w:t>
        </w:r>
        <w:r w:rsidRPr="00314EB8">
          <w:rPr>
            <w:rFonts w:ascii="黑体" w:eastAsia="黑体" w:hAnsi="黑体" w:hint="eastAsia"/>
            <w:szCs w:val="24"/>
          </w:rPr>
          <w:t>组织评标</w:t>
        </w:r>
        <w:r w:rsidRPr="00314EB8">
          <w:tab/>
        </w:r>
        <w:r w:rsidRPr="00314EB8">
          <w:fldChar w:fldCharType="begin"/>
        </w:r>
        <w:r w:rsidRPr="004D585D">
          <w:instrText xml:space="preserve"> PAGEREF _Toc20094 </w:instrText>
        </w:r>
        <w:r w:rsidRPr="004D585D">
          <w:fldChar w:fldCharType="separate"/>
        </w:r>
        <w:r w:rsidRPr="00314EB8">
          <w:t>32</w:t>
        </w:r>
        <w:r w:rsidRPr="00314EB8">
          <w:fldChar w:fldCharType="end"/>
        </w:r>
      </w:hyperlink>
    </w:p>
    <w:p w:rsidR="00637C59" w:rsidRPr="003253B6" w:rsidRDefault="00637C59" w:rsidP="00637C59">
      <w:pPr>
        <w:tabs>
          <w:tab w:val="right" w:leader="dot" w:pos="8306"/>
        </w:tabs>
        <w:ind w:leftChars="400" w:left="840"/>
      </w:pPr>
      <w:hyperlink w:anchor="_Toc9399" w:history="1">
        <w:r w:rsidRPr="00314EB8">
          <w:rPr>
            <w:rFonts w:ascii="黑体" w:eastAsia="黑体" w:hAnsi="黑体" w:hint="eastAsia"/>
            <w:szCs w:val="24"/>
          </w:rPr>
          <w:t>8</w:t>
        </w:r>
        <w:r w:rsidRPr="00314EB8">
          <w:rPr>
            <w:rFonts w:ascii="黑体" w:eastAsia="黑体" w:hAnsi="黑体"/>
            <w:szCs w:val="24"/>
          </w:rPr>
          <w:t xml:space="preserve">.3 </w:t>
        </w:r>
        <w:r w:rsidRPr="00314EB8">
          <w:rPr>
            <w:rFonts w:ascii="黑体" w:eastAsia="黑体" w:hAnsi="黑体" w:hint="eastAsia"/>
            <w:szCs w:val="24"/>
          </w:rPr>
          <w:t>评标结果公示</w:t>
        </w:r>
        <w:r w:rsidRPr="00314EB8">
          <w:tab/>
        </w:r>
        <w:r w:rsidRPr="00314EB8">
          <w:fldChar w:fldCharType="begin"/>
        </w:r>
        <w:r w:rsidRPr="004D585D">
          <w:instrText xml:space="preserve"> PAGEREF _Toc9399 </w:instrText>
        </w:r>
        <w:r w:rsidRPr="004D585D">
          <w:fldChar w:fldCharType="separate"/>
        </w:r>
        <w:r w:rsidRPr="00314EB8">
          <w:t>35</w:t>
        </w:r>
        <w:r w:rsidRPr="00314EB8">
          <w:fldChar w:fldCharType="end"/>
        </w:r>
      </w:hyperlink>
    </w:p>
    <w:p w:rsidR="00637C59" w:rsidRPr="003253B6" w:rsidRDefault="00637C59" w:rsidP="00637C59">
      <w:pPr>
        <w:tabs>
          <w:tab w:val="right" w:leader="dot" w:pos="8306"/>
        </w:tabs>
        <w:ind w:leftChars="400" w:left="840"/>
      </w:pPr>
      <w:hyperlink w:anchor="_Toc22413" w:history="1">
        <w:r w:rsidRPr="00314EB8">
          <w:rPr>
            <w:rFonts w:ascii="黑体" w:eastAsia="黑体" w:hAnsi="黑体" w:hint="eastAsia"/>
            <w:szCs w:val="24"/>
          </w:rPr>
          <w:t>8</w:t>
        </w:r>
        <w:r w:rsidRPr="00314EB8">
          <w:rPr>
            <w:rFonts w:ascii="黑体" w:eastAsia="黑体" w:hAnsi="黑体"/>
            <w:szCs w:val="24"/>
          </w:rPr>
          <w:t xml:space="preserve">.4 </w:t>
        </w:r>
        <w:r w:rsidRPr="00314EB8">
          <w:rPr>
            <w:rFonts w:ascii="黑体" w:eastAsia="黑体" w:hAnsi="黑体" w:hint="eastAsia"/>
            <w:szCs w:val="24"/>
          </w:rPr>
          <w:t>协助定标</w:t>
        </w:r>
        <w:r w:rsidRPr="00314EB8">
          <w:tab/>
        </w:r>
        <w:r w:rsidRPr="00314EB8">
          <w:fldChar w:fldCharType="begin"/>
        </w:r>
        <w:r w:rsidRPr="004D585D">
          <w:instrText xml:space="preserve"> PAGEREF _Toc22413 </w:instrText>
        </w:r>
        <w:r w:rsidRPr="004D585D">
          <w:fldChar w:fldCharType="separate"/>
        </w:r>
        <w:r w:rsidRPr="00314EB8">
          <w:t>35</w:t>
        </w:r>
        <w:r w:rsidRPr="00314EB8">
          <w:fldChar w:fldCharType="end"/>
        </w:r>
      </w:hyperlink>
    </w:p>
    <w:p w:rsidR="00637C59" w:rsidRPr="003253B6" w:rsidRDefault="00637C59" w:rsidP="00637C59">
      <w:pPr>
        <w:tabs>
          <w:tab w:val="right" w:leader="dot" w:pos="8306"/>
        </w:tabs>
        <w:ind w:leftChars="400" w:left="840"/>
      </w:pPr>
      <w:hyperlink w:anchor="_Toc11193" w:history="1">
        <w:r w:rsidRPr="00314EB8">
          <w:rPr>
            <w:rFonts w:ascii="黑体" w:eastAsia="黑体" w:hAnsi="黑体" w:hint="eastAsia"/>
            <w:szCs w:val="24"/>
          </w:rPr>
          <w:t>8</w:t>
        </w:r>
        <w:r w:rsidRPr="00314EB8">
          <w:rPr>
            <w:rFonts w:ascii="黑体" w:eastAsia="黑体" w:hAnsi="黑体"/>
            <w:szCs w:val="24"/>
          </w:rPr>
          <w:t xml:space="preserve">.5 </w:t>
        </w:r>
        <w:r w:rsidRPr="00314EB8">
          <w:rPr>
            <w:rFonts w:ascii="黑体" w:eastAsia="黑体" w:hAnsi="黑体" w:hint="eastAsia"/>
            <w:szCs w:val="24"/>
          </w:rPr>
          <w:t>发出中标通知书及中标结果通知书</w:t>
        </w:r>
        <w:r w:rsidRPr="00314EB8">
          <w:tab/>
        </w:r>
        <w:r w:rsidRPr="00314EB8">
          <w:fldChar w:fldCharType="begin"/>
        </w:r>
        <w:r w:rsidRPr="004D585D">
          <w:instrText xml:space="preserve"> PAGEREF _Toc11193 </w:instrText>
        </w:r>
        <w:r w:rsidRPr="004D585D">
          <w:fldChar w:fldCharType="separate"/>
        </w:r>
        <w:r w:rsidRPr="00314EB8">
          <w:t>35</w:t>
        </w:r>
        <w:r w:rsidRPr="00314EB8">
          <w:fldChar w:fldCharType="end"/>
        </w:r>
      </w:hyperlink>
    </w:p>
    <w:p w:rsidR="00637C59" w:rsidRPr="003253B6" w:rsidRDefault="00637C59" w:rsidP="00637C59">
      <w:pPr>
        <w:tabs>
          <w:tab w:val="right" w:leader="dot" w:pos="8306"/>
        </w:tabs>
        <w:ind w:leftChars="200" w:left="420"/>
        <w:rPr>
          <w:rFonts w:cs="黑体"/>
        </w:rPr>
      </w:pPr>
      <w:hyperlink w:anchor="_Toc418" w:history="1">
        <w:r w:rsidRPr="00314EB8">
          <w:rPr>
            <w:rFonts w:ascii="仿宋" w:eastAsia="仿宋" w:hAnsi="仿宋" w:cs="黑体" w:hint="eastAsia"/>
            <w:szCs w:val="28"/>
          </w:rPr>
          <w:t>9.合同签订及后续服务阶段（第五阶段）</w:t>
        </w:r>
        <w:r w:rsidRPr="00314EB8">
          <w:rPr>
            <w:rFonts w:cs="黑体"/>
          </w:rPr>
          <w:tab/>
        </w:r>
        <w:r w:rsidRPr="00314EB8">
          <w:rPr>
            <w:rFonts w:cs="黑体"/>
          </w:rPr>
          <w:fldChar w:fldCharType="begin"/>
        </w:r>
        <w:r w:rsidRPr="004D585D">
          <w:rPr>
            <w:rFonts w:cs="黑体"/>
          </w:rPr>
          <w:instrText xml:space="preserve"> PAGEREF _Toc418 </w:instrText>
        </w:r>
        <w:r w:rsidRPr="004D585D">
          <w:rPr>
            <w:rFonts w:cs="黑体"/>
          </w:rPr>
          <w:fldChar w:fldCharType="separate"/>
        </w:r>
        <w:r w:rsidRPr="00314EB8">
          <w:rPr>
            <w:rFonts w:cs="黑体"/>
          </w:rPr>
          <w:t>36</w:t>
        </w:r>
        <w:r w:rsidRPr="00314EB8">
          <w:rPr>
            <w:rFonts w:cs="黑体"/>
          </w:rPr>
          <w:fldChar w:fldCharType="end"/>
        </w:r>
      </w:hyperlink>
    </w:p>
    <w:p w:rsidR="00637C59" w:rsidRPr="003253B6" w:rsidRDefault="00637C59" w:rsidP="00637C59">
      <w:pPr>
        <w:tabs>
          <w:tab w:val="right" w:leader="dot" w:pos="8306"/>
        </w:tabs>
        <w:ind w:leftChars="400" w:left="840"/>
      </w:pPr>
      <w:hyperlink w:anchor="_Toc32587" w:history="1">
        <w:r w:rsidRPr="00314EB8">
          <w:rPr>
            <w:rFonts w:ascii="黑体" w:eastAsia="黑体" w:hAnsi="黑体" w:hint="eastAsia"/>
            <w:szCs w:val="24"/>
          </w:rPr>
          <w:t>9</w:t>
        </w:r>
        <w:r w:rsidRPr="00314EB8">
          <w:rPr>
            <w:rFonts w:ascii="黑体" w:eastAsia="黑体" w:hAnsi="黑体"/>
            <w:szCs w:val="24"/>
          </w:rPr>
          <w:t>.</w:t>
        </w:r>
        <w:r w:rsidRPr="00314EB8">
          <w:rPr>
            <w:rFonts w:ascii="黑体" w:eastAsia="黑体" w:hAnsi="黑体" w:hint="eastAsia"/>
            <w:szCs w:val="24"/>
          </w:rPr>
          <w:t>1</w:t>
        </w:r>
        <w:r w:rsidRPr="00314EB8">
          <w:rPr>
            <w:rFonts w:ascii="黑体" w:eastAsia="黑体" w:hAnsi="黑体"/>
            <w:szCs w:val="24"/>
          </w:rPr>
          <w:t xml:space="preserve"> </w:t>
        </w:r>
        <w:r w:rsidRPr="00314EB8">
          <w:rPr>
            <w:rFonts w:ascii="黑体" w:eastAsia="黑体" w:hAnsi="黑体" w:hint="eastAsia"/>
            <w:szCs w:val="24"/>
          </w:rPr>
          <w:t>协助签订合同</w:t>
        </w:r>
        <w:r w:rsidRPr="004D585D">
          <w:tab/>
        </w:r>
        <w:r w:rsidRPr="00314EB8">
          <w:fldChar w:fldCharType="begin"/>
        </w:r>
        <w:r w:rsidRPr="004D585D">
          <w:instrText xml:space="preserve"> PAGEREF _Toc32587 </w:instrText>
        </w:r>
        <w:r w:rsidRPr="004D585D">
          <w:fldChar w:fldCharType="separate"/>
        </w:r>
        <w:r w:rsidRPr="00314EB8">
          <w:t>36</w:t>
        </w:r>
        <w:r w:rsidRPr="00314EB8">
          <w:fldChar w:fldCharType="end"/>
        </w:r>
      </w:hyperlink>
    </w:p>
    <w:p w:rsidR="00637C59" w:rsidRPr="003253B6" w:rsidRDefault="00637C59" w:rsidP="00637C59">
      <w:pPr>
        <w:tabs>
          <w:tab w:val="right" w:leader="dot" w:pos="8306"/>
        </w:tabs>
        <w:ind w:leftChars="400" w:left="840"/>
      </w:pPr>
      <w:hyperlink w:anchor="_Toc25614" w:history="1">
        <w:r w:rsidRPr="00314EB8">
          <w:rPr>
            <w:rFonts w:ascii="黑体" w:eastAsia="黑体" w:hAnsi="黑体" w:hint="eastAsia"/>
            <w:szCs w:val="24"/>
          </w:rPr>
          <w:t>9</w:t>
        </w:r>
        <w:r w:rsidRPr="00314EB8">
          <w:rPr>
            <w:rFonts w:ascii="黑体" w:eastAsia="黑体" w:hAnsi="黑体"/>
            <w:szCs w:val="24"/>
          </w:rPr>
          <w:t>.</w:t>
        </w:r>
        <w:r w:rsidRPr="00314EB8">
          <w:rPr>
            <w:rFonts w:ascii="黑体" w:eastAsia="黑体" w:hAnsi="黑体" w:hint="eastAsia"/>
            <w:szCs w:val="24"/>
          </w:rPr>
          <w:t>2</w:t>
        </w:r>
        <w:r w:rsidRPr="00314EB8">
          <w:rPr>
            <w:rFonts w:ascii="黑体" w:eastAsia="黑体" w:hAnsi="黑体"/>
            <w:szCs w:val="24"/>
          </w:rPr>
          <w:t xml:space="preserve"> </w:t>
        </w:r>
        <w:r w:rsidRPr="00314EB8">
          <w:rPr>
            <w:rFonts w:ascii="黑体" w:eastAsia="黑体" w:hAnsi="黑体" w:hint="eastAsia"/>
            <w:szCs w:val="24"/>
          </w:rPr>
          <w:t>退还投标保证金</w:t>
        </w:r>
        <w:r w:rsidRPr="004D585D">
          <w:tab/>
        </w:r>
        <w:r w:rsidRPr="00314EB8">
          <w:fldChar w:fldCharType="begin"/>
        </w:r>
        <w:r w:rsidRPr="004D585D">
          <w:instrText xml:space="preserve"> PAGEREF _Toc25614 </w:instrText>
        </w:r>
        <w:r w:rsidRPr="004D585D">
          <w:fldChar w:fldCharType="separate"/>
        </w:r>
        <w:r w:rsidRPr="00314EB8">
          <w:t>37</w:t>
        </w:r>
        <w:r w:rsidRPr="00314EB8">
          <w:fldChar w:fldCharType="end"/>
        </w:r>
      </w:hyperlink>
    </w:p>
    <w:p w:rsidR="00637C59" w:rsidRPr="003253B6" w:rsidRDefault="00637C59" w:rsidP="00637C59">
      <w:pPr>
        <w:tabs>
          <w:tab w:val="right" w:leader="dot" w:pos="8306"/>
        </w:tabs>
        <w:ind w:leftChars="400" w:left="840"/>
      </w:pPr>
      <w:hyperlink w:anchor="_Toc18622" w:history="1">
        <w:r w:rsidRPr="00314EB8">
          <w:rPr>
            <w:rFonts w:ascii="黑体" w:eastAsia="黑体" w:hAnsi="黑体" w:hint="eastAsia"/>
            <w:szCs w:val="24"/>
          </w:rPr>
          <w:t>9</w:t>
        </w:r>
        <w:r w:rsidRPr="00314EB8">
          <w:rPr>
            <w:rFonts w:ascii="黑体" w:eastAsia="黑体" w:hAnsi="黑体"/>
            <w:szCs w:val="24"/>
          </w:rPr>
          <w:t>.</w:t>
        </w:r>
        <w:r w:rsidRPr="00314EB8">
          <w:rPr>
            <w:rFonts w:ascii="黑体" w:eastAsia="黑体" w:hAnsi="黑体" w:hint="eastAsia"/>
            <w:szCs w:val="24"/>
          </w:rPr>
          <w:t>3</w:t>
        </w:r>
        <w:r w:rsidRPr="00314EB8">
          <w:rPr>
            <w:rFonts w:ascii="黑体" w:eastAsia="黑体" w:hAnsi="黑体"/>
            <w:szCs w:val="24"/>
          </w:rPr>
          <w:t xml:space="preserve"> </w:t>
        </w:r>
        <w:r w:rsidRPr="00314EB8">
          <w:rPr>
            <w:rFonts w:ascii="黑体" w:eastAsia="黑体" w:hAnsi="黑体" w:hint="eastAsia"/>
            <w:szCs w:val="24"/>
          </w:rPr>
          <w:t>编制招标投标情况报告</w:t>
        </w:r>
        <w:r w:rsidRPr="004D585D">
          <w:tab/>
        </w:r>
        <w:r w:rsidRPr="00314EB8">
          <w:fldChar w:fldCharType="begin"/>
        </w:r>
        <w:r w:rsidRPr="004D585D">
          <w:instrText xml:space="preserve"> PAGEREF _Toc18622 </w:instrText>
        </w:r>
        <w:r w:rsidRPr="004D585D">
          <w:fldChar w:fldCharType="separate"/>
        </w:r>
        <w:r w:rsidRPr="00314EB8">
          <w:t>38</w:t>
        </w:r>
        <w:r w:rsidRPr="00314EB8">
          <w:fldChar w:fldCharType="end"/>
        </w:r>
      </w:hyperlink>
    </w:p>
    <w:p w:rsidR="00637C59" w:rsidRPr="003253B6" w:rsidRDefault="00637C59" w:rsidP="00637C59">
      <w:pPr>
        <w:tabs>
          <w:tab w:val="right" w:leader="dot" w:pos="8306"/>
        </w:tabs>
        <w:ind w:leftChars="400" w:left="840"/>
      </w:pPr>
      <w:hyperlink w:anchor="_Toc7478" w:history="1">
        <w:r w:rsidRPr="00314EB8">
          <w:rPr>
            <w:rFonts w:ascii="黑体" w:eastAsia="黑体" w:hAnsi="黑体" w:hint="eastAsia"/>
            <w:szCs w:val="24"/>
          </w:rPr>
          <w:t>9</w:t>
        </w:r>
        <w:r w:rsidRPr="00314EB8">
          <w:rPr>
            <w:rFonts w:ascii="黑体" w:eastAsia="黑体" w:hAnsi="黑体"/>
            <w:szCs w:val="24"/>
          </w:rPr>
          <w:t>.</w:t>
        </w:r>
        <w:r w:rsidRPr="00314EB8">
          <w:rPr>
            <w:rFonts w:ascii="黑体" w:eastAsia="黑体" w:hAnsi="黑体" w:hint="eastAsia"/>
            <w:szCs w:val="24"/>
          </w:rPr>
          <w:t>4</w:t>
        </w:r>
        <w:r w:rsidRPr="00314EB8">
          <w:rPr>
            <w:rFonts w:ascii="黑体" w:eastAsia="黑体" w:hAnsi="黑体"/>
            <w:szCs w:val="24"/>
          </w:rPr>
          <w:t xml:space="preserve"> </w:t>
        </w:r>
        <w:r w:rsidRPr="00314EB8">
          <w:rPr>
            <w:rFonts w:ascii="黑体" w:eastAsia="黑体" w:hAnsi="黑体" w:hint="eastAsia"/>
            <w:szCs w:val="24"/>
          </w:rPr>
          <w:t>招标资料收集及移交</w:t>
        </w:r>
        <w:r w:rsidRPr="004D585D">
          <w:tab/>
        </w:r>
        <w:r w:rsidRPr="00314EB8">
          <w:fldChar w:fldCharType="begin"/>
        </w:r>
        <w:r w:rsidRPr="004D585D">
          <w:instrText xml:space="preserve"> PAGEREF _Toc7478 </w:instrText>
        </w:r>
        <w:r w:rsidRPr="004D585D">
          <w:fldChar w:fldCharType="separate"/>
        </w:r>
        <w:r w:rsidRPr="00314EB8">
          <w:t>38</w:t>
        </w:r>
        <w:r w:rsidRPr="00314EB8">
          <w:fldChar w:fldCharType="end"/>
        </w:r>
      </w:hyperlink>
    </w:p>
    <w:p w:rsidR="00637C59" w:rsidRPr="003253B6" w:rsidRDefault="00637C59" w:rsidP="00637C59">
      <w:pPr>
        <w:tabs>
          <w:tab w:val="right" w:leader="dot" w:pos="8306"/>
        </w:tabs>
        <w:ind w:leftChars="400" w:left="840"/>
      </w:pPr>
      <w:hyperlink w:anchor="_Toc9702" w:history="1">
        <w:r w:rsidRPr="00314EB8">
          <w:rPr>
            <w:rFonts w:ascii="黑体" w:eastAsia="黑体" w:hAnsi="黑体" w:hint="eastAsia"/>
            <w:szCs w:val="24"/>
          </w:rPr>
          <w:t>9</w:t>
        </w:r>
        <w:r w:rsidRPr="00314EB8">
          <w:rPr>
            <w:rFonts w:ascii="黑体" w:eastAsia="黑体" w:hAnsi="黑体"/>
            <w:szCs w:val="24"/>
          </w:rPr>
          <w:t>.</w:t>
        </w:r>
        <w:r w:rsidRPr="00314EB8">
          <w:rPr>
            <w:rFonts w:ascii="黑体" w:eastAsia="黑体" w:hAnsi="黑体" w:hint="eastAsia"/>
            <w:szCs w:val="24"/>
          </w:rPr>
          <w:t>5</w:t>
        </w:r>
        <w:r w:rsidRPr="00314EB8">
          <w:rPr>
            <w:rFonts w:ascii="黑体" w:eastAsia="黑体" w:hAnsi="黑体"/>
            <w:szCs w:val="24"/>
          </w:rPr>
          <w:t xml:space="preserve"> </w:t>
        </w:r>
        <w:r w:rsidRPr="00314EB8">
          <w:rPr>
            <w:rFonts w:ascii="黑体" w:eastAsia="黑体" w:hAnsi="黑体" w:hint="eastAsia"/>
            <w:szCs w:val="24"/>
          </w:rPr>
          <w:t>协助处理异议</w:t>
        </w:r>
        <w:r w:rsidRPr="004D585D">
          <w:rPr>
            <w:rFonts w:hint="eastAsia"/>
          </w:rPr>
          <w:t>或质疑</w:t>
        </w:r>
        <w:r w:rsidRPr="004D585D">
          <w:tab/>
        </w:r>
        <w:r w:rsidRPr="00314EB8">
          <w:fldChar w:fldCharType="begin"/>
        </w:r>
        <w:r w:rsidRPr="004D585D">
          <w:instrText xml:space="preserve"> PAGEREF _Toc9702 </w:instrText>
        </w:r>
        <w:r w:rsidRPr="004D585D">
          <w:fldChar w:fldCharType="separate"/>
        </w:r>
        <w:r w:rsidRPr="00314EB8">
          <w:t>39</w:t>
        </w:r>
        <w:r w:rsidRPr="00314EB8">
          <w:fldChar w:fldCharType="end"/>
        </w:r>
      </w:hyperlink>
    </w:p>
    <w:p w:rsidR="00637C59" w:rsidRPr="003253B6" w:rsidRDefault="00637C59" w:rsidP="00637C59">
      <w:pPr>
        <w:tabs>
          <w:tab w:val="right" w:leader="dot" w:pos="8306"/>
        </w:tabs>
        <w:ind w:leftChars="400" w:left="840"/>
      </w:pPr>
      <w:hyperlink w:anchor="_Toc4219" w:history="1">
        <w:r w:rsidRPr="00314EB8">
          <w:rPr>
            <w:rFonts w:ascii="黑体" w:eastAsia="黑体" w:hAnsi="黑体" w:hint="eastAsia"/>
            <w:szCs w:val="24"/>
          </w:rPr>
          <w:t>9</w:t>
        </w:r>
        <w:r w:rsidRPr="00314EB8">
          <w:rPr>
            <w:rFonts w:ascii="黑体" w:eastAsia="黑体" w:hAnsi="黑体"/>
            <w:szCs w:val="24"/>
          </w:rPr>
          <w:t>.</w:t>
        </w:r>
        <w:r w:rsidRPr="00314EB8">
          <w:rPr>
            <w:rFonts w:ascii="黑体" w:eastAsia="黑体" w:hAnsi="黑体" w:hint="eastAsia"/>
            <w:szCs w:val="24"/>
          </w:rPr>
          <w:t>6</w:t>
        </w:r>
        <w:r w:rsidRPr="00314EB8">
          <w:rPr>
            <w:rFonts w:ascii="黑体" w:eastAsia="黑体" w:hAnsi="黑体"/>
            <w:szCs w:val="24"/>
          </w:rPr>
          <w:t xml:space="preserve"> </w:t>
        </w:r>
        <w:r w:rsidRPr="00314EB8">
          <w:rPr>
            <w:rFonts w:ascii="黑体" w:eastAsia="黑体" w:hAnsi="黑体" w:hint="eastAsia"/>
            <w:szCs w:val="24"/>
          </w:rPr>
          <w:t>协助处理投诉</w:t>
        </w:r>
        <w:r w:rsidRPr="004D585D">
          <w:tab/>
        </w:r>
        <w:r w:rsidRPr="00314EB8">
          <w:fldChar w:fldCharType="begin"/>
        </w:r>
        <w:r w:rsidRPr="004D585D">
          <w:instrText xml:space="preserve"> PAGEREF _Toc4219 </w:instrText>
        </w:r>
        <w:r w:rsidRPr="004D585D">
          <w:fldChar w:fldCharType="separate"/>
        </w:r>
        <w:r w:rsidRPr="00314EB8">
          <w:t>40</w:t>
        </w:r>
        <w:r w:rsidRPr="00314EB8">
          <w:fldChar w:fldCharType="end"/>
        </w:r>
      </w:hyperlink>
    </w:p>
    <w:p w:rsidR="00637C59" w:rsidRPr="003253B6" w:rsidRDefault="00637C59" w:rsidP="00637C59">
      <w:pPr>
        <w:tabs>
          <w:tab w:val="right" w:leader="dot" w:pos="8306"/>
        </w:tabs>
        <w:ind w:leftChars="400" w:left="840"/>
      </w:pPr>
      <w:hyperlink w:anchor="_Toc15868" w:history="1">
        <w:r w:rsidRPr="00314EB8">
          <w:rPr>
            <w:rFonts w:ascii="黑体" w:eastAsia="黑体" w:hAnsi="黑体" w:hint="eastAsia"/>
            <w:szCs w:val="24"/>
          </w:rPr>
          <w:t>9</w:t>
        </w:r>
        <w:r w:rsidRPr="00314EB8">
          <w:rPr>
            <w:rFonts w:ascii="黑体" w:eastAsia="黑体" w:hAnsi="黑体"/>
            <w:szCs w:val="24"/>
          </w:rPr>
          <w:t>.</w:t>
        </w:r>
        <w:r w:rsidRPr="00314EB8">
          <w:rPr>
            <w:rFonts w:ascii="黑体" w:eastAsia="黑体" w:hAnsi="黑体" w:hint="eastAsia"/>
            <w:szCs w:val="24"/>
          </w:rPr>
          <w:t>7</w:t>
        </w:r>
        <w:r w:rsidRPr="00314EB8">
          <w:rPr>
            <w:rFonts w:ascii="黑体" w:eastAsia="黑体" w:hAnsi="黑体"/>
            <w:szCs w:val="24"/>
          </w:rPr>
          <w:t xml:space="preserve"> </w:t>
        </w:r>
        <w:r w:rsidRPr="00314EB8">
          <w:rPr>
            <w:rFonts w:ascii="黑体" w:eastAsia="黑体" w:hAnsi="黑体" w:hint="eastAsia"/>
            <w:szCs w:val="24"/>
          </w:rPr>
          <w:t>合同咨询及其他服务</w:t>
        </w:r>
        <w:r w:rsidRPr="004D585D">
          <w:tab/>
        </w:r>
        <w:r w:rsidRPr="00314EB8">
          <w:fldChar w:fldCharType="begin"/>
        </w:r>
        <w:r w:rsidRPr="004D585D">
          <w:instrText xml:space="preserve"> PAGEREF _Toc15868 </w:instrText>
        </w:r>
        <w:r w:rsidRPr="004D585D">
          <w:fldChar w:fldCharType="separate"/>
        </w:r>
        <w:r w:rsidRPr="00314EB8">
          <w:t>40</w:t>
        </w:r>
        <w:r w:rsidRPr="00314EB8">
          <w:fldChar w:fldCharType="end"/>
        </w:r>
      </w:hyperlink>
    </w:p>
    <w:p w:rsidR="00637C59" w:rsidRPr="003253B6" w:rsidRDefault="00637C59" w:rsidP="00637C59">
      <w:pPr>
        <w:tabs>
          <w:tab w:val="right" w:leader="dot" w:pos="8306"/>
        </w:tabs>
        <w:ind w:leftChars="200" w:left="420"/>
        <w:rPr>
          <w:rFonts w:cs="黑体"/>
        </w:rPr>
      </w:pPr>
      <w:hyperlink w:anchor="_Toc15399" w:history="1">
        <w:r w:rsidRPr="00314EB8">
          <w:rPr>
            <w:rFonts w:ascii="仿宋" w:eastAsia="仿宋" w:hAnsi="仿宋" w:cs="黑体" w:hint="eastAsia"/>
            <w:szCs w:val="28"/>
          </w:rPr>
          <w:t>10. 招标代理工作满意度调查</w:t>
        </w:r>
        <w:r w:rsidRPr="00314EB8">
          <w:rPr>
            <w:rFonts w:cs="黑体"/>
          </w:rPr>
          <w:tab/>
        </w:r>
        <w:r w:rsidRPr="00314EB8">
          <w:rPr>
            <w:rFonts w:cs="黑体"/>
          </w:rPr>
          <w:fldChar w:fldCharType="begin"/>
        </w:r>
        <w:r w:rsidRPr="004D585D">
          <w:rPr>
            <w:rFonts w:cs="黑体"/>
          </w:rPr>
          <w:instrText xml:space="preserve"> PAGEREF _Toc15399 </w:instrText>
        </w:r>
        <w:r w:rsidRPr="004D585D">
          <w:rPr>
            <w:rFonts w:cs="黑体"/>
          </w:rPr>
          <w:fldChar w:fldCharType="separate"/>
        </w:r>
        <w:r w:rsidRPr="00314EB8">
          <w:rPr>
            <w:rFonts w:cs="黑体"/>
          </w:rPr>
          <w:t>41</w:t>
        </w:r>
        <w:r w:rsidRPr="00314EB8">
          <w:rPr>
            <w:rFonts w:cs="黑体"/>
          </w:rPr>
          <w:fldChar w:fldCharType="end"/>
        </w:r>
      </w:hyperlink>
    </w:p>
    <w:p w:rsidR="00637C59" w:rsidRPr="003253B6" w:rsidRDefault="00637C59" w:rsidP="00637C59">
      <w:pPr>
        <w:tabs>
          <w:tab w:val="right" w:leader="dot" w:pos="8306"/>
        </w:tabs>
        <w:ind w:leftChars="400" w:left="840"/>
      </w:pPr>
      <w:hyperlink w:anchor="_Toc592" w:history="1">
        <w:r w:rsidRPr="00314EB8">
          <w:rPr>
            <w:rFonts w:ascii="黑体" w:eastAsia="黑体" w:hAnsi="黑体" w:hint="eastAsia"/>
            <w:szCs w:val="24"/>
          </w:rPr>
          <w:t>10.1 调查基本原则</w:t>
        </w:r>
        <w:r w:rsidRPr="00314EB8">
          <w:tab/>
        </w:r>
        <w:r w:rsidRPr="00314EB8">
          <w:fldChar w:fldCharType="begin"/>
        </w:r>
        <w:r w:rsidRPr="004D585D">
          <w:instrText xml:space="preserve"> PAGEREF _Toc592 </w:instrText>
        </w:r>
        <w:r w:rsidRPr="004D585D">
          <w:fldChar w:fldCharType="separate"/>
        </w:r>
        <w:r w:rsidRPr="00314EB8">
          <w:t>41</w:t>
        </w:r>
        <w:r w:rsidRPr="00314EB8">
          <w:fldChar w:fldCharType="end"/>
        </w:r>
      </w:hyperlink>
    </w:p>
    <w:p w:rsidR="00637C59" w:rsidRPr="003253B6" w:rsidRDefault="00637C59" w:rsidP="00637C59">
      <w:pPr>
        <w:tabs>
          <w:tab w:val="right" w:leader="dot" w:pos="8306"/>
        </w:tabs>
        <w:ind w:leftChars="400" w:left="840"/>
      </w:pPr>
      <w:hyperlink w:anchor="_Toc12237" w:history="1">
        <w:r w:rsidRPr="00314EB8">
          <w:rPr>
            <w:rFonts w:ascii="黑体" w:eastAsia="黑体" w:hAnsi="黑体" w:hint="eastAsia"/>
            <w:szCs w:val="24"/>
          </w:rPr>
          <w:t>10.2 调查重点关注因素</w:t>
        </w:r>
        <w:r w:rsidRPr="00314EB8">
          <w:tab/>
        </w:r>
        <w:r w:rsidRPr="00314EB8">
          <w:fldChar w:fldCharType="begin"/>
        </w:r>
        <w:r w:rsidRPr="004D585D">
          <w:instrText xml:space="preserve"> PAGEREF _Toc12237 </w:instrText>
        </w:r>
        <w:r w:rsidRPr="004D585D">
          <w:fldChar w:fldCharType="separate"/>
        </w:r>
        <w:r w:rsidRPr="00314EB8">
          <w:t>41</w:t>
        </w:r>
        <w:r w:rsidRPr="00314EB8">
          <w:fldChar w:fldCharType="end"/>
        </w:r>
      </w:hyperlink>
    </w:p>
    <w:p w:rsidR="00637C59" w:rsidRPr="003253B6" w:rsidRDefault="00637C59" w:rsidP="00637C59">
      <w:pPr>
        <w:tabs>
          <w:tab w:val="right" w:leader="dot" w:pos="8306"/>
        </w:tabs>
        <w:ind w:leftChars="400" w:left="840"/>
      </w:pPr>
      <w:hyperlink w:anchor="_Toc8603" w:history="1">
        <w:r w:rsidRPr="00314EB8">
          <w:rPr>
            <w:rFonts w:ascii="黑体" w:eastAsia="黑体" w:hAnsi="黑体" w:hint="eastAsia"/>
            <w:szCs w:val="24"/>
          </w:rPr>
          <w:t>10.3 调查结果的应用</w:t>
        </w:r>
        <w:r w:rsidRPr="00314EB8">
          <w:tab/>
        </w:r>
        <w:r w:rsidRPr="00314EB8">
          <w:fldChar w:fldCharType="begin"/>
        </w:r>
        <w:r w:rsidRPr="004D585D">
          <w:instrText xml:space="preserve"> PAGEREF _Toc8603 </w:instrText>
        </w:r>
        <w:r w:rsidRPr="004D585D">
          <w:fldChar w:fldCharType="separate"/>
        </w:r>
        <w:r w:rsidRPr="00314EB8">
          <w:t>41</w:t>
        </w:r>
        <w:r w:rsidRPr="00314EB8">
          <w:fldChar w:fldCharType="end"/>
        </w:r>
      </w:hyperlink>
    </w:p>
    <w:p w:rsidR="00637C59" w:rsidRPr="003253B6" w:rsidRDefault="00637C59" w:rsidP="00637C59">
      <w:pPr>
        <w:tabs>
          <w:tab w:val="right" w:leader="dot" w:pos="8306"/>
        </w:tabs>
        <w:ind w:leftChars="200" w:left="420"/>
        <w:rPr>
          <w:rFonts w:cs="黑体"/>
        </w:rPr>
      </w:pPr>
      <w:hyperlink w:anchor="_Toc11984" w:history="1">
        <w:r w:rsidRPr="00314EB8">
          <w:rPr>
            <w:rFonts w:ascii="仿宋" w:eastAsia="仿宋" w:hAnsi="仿宋" w:cs="黑体" w:hint="eastAsia"/>
            <w:szCs w:val="28"/>
          </w:rPr>
          <w:t>11. 电子招标投标</w:t>
        </w:r>
        <w:r w:rsidRPr="00314EB8">
          <w:rPr>
            <w:rFonts w:cs="黑体"/>
          </w:rPr>
          <w:tab/>
        </w:r>
        <w:r w:rsidRPr="00314EB8">
          <w:rPr>
            <w:rFonts w:cs="黑体"/>
          </w:rPr>
          <w:fldChar w:fldCharType="begin"/>
        </w:r>
        <w:r w:rsidRPr="004D585D">
          <w:rPr>
            <w:rFonts w:cs="黑体"/>
          </w:rPr>
          <w:instrText xml:space="preserve"> PAGEREF _Toc11984 </w:instrText>
        </w:r>
        <w:r w:rsidRPr="004D585D">
          <w:rPr>
            <w:rFonts w:cs="黑体"/>
          </w:rPr>
          <w:fldChar w:fldCharType="separate"/>
        </w:r>
        <w:r w:rsidRPr="00314EB8">
          <w:rPr>
            <w:rFonts w:cs="黑体"/>
          </w:rPr>
          <w:t>41</w:t>
        </w:r>
        <w:r w:rsidRPr="00314EB8">
          <w:rPr>
            <w:rFonts w:cs="黑体"/>
          </w:rPr>
          <w:fldChar w:fldCharType="end"/>
        </w:r>
      </w:hyperlink>
    </w:p>
    <w:p w:rsidR="00637C59" w:rsidRPr="003253B6" w:rsidRDefault="00637C59" w:rsidP="00637C59">
      <w:pPr>
        <w:tabs>
          <w:tab w:val="right" w:leader="dot" w:pos="8306"/>
        </w:tabs>
        <w:ind w:leftChars="400" w:left="840"/>
      </w:pPr>
      <w:hyperlink w:anchor="_Toc11010" w:history="1">
        <w:r w:rsidRPr="00314EB8">
          <w:rPr>
            <w:rFonts w:ascii="黑体" w:eastAsia="黑体" w:hAnsi="黑体" w:hint="eastAsia"/>
            <w:szCs w:val="24"/>
          </w:rPr>
          <w:t>11.1 选择电子交易平台</w:t>
        </w:r>
        <w:r w:rsidRPr="00314EB8">
          <w:tab/>
        </w:r>
        <w:r w:rsidRPr="00314EB8">
          <w:fldChar w:fldCharType="begin"/>
        </w:r>
        <w:r w:rsidRPr="004D585D">
          <w:instrText xml:space="preserve"> PAGEREF _Toc11010 </w:instrText>
        </w:r>
        <w:r w:rsidRPr="004D585D">
          <w:fldChar w:fldCharType="separate"/>
        </w:r>
        <w:r w:rsidRPr="00314EB8">
          <w:t>41</w:t>
        </w:r>
        <w:r w:rsidRPr="00314EB8">
          <w:fldChar w:fldCharType="end"/>
        </w:r>
      </w:hyperlink>
    </w:p>
    <w:p w:rsidR="00637C59" w:rsidRPr="003253B6" w:rsidRDefault="00637C59" w:rsidP="00637C59">
      <w:pPr>
        <w:tabs>
          <w:tab w:val="right" w:leader="dot" w:pos="8306"/>
        </w:tabs>
        <w:ind w:leftChars="400" w:left="840"/>
      </w:pPr>
      <w:hyperlink w:anchor="_Toc10213" w:history="1">
        <w:r w:rsidRPr="00314EB8">
          <w:rPr>
            <w:rFonts w:ascii="黑体" w:eastAsia="黑体" w:hAnsi="黑体" w:hint="eastAsia"/>
            <w:szCs w:val="24"/>
          </w:rPr>
          <w:t>11.2 签订电子交易平台使用合同</w:t>
        </w:r>
        <w:r w:rsidRPr="00314EB8">
          <w:tab/>
        </w:r>
        <w:r w:rsidRPr="00314EB8">
          <w:fldChar w:fldCharType="begin"/>
        </w:r>
        <w:r w:rsidRPr="004D585D">
          <w:instrText xml:space="preserve"> PAGEREF _Toc10213 </w:instrText>
        </w:r>
        <w:r w:rsidRPr="004D585D">
          <w:fldChar w:fldCharType="separate"/>
        </w:r>
        <w:r w:rsidRPr="00314EB8">
          <w:t>42</w:t>
        </w:r>
        <w:r w:rsidRPr="00314EB8">
          <w:fldChar w:fldCharType="end"/>
        </w:r>
      </w:hyperlink>
    </w:p>
    <w:p w:rsidR="00637C59" w:rsidRPr="003253B6" w:rsidRDefault="00637C59" w:rsidP="00637C59">
      <w:pPr>
        <w:tabs>
          <w:tab w:val="right" w:leader="dot" w:pos="8306"/>
        </w:tabs>
        <w:ind w:leftChars="400" w:left="840"/>
      </w:pPr>
      <w:hyperlink w:anchor="_Toc1540" w:history="1">
        <w:r w:rsidRPr="00314EB8">
          <w:rPr>
            <w:rFonts w:ascii="黑体" w:eastAsia="黑体" w:hAnsi="黑体" w:hint="eastAsia"/>
            <w:szCs w:val="24"/>
          </w:rPr>
          <w:t>11.3 约定电子招标投标适用范围</w:t>
        </w:r>
        <w:r w:rsidRPr="00314EB8">
          <w:tab/>
        </w:r>
        <w:r w:rsidRPr="00314EB8">
          <w:fldChar w:fldCharType="begin"/>
        </w:r>
        <w:r w:rsidRPr="004D585D">
          <w:instrText xml:space="preserve"> PAGEREF _Toc1540 </w:instrText>
        </w:r>
        <w:r w:rsidRPr="004D585D">
          <w:fldChar w:fldCharType="separate"/>
        </w:r>
        <w:r w:rsidRPr="00314EB8">
          <w:t>42</w:t>
        </w:r>
        <w:r w:rsidRPr="00314EB8">
          <w:fldChar w:fldCharType="end"/>
        </w:r>
      </w:hyperlink>
    </w:p>
    <w:p w:rsidR="00637C59" w:rsidRPr="003253B6" w:rsidRDefault="00637C59" w:rsidP="00637C59">
      <w:pPr>
        <w:tabs>
          <w:tab w:val="right" w:leader="dot" w:pos="8306"/>
        </w:tabs>
        <w:ind w:leftChars="400" w:left="840"/>
      </w:pPr>
      <w:hyperlink w:anchor="_Toc12739" w:history="1">
        <w:r w:rsidRPr="00314EB8">
          <w:rPr>
            <w:rFonts w:ascii="黑体" w:eastAsia="黑体" w:hAnsi="黑体" w:hint="eastAsia"/>
            <w:szCs w:val="24"/>
          </w:rPr>
          <w:t>11.4 总体职责划分</w:t>
        </w:r>
        <w:r w:rsidRPr="00314EB8">
          <w:tab/>
        </w:r>
        <w:r w:rsidRPr="00314EB8">
          <w:fldChar w:fldCharType="begin"/>
        </w:r>
        <w:r w:rsidRPr="004D585D">
          <w:instrText xml:space="preserve"> PAGEREF _Toc12739 </w:instrText>
        </w:r>
        <w:r w:rsidRPr="004D585D">
          <w:fldChar w:fldCharType="separate"/>
        </w:r>
        <w:r w:rsidRPr="00314EB8">
          <w:t>42</w:t>
        </w:r>
        <w:r w:rsidRPr="00314EB8">
          <w:fldChar w:fldCharType="end"/>
        </w:r>
      </w:hyperlink>
    </w:p>
    <w:p w:rsidR="00637C59" w:rsidRPr="003253B6" w:rsidRDefault="00637C59" w:rsidP="00637C59">
      <w:pPr>
        <w:tabs>
          <w:tab w:val="right" w:leader="dot" w:pos="8306"/>
        </w:tabs>
        <w:ind w:leftChars="400" w:left="840"/>
      </w:pPr>
      <w:hyperlink w:anchor="_Toc20190" w:history="1">
        <w:r w:rsidRPr="00314EB8">
          <w:rPr>
            <w:rFonts w:ascii="黑体" w:eastAsia="黑体" w:hAnsi="黑体" w:hint="eastAsia"/>
            <w:szCs w:val="24"/>
          </w:rPr>
          <w:t>11.5 电子招标投标的特殊要求</w:t>
        </w:r>
        <w:r w:rsidRPr="00314EB8">
          <w:tab/>
        </w:r>
        <w:r w:rsidRPr="00314EB8">
          <w:fldChar w:fldCharType="begin"/>
        </w:r>
        <w:r w:rsidRPr="004D585D">
          <w:instrText xml:space="preserve"> PAGEREF _Toc20190 </w:instrText>
        </w:r>
        <w:r w:rsidRPr="004D585D">
          <w:fldChar w:fldCharType="separate"/>
        </w:r>
        <w:r w:rsidRPr="00314EB8">
          <w:t>42</w:t>
        </w:r>
        <w:r w:rsidRPr="00314EB8">
          <w:fldChar w:fldCharType="end"/>
        </w:r>
      </w:hyperlink>
    </w:p>
    <w:p w:rsidR="00637C59" w:rsidRPr="003253B6" w:rsidRDefault="00637C59" w:rsidP="00637C59">
      <w:pPr>
        <w:tabs>
          <w:tab w:val="right" w:leader="dot" w:pos="8306"/>
        </w:tabs>
        <w:ind w:leftChars="200" w:left="420"/>
        <w:rPr>
          <w:rFonts w:cs="黑体"/>
        </w:rPr>
      </w:pPr>
      <w:hyperlink w:anchor="_Toc32370" w:history="1">
        <w:r w:rsidRPr="00314EB8">
          <w:rPr>
            <w:rFonts w:ascii="仿宋" w:eastAsia="仿宋" w:hAnsi="仿宋" w:cs="黑体" w:hint="eastAsia"/>
            <w:szCs w:val="28"/>
          </w:rPr>
          <w:t>12</w:t>
        </w:r>
        <w:r w:rsidRPr="00314EB8">
          <w:rPr>
            <w:rFonts w:ascii="仿宋" w:eastAsia="仿宋" w:hAnsi="仿宋" w:cs="黑体"/>
            <w:szCs w:val="28"/>
          </w:rPr>
          <w:t xml:space="preserve">. </w:t>
        </w:r>
        <w:r w:rsidRPr="00314EB8">
          <w:rPr>
            <w:rFonts w:ascii="仿宋" w:eastAsia="仿宋" w:hAnsi="仿宋" w:cs="黑体" w:hint="eastAsia"/>
            <w:szCs w:val="28"/>
          </w:rPr>
          <w:t>招标代理服务费</w:t>
        </w:r>
        <w:r w:rsidRPr="00314EB8">
          <w:rPr>
            <w:rFonts w:cs="黑体"/>
          </w:rPr>
          <w:tab/>
        </w:r>
        <w:r w:rsidRPr="00314EB8">
          <w:rPr>
            <w:rFonts w:cs="黑体"/>
          </w:rPr>
          <w:fldChar w:fldCharType="begin"/>
        </w:r>
        <w:r w:rsidRPr="004D585D">
          <w:rPr>
            <w:rFonts w:cs="黑体"/>
          </w:rPr>
          <w:instrText xml:space="preserve"> PAGEREF _Toc32370 </w:instrText>
        </w:r>
        <w:r w:rsidRPr="004D585D">
          <w:rPr>
            <w:rFonts w:cs="黑体"/>
          </w:rPr>
          <w:fldChar w:fldCharType="separate"/>
        </w:r>
        <w:r w:rsidRPr="00314EB8">
          <w:rPr>
            <w:rFonts w:cs="黑体"/>
          </w:rPr>
          <w:t>43</w:t>
        </w:r>
        <w:r w:rsidRPr="00314EB8">
          <w:rPr>
            <w:rFonts w:cs="黑体"/>
          </w:rPr>
          <w:fldChar w:fldCharType="end"/>
        </w:r>
      </w:hyperlink>
    </w:p>
    <w:p w:rsidR="00637C59" w:rsidRPr="003253B6" w:rsidRDefault="00637C59" w:rsidP="00637C59">
      <w:pPr>
        <w:tabs>
          <w:tab w:val="right" w:leader="dot" w:pos="8306"/>
        </w:tabs>
        <w:ind w:leftChars="400" w:left="840"/>
      </w:pPr>
      <w:hyperlink w:anchor="_Toc25403" w:history="1">
        <w:r w:rsidRPr="00314EB8">
          <w:rPr>
            <w:rFonts w:ascii="黑体" w:eastAsia="黑体" w:hAnsi="黑体" w:hint="eastAsia"/>
            <w:szCs w:val="24"/>
          </w:rPr>
          <w:t>12.1 招标代理服务费涵盖范围</w:t>
        </w:r>
        <w:r w:rsidRPr="00314EB8">
          <w:tab/>
        </w:r>
        <w:r w:rsidRPr="00314EB8">
          <w:fldChar w:fldCharType="begin"/>
        </w:r>
        <w:r w:rsidRPr="004D585D">
          <w:instrText xml:space="preserve"> PAGEREF _Toc25403 </w:instrText>
        </w:r>
        <w:r w:rsidRPr="004D585D">
          <w:fldChar w:fldCharType="separate"/>
        </w:r>
        <w:r w:rsidRPr="00314EB8">
          <w:t>43</w:t>
        </w:r>
        <w:r w:rsidRPr="00314EB8">
          <w:fldChar w:fldCharType="end"/>
        </w:r>
      </w:hyperlink>
    </w:p>
    <w:p w:rsidR="00637C59" w:rsidRPr="003253B6" w:rsidRDefault="00637C59" w:rsidP="00637C59">
      <w:pPr>
        <w:tabs>
          <w:tab w:val="right" w:leader="dot" w:pos="8306"/>
        </w:tabs>
        <w:ind w:leftChars="400" w:left="840"/>
      </w:pPr>
      <w:hyperlink w:anchor="_Toc455" w:history="1">
        <w:r w:rsidRPr="00314EB8">
          <w:rPr>
            <w:rFonts w:ascii="黑体" w:eastAsia="黑体" w:hAnsi="黑体" w:hint="eastAsia"/>
            <w:szCs w:val="24"/>
          </w:rPr>
          <w:t>12.2 常规招标代理服务费计算规则</w:t>
        </w:r>
        <w:r w:rsidRPr="00314EB8">
          <w:tab/>
        </w:r>
        <w:r w:rsidRPr="00314EB8">
          <w:fldChar w:fldCharType="begin"/>
        </w:r>
        <w:r w:rsidRPr="004D585D">
          <w:instrText xml:space="preserve"> PAGEREF _Toc455 </w:instrText>
        </w:r>
        <w:r w:rsidRPr="004D585D">
          <w:fldChar w:fldCharType="separate"/>
        </w:r>
        <w:r w:rsidRPr="00314EB8">
          <w:t>44</w:t>
        </w:r>
        <w:r w:rsidRPr="00314EB8">
          <w:fldChar w:fldCharType="end"/>
        </w:r>
      </w:hyperlink>
    </w:p>
    <w:p w:rsidR="00637C59" w:rsidRPr="003253B6" w:rsidRDefault="00637C59" w:rsidP="00637C59">
      <w:pPr>
        <w:tabs>
          <w:tab w:val="right" w:leader="dot" w:pos="8306"/>
        </w:tabs>
        <w:ind w:leftChars="400" w:left="840"/>
      </w:pPr>
      <w:hyperlink w:anchor="_Toc2334" w:history="1">
        <w:r w:rsidRPr="00314EB8">
          <w:rPr>
            <w:rFonts w:ascii="黑体" w:eastAsia="黑体" w:hAnsi="黑体" w:hint="eastAsia"/>
            <w:szCs w:val="24"/>
          </w:rPr>
          <w:t>12.3 增值或额外服务招标代理服务费计算规则</w:t>
        </w:r>
        <w:r w:rsidRPr="00314EB8">
          <w:tab/>
        </w:r>
        <w:r w:rsidRPr="00314EB8">
          <w:fldChar w:fldCharType="begin"/>
        </w:r>
        <w:r w:rsidRPr="004D585D">
          <w:instrText xml:space="preserve"> PAGEREF _Toc2334 </w:instrText>
        </w:r>
        <w:r w:rsidRPr="004D585D">
          <w:fldChar w:fldCharType="separate"/>
        </w:r>
        <w:r w:rsidRPr="00314EB8">
          <w:t>45</w:t>
        </w:r>
        <w:r w:rsidRPr="00314EB8">
          <w:fldChar w:fldCharType="end"/>
        </w:r>
      </w:hyperlink>
    </w:p>
    <w:p w:rsidR="00637C59" w:rsidRPr="003253B6" w:rsidRDefault="00637C59" w:rsidP="00637C59">
      <w:pPr>
        <w:tabs>
          <w:tab w:val="right" w:leader="dot" w:pos="8306"/>
        </w:tabs>
        <w:ind w:leftChars="400" w:left="840"/>
      </w:pPr>
      <w:hyperlink w:anchor="_Toc11540" w:history="1">
        <w:r w:rsidRPr="00314EB8">
          <w:rPr>
            <w:rFonts w:ascii="黑体" w:eastAsia="黑体" w:hAnsi="黑体" w:hint="eastAsia"/>
            <w:szCs w:val="24"/>
          </w:rPr>
          <w:t>12.4 招标代理服务费收取及补偿规则</w:t>
        </w:r>
        <w:r w:rsidRPr="00314EB8">
          <w:tab/>
        </w:r>
        <w:r w:rsidRPr="00314EB8">
          <w:fldChar w:fldCharType="begin"/>
        </w:r>
        <w:r w:rsidRPr="004D585D">
          <w:instrText xml:space="preserve"> PAGEREF _Toc11540 </w:instrText>
        </w:r>
        <w:r w:rsidRPr="004D585D">
          <w:fldChar w:fldCharType="separate"/>
        </w:r>
        <w:r w:rsidRPr="00314EB8">
          <w:t>46</w:t>
        </w:r>
        <w:r w:rsidRPr="00314EB8">
          <w:fldChar w:fldCharType="end"/>
        </w:r>
      </w:hyperlink>
    </w:p>
    <w:p w:rsidR="00637C59" w:rsidRPr="003253B6" w:rsidRDefault="00637C59" w:rsidP="00637C59">
      <w:pPr>
        <w:tabs>
          <w:tab w:val="right" w:leader="dot" w:pos="8306"/>
        </w:tabs>
        <w:ind w:leftChars="400" w:left="840"/>
      </w:pPr>
      <w:hyperlink w:anchor="_Toc10862" w:history="1">
        <w:r w:rsidRPr="00314EB8">
          <w:rPr>
            <w:rFonts w:ascii="黑体" w:eastAsia="黑体" w:hAnsi="黑体" w:hint="eastAsia"/>
            <w:szCs w:val="24"/>
          </w:rPr>
          <w:t>12.5 价格监督机制</w:t>
        </w:r>
        <w:r w:rsidRPr="00314EB8">
          <w:tab/>
        </w:r>
        <w:r w:rsidRPr="00314EB8">
          <w:fldChar w:fldCharType="begin"/>
        </w:r>
        <w:r w:rsidRPr="004D585D">
          <w:instrText xml:space="preserve"> PAGEREF _Toc10862 </w:instrText>
        </w:r>
        <w:r w:rsidRPr="004D585D">
          <w:fldChar w:fldCharType="separate"/>
        </w:r>
        <w:r w:rsidRPr="00314EB8">
          <w:t>46</w:t>
        </w:r>
        <w:r w:rsidRPr="00314EB8">
          <w:fldChar w:fldCharType="end"/>
        </w:r>
      </w:hyperlink>
    </w:p>
    <w:p w:rsidR="00637C59" w:rsidRPr="003253B6" w:rsidRDefault="00637C59" w:rsidP="00637C59">
      <w:pPr>
        <w:tabs>
          <w:tab w:val="right" w:leader="dot" w:pos="8306"/>
        </w:tabs>
        <w:ind w:leftChars="200" w:left="420"/>
        <w:rPr>
          <w:rFonts w:cs="黑体"/>
        </w:rPr>
      </w:pPr>
      <w:hyperlink w:anchor="_Toc28957" w:history="1">
        <w:r w:rsidRPr="00314EB8">
          <w:rPr>
            <w:rFonts w:ascii="仿宋" w:eastAsia="仿宋" w:hAnsi="仿宋" w:cs="黑体" w:hint="eastAsia"/>
            <w:szCs w:val="28"/>
          </w:rPr>
          <w:t>附录一：招标代理服务工作程序</w:t>
        </w:r>
        <w:r w:rsidRPr="00314EB8">
          <w:rPr>
            <w:rFonts w:cs="黑体"/>
          </w:rPr>
          <w:tab/>
        </w:r>
        <w:r w:rsidRPr="00314EB8">
          <w:rPr>
            <w:rFonts w:cs="黑体"/>
          </w:rPr>
          <w:fldChar w:fldCharType="begin"/>
        </w:r>
        <w:r w:rsidRPr="004D585D">
          <w:rPr>
            <w:rFonts w:cs="黑体"/>
          </w:rPr>
          <w:instrText xml:space="preserve"> PAGEREF _Toc28957 </w:instrText>
        </w:r>
        <w:r w:rsidRPr="004D585D">
          <w:rPr>
            <w:rFonts w:cs="黑体"/>
          </w:rPr>
          <w:fldChar w:fldCharType="separate"/>
        </w:r>
        <w:r w:rsidRPr="00314EB8">
          <w:rPr>
            <w:rFonts w:cs="黑体"/>
          </w:rPr>
          <w:t>48</w:t>
        </w:r>
        <w:r w:rsidRPr="00314EB8">
          <w:rPr>
            <w:rFonts w:cs="黑体"/>
          </w:rPr>
          <w:fldChar w:fldCharType="end"/>
        </w:r>
      </w:hyperlink>
    </w:p>
    <w:p w:rsidR="00637C59" w:rsidRPr="003253B6" w:rsidRDefault="00637C59" w:rsidP="00637C59">
      <w:pPr>
        <w:tabs>
          <w:tab w:val="right" w:leader="dot" w:pos="8306"/>
        </w:tabs>
        <w:ind w:leftChars="200" w:left="420"/>
        <w:rPr>
          <w:rFonts w:cs="黑体"/>
        </w:rPr>
      </w:pPr>
      <w:hyperlink w:anchor="_Toc12683" w:history="1">
        <w:r w:rsidRPr="00314EB8">
          <w:rPr>
            <w:rFonts w:ascii="仿宋" w:eastAsia="仿宋" w:hAnsi="仿宋" w:cs="黑体" w:hint="eastAsia"/>
            <w:szCs w:val="28"/>
          </w:rPr>
          <w:t>附录二：招标代理工作职责划分及法定时限要求一览表</w:t>
        </w:r>
        <w:r w:rsidRPr="00314EB8">
          <w:rPr>
            <w:rFonts w:cs="黑体"/>
          </w:rPr>
          <w:tab/>
        </w:r>
        <w:r w:rsidRPr="00314EB8">
          <w:rPr>
            <w:rFonts w:cs="黑体"/>
          </w:rPr>
          <w:fldChar w:fldCharType="begin"/>
        </w:r>
        <w:r w:rsidRPr="004D585D">
          <w:rPr>
            <w:rFonts w:cs="黑体"/>
          </w:rPr>
          <w:instrText xml:space="preserve"> PAGEREF _Toc12683 </w:instrText>
        </w:r>
        <w:r w:rsidRPr="004D585D">
          <w:rPr>
            <w:rFonts w:cs="黑体"/>
          </w:rPr>
          <w:fldChar w:fldCharType="separate"/>
        </w:r>
        <w:r w:rsidRPr="00314EB8">
          <w:rPr>
            <w:rFonts w:cs="黑体"/>
          </w:rPr>
          <w:t>54</w:t>
        </w:r>
        <w:r w:rsidRPr="00314EB8">
          <w:rPr>
            <w:rFonts w:cs="黑体"/>
          </w:rPr>
          <w:fldChar w:fldCharType="end"/>
        </w:r>
      </w:hyperlink>
    </w:p>
    <w:p w:rsidR="00637C59" w:rsidRPr="003253B6" w:rsidRDefault="00637C59" w:rsidP="00637C59">
      <w:pPr>
        <w:tabs>
          <w:tab w:val="right" w:leader="dot" w:pos="8306"/>
        </w:tabs>
        <w:spacing w:before="120" w:after="120" w:line="360" w:lineRule="auto"/>
        <w:ind w:right="-157"/>
        <w:rPr>
          <w:rFonts w:ascii="宋体" w:hAnsi="宋体"/>
          <w:b/>
          <w:sz w:val="28"/>
          <w:szCs w:val="20"/>
        </w:rPr>
      </w:pPr>
      <w:hyperlink w:anchor="_Toc194" w:history="1">
        <w:r w:rsidRPr="00314EB8">
          <w:rPr>
            <w:rFonts w:ascii="仿宋" w:eastAsia="仿宋" w:hAnsi="仿宋" w:hint="eastAsia"/>
            <w:b/>
            <w:sz w:val="28"/>
            <w:szCs w:val="48"/>
          </w:rPr>
          <w:t>专业分则</w:t>
        </w:r>
        <w:r w:rsidRPr="00314EB8">
          <w:rPr>
            <w:rFonts w:ascii="宋体" w:hAnsi="宋体"/>
            <w:b/>
            <w:sz w:val="28"/>
            <w:szCs w:val="20"/>
          </w:rPr>
          <w:tab/>
        </w:r>
        <w:r w:rsidRPr="00314EB8">
          <w:rPr>
            <w:rFonts w:ascii="宋体" w:hAnsi="宋体"/>
            <w:b/>
            <w:sz w:val="28"/>
            <w:szCs w:val="20"/>
          </w:rPr>
          <w:fldChar w:fldCharType="begin"/>
        </w:r>
        <w:r w:rsidRPr="004D585D">
          <w:rPr>
            <w:rFonts w:ascii="宋体" w:hAnsi="宋体"/>
            <w:b/>
            <w:sz w:val="28"/>
            <w:szCs w:val="20"/>
          </w:rPr>
          <w:instrText xml:space="preserve"> PAGEREF _Toc194 </w:instrText>
        </w:r>
        <w:r w:rsidRPr="004D585D">
          <w:rPr>
            <w:rFonts w:ascii="宋体" w:hAnsi="宋体"/>
            <w:b/>
            <w:sz w:val="28"/>
            <w:szCs w:val="20"/>
          </w:rPr>
          <w:fldChar w:fldCharType="separate"/>
        </w:r>
        <w:r w:rsidRPr="00314EB8">
          <w:rPr>
            <w:rFonts w:ascii="宋体" w:hAnsi="宋体"/>
            <w:b/>
            <w:sz w:val="28"/>
            <w:szCs w:val="20"/>
          </w:rPr>
          <w:t>62</w:t>
        </w:r>
        <w:r w:rsidRPr="00314EB8">
          <w:rPr>
            <w:rFonts w:ascii="宋体" w:hAnsi="宋体"/>
            <w:b/>
            <w:sz w:val="28"/>
            <w:szCs w:val="20"/>
          </w:rPr>
          <w:fldChar w:fldCharType="end"/>
        </w:r>
      </w:hyperlink>
    </w:p>
    <w:p w:rsidR="00637C59" w:rsidRPr="003253B6" w:rsidRDefault="00637C59" w:rsidP="00637C59">
      <w:pPr>
        <w:tabs>
          <w:tab w:val="right" w:leader="dot" w:pos="8306"/>
        </w:tabs>
        <w:ind w:leftChars="200" w:left="420"/>
        <w:rPr>
          <w:rFonts w:cs="黑体"/>
        </w:rPr>
      </w:pPr>
      <w:hyperlink w:anchor="_Toc14286" w:history="1">
        <w:r w:rsidRPr="00314EB8">
          <w:rPr>
            <w:rFonts w:ascii="仿宋" w:eastAsia="仿宋" w:hAnsi="仿宋" w:cs="黑体" w:hint="eastAsia"/>
            <w:szCs w:val="28"/>
          </w:rPr>
          <w:t>工程分则</w:t>
        </w:r>
        <w:r w:rsidRPr="00314EB8">
          <w:rPr>
            <w:rFonts w:cs="黑体"/>
          </w:rPr>
          <w:tab/>
        </w:r>
        <w:r w:rsidRPr="00314EB8">
          <w:rPr>
            <w:rFonts w:cs="黑体"/>
          </w:rPr>
          <w:fldChar w:fldCharType="begin"/>
        </w:r>
        <w:r w:rsidRPr="004D585D">
          <w:rPr>
            <w:rFonts w:cs="黑体"/>
          </w:rPr>
          <w:instrText xml:space="preserve"> PAGEREF _Toc14286 </w:instrText>
        </w:r>
        <w:r w:rsidRPr="004D585D">
          <w:rPr>
            <w:rFonts w:cs="黑体"/>
          </w:rPr>
          <w:fldChar w:fldCharType="separate"/>
        </w:r>
        <w:r w:rsidRPr="00314EB8">
          <w:rPr>
            <w:rFonts w:cs="黑体"/>
          </w:rPr>
          <w:t>63</w:t>
        </w:r>
        <w:r w:rsidRPr="00314EB8">
          <w:rPr>
            <w:rFonts w:cs="黑体"/>
          </w:rPr>
          <w:fldChar w:fldCharType="end"/>
        </w:r>
      </w:hyperlink>
    </w:p>
    <w:p w:rsidR="00637C59" w:rsidRPr="003253B6" w:rsidRDefault="00637C59" w:rsidP="00637C59">
      <w:pPr>
        <w:tabs>
          <w:tab w:val="right" w:leader="dot" w:pos="8306"/>
        </w:tabs>
        <w:ind w:leftChars="200" w:left="420"/>
        <w:rPr>
          <w:rFonts w:cs="黑体"/>
        </w:rPr>
      </w:pPr>
      <w:hyperlink w:anchor="_Toc25096" w:history="1">
        <w:r w:rsidRPr="00314EB8">
          <w:rPr>
            <w:rFonts w:ascii="仿宋" w:eastAsia="仿宋" w:hAnsi="仿宋" w:cs="黑体" w:hint="eastAsia"/>
            <w:szCs w:val="28"/>
          </w:rPr>
          <w:t>2. 术语和定义</w:t>
        </w:r>
        <w:r w:rsidRPr="00314EB8">
          <w:rPr>
            <w:rFonts w:cs="黑体"/>
          </w:rPr>
          <w:tab/>
        </w:r>
        <w:r w:rsidRPr="00314EB8">
          <w:rPr>
            <w:rFonts w:cs="黑体"/>
          </w:rPr>
          <w:fldChar w:fldCharType="begin"/>
        </w:r>
        <w:r w:rsidRPr="004D585D">
          <w:rPr>
            <w:rFonts w:cs="黑体"/>
          </w:rPr>
          <w:instrText xml:space="preserve"> PAGEREF _Toc25096 </w:instrText>
        </w:r>
        <w:r w:rsidRPr="004D585D">
          <w:rPr>
            <w:rFonts w:cs="黑体"/>
          </w:rPr>
          <w:fldChar w:fldCharType="separate"/>
        </w:r>
        <w:r w:rsidRPr="00314EB8">
          <w:rPr>
            <w:rFonts w:cs="黑体"/>
          </w:rPr>
          <w:t>63</w:t>
        </w:r>
        <w:r w:rsidRPr="00314EB8">
          <w:rPr>
            <w:rFonts w:cs="黑体"/>
          </w:rPr>
          <w:fldChar w:fldCharType="end"/>
        </w:r>
      </w:hyperlink>
    </w:p>
    <w:p w:rsidR="00637C59" w:rsidRPr="003253B6" w:rsidRDefault="00637C59" w:rsidP="00637C59">
      <w:pPr>
        <w:tabs>
          <w:tab w:val="right" w:leader="dot" w:pos="8306"/>
        </w:tabs>
        <w:ind w:leftChars="400" w:left="840"/>
      </w:pPr>
      <w:hyperlink w:anchor="_Toc31983" w:history="1">
        <w:r w:rsidRPr="00314EB8">
          <w:rPr>
            <w:rFonts w:ascii="黑体" w:eastAsia="黑体" w:hAnsi="黑体" w:hint="eastAsia"/>
            <w:szCs w:val="24"/>
          </w:rPr>
          <w:t>2.5 招标文件</w:t>
        </w:r>
        <w:r w:rsidRPr="00314EB8">
          <w:tab/>
        </w:r>
        <w:r w:rsidRPr="00314EB8">
          <w:fldChar w:fldCharType="begin"/>
        </w:r>
        <w:r w:rsidRPr="004D585D">
          <w:instrText xml:space="preserve"> PAGEREF _Toc31983 </w:instrText>
        </w:r>
        <w:r w:rsidRPr="004D585D">
          <w:fldChar w:fldCharType="separate"/>
        </w:r>
        <w:r w:rsidRPr="00314EB8">
          <w:t>63</w:t>
        </w:r>
        <w:r w:rsidRPr="00314EB8">
          <w:fldChar w:fldCharType="end"/>
        </w:r>
      </w:hyperlink>
    </w:p>
    <w:p w:rsidR="00637C59" w:rsidRPr="003253B6" w:rsidRDefault="00637C59" w:rsidP="00637C59">
      <w:pPr>
        <w:tabs>
          <w:tab w:val="right" w:leader="dot" w:pos="8306"/>
        </w:tabs>
        <w:ind w:leftChars="200" w:left="420"/>
        <w:rPr>
          <w:rFonts w:cs="黑体"/>
        </w:rPr>
      </w:pPr>
      <w:hyperlink w:anchor="_Toc2153" w:history="1">
        <w:r w:rsidRPr="00314EB8">
          <w:rPr>
            <w:rFonts w:ascii="仿宋" w:eastAsia="仿宋" w:hAnsi="仿宋" w:cs="黑体" w:hint="eastAsia"/>
            <w:szCs w:val="28"/>
          </w:rPr>
          <w:t>5</w:t>
        </w:r>
        <w:r w:rsidRPr="00314EB8">
          <w:rPr>
            <w:rFonts w:ascii="仿宋" w:eastAsia="仿宋" w:hAnsi="仿宋" w:cs="黑体"/>
            <w:szCs w:val="28"/>
          </w:rPr>
          <w:t xml:space="preserve">. </w:t>
        </w:r>
        <w:r w:rsidRPr="00314EB8">
          <w:rPr>
            <w:rFonts w:ascii="仿宋" w:eastAsia="仿宋" w:hAnsi="仿宋" w:cs="黑体" w:hint="eastAsia"/>
            <w:szCs w:val="28"/>
          </w:rPr>
          <w:t>业务承接与招标准备阶段</w:t>
        </w:r>
        <w:r w:rsidRPr="00314EB8">
          <w:rPr>
            <w:rFonts w:cs="黑体"/>
          </w:rPr>
          <w:tab/>
        </w:r>
        <w:r w:rsidRPr="00314EB8">
          <w:rPr>
            <w:rFonts w:cs="黑体"/>
          </w:rPr>
          <w:fldChar w:fldCharType="begin"/>
        </w:r>
        <w:r w:rsidRPr="004D585D">
          <w:rPr>
            <w:rFonts w:cs="黑体"/>
          </w:rPr>
          <w:instrText xml:space="preserve"> PAGEREF _Toc2153 </w:instrText>
        </w:r>
        <w:r w:rsidRPr="004D585D">
          <w:rPr>
            <w:rFonts w:cs="黑体"/>
          </w:rPr>
          <w:fldChar w:fldCharType="separate"/>
        </w:r>
        <w:r w:rsidRPr="00314EB8">
          <w:rPr>
            <w:rFonts w:cs="黑体"/>
          </w:rPr>
          <w:t>63</w:t>
        </w:r>
        <w:r w:rsidRPr="00314EB8">
          <w:rPr>
            <w:rFonts w:cs="黑体"/>
          </w:rPr>
          <w:fldChar w:fldCharType="end"/>
        </w:r>
      </w:hyperlink>
    </w:p>
    <w:p w:rsidR="00637C59" w:rsidRPr="003253B6" w:rsidRDefault="00637C59" w:rsidP="00637C59">
      <w:pPr>
        <w:tabs>
          <w:tab w:val="right" w:leader="dot" w:pos="8306"/>
        </w:tabs>
        <w:ind w:leftChars="400" w:left="840"/>
      </w:pPr>
      <w:hyperlink w:anchor="_Toc5789" w:history="1">
        <w:r w:rsidRPr="00314EB8">
          <w:rPr>
            <w:rFonts w:ascii="黑体" w:eastAsia="黑体" w:hAnsi="黑体" w:hint="eastAsia"/>
            <w:szCs w:val="24"/>
          </w:rPr>
          <w:t>5.4 落实招标基本条件</w:t>
        </w:r>
        <w:r w:rsidRPr="00314EB8">
          <w:tab/>
        </w:r>
        <w:r w:rsidRPr="00314EB8">
          <w:fldChar w:fldCharType="begin"/>
        </w:r>
        <w:r w:rsidRPr="004D585D">
          <w:instrText xml:space="preserve"> PAGEREF _Toc5789 </w:instrText>
        </w:r>
        <w:r w:rsidRPr="004D585D">
          <w:fldChar w:fldCharType="separate"/>
        </w:r>
        <w:r w:rsidRPr="00314EB8">
          <w:t>63</w:t>
        </w:r>
        <w:r w:rsidRPr="00314EB8">
          <w:fldChar w:fldCharType="end"/>
        </w:r>
      </w:hyperlink>
    </w:p>
    <w:p w:rsidR="00637C59" w:rsidRPr="003253B6" w:rsidRDefault="00637C59" w:rsidP="00637C59">
      <w:pPr>
        <w:tabs>
          <w:tab w:val="right" w:leader="dot" w:pos="8306"/>
        </w:tabs>
        <w:ind w:leftChars="400" w:left="840"/>
      </w:pPr>
      <w:hyperlink w:anchor="_Toc19084" w:history="1">
        <w:r w:rsidRPr="00314EB8">
          <w:rPr>
            <w:rFonts w:ascii="黑体" w:eastAsia="黑体" w:hAnsi="黑体" w:hint="eastAsia"/>
            <w:szCs w:val="24"/>
          </w:rPr>
          <w:t>5.5 拟订招标方案</w:t>
        </w:r>
        <w:r w:rsidRPr="00314EB8">
          <w:tab/>
        </w:r>
        <w:r w:rsidRPr="00314EB8">
          <w:fldChar w:fldCharType="begin"/>
        </w:r>
        <w:r w:rsidRPr="004D585D">
          <w:instrText xml:space="preserve"> PAGEREF _Toc19084 </w:instrText>
        </w:r>
        <w:r w:rsidRPr="004D585D">
          <w:fldChar w:fldCharType="separate"/>
        </w:r>
        <w:r w:rsidRPr="00314EB8">
          <w:t>63</w:t>
        </w:r>
        <w:r w:rsidRPr="00314EB8">
          <w:fldChar w:fldCharType="end"/>
        </w:r>
      </w:hyperlink>
    </w:p>
    <w:p w:rsidR="00637C59" w:rsidRPr="003253B6" w:rsidRDefault="00637C59" w:rsidP="00637C59">
      <w:pPr>
        <w:tabs>
          <w:tab w:val="right" w:leader="dot" w:pos="8306"/>
        </w:tabs>
        <w:ind w:leftChars="200" w:left="420"/>
        <w:rPr>
          <w:rFonts w:cs="黑体"/>
        </w:rPr>
      </w:pPr>
      <w:hyperlink w:anchor="_Toc460" w:history="1">
        <w:r w:rsidRPr="00314EB8">
          <w:rPr>
            <w:rFonts w:ascii="仿宋" w:eastAsia="仿宋" w:hAnsi="仿宋" w:cs="黑体" w:hint="eastAsia"/>
            <w:szCs w:val="28"/>
          </w:rPr>
          <w:t>6. 资格预审阶段</w:t>
        </w:r>
        <w:r w:rsidRPr="00314EB8">
          <w:rPr>
            <w:rFonts w:cs="黑体"/>
          </w:rPr>
          <w:tab/>
        </w:r>
        <w:r w:rsidRPr="00314EB8">
          <w:rPr>
            <w:rFonts w:cs="黑体"/>
          </w:rPr>
          <w:fldChar w:fldCharType="begin"/>
        </w:r>
        <w:r w:rsidRPr="004D585D">
          <w:rPr>
            <w:rFonts w:cs="黑体"/>
          </w:rPr>
          <w:instrText xml:space="preserve"> PAGEREF _Toc460 </w:instrText>
        </w:r>
        <w:r w:rsidRPr="004D585D">
          <w:rPr>
            <w:rFonts w:cs="黑体"/>
          </w:rPr>
          <w:fldChar w:fldCharType="separate"/>
        </w:r>
        <w:r w:rsidRPr="00314EB8">
          <w:rPr>
            <w:rFonts w:cs="黑体"/>
          </w:rPr>
          <w:t>64</w:t>
        </w:r>
        <w:r w:rsidRPr="00314EB8">
          <w:rPr>
            <w:rFonts w:cs="黑体"/>
          </w:rPr>
          <w:fldChar w:fldCharType="end"/>
        </w:r>
      </w:hyperlink>
    </w:p>
    <w:p w:rsidR="00637C59" w:rsidRPr="003253B6" w:rsidRDefault="00637C59" w:rsidP="00637C59">
      <w:pPr>
        <w:tabs>
          <w:tab w:val="right" w:leader="dot" w:pos="8306"/>
        </w:tabs>
        <w:ind w:leftChars="400" w:left="840"/>
      </w:pPr>
      <w:hyperlink w:anchor="_Toc22229"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1 编制资格预审文件</w:t>
        </w:r>
        <w:r w:rsidRPr="00314EB8">
          <w:tab/>
        </w:r>
        <w:r w:rsidRPr="00314EB8">
          <w:fldChar w:fldCharType="begin"/>
        </w:r>
        <w:r w:rsidRPr="004D585D">
          <w:instrText xml:space="preserve"> PAGEREF _Toc22229 </w:instrText>
        </w:r>
        <w:r w:rsidRPr="004D585D">
          <w:fldChar w:fldCharType="separate"/>
        </w:r>
        <w:r w:rsidRPr="00314EB8">
          <w:t>64</w:t>
        </w:r>
        <w:r w:rsidRPr="00314EB8">
          <w:fldChar w:fldCharType="end"/>
        </w:r>
      </w:hyperlink>
    </w:p>
    <w:p w:rsidR="00637C59" w:rsidRPr="003253B6" w:rsidRDefault="00637C59" w:rsidP="00637C59">
      <w:pPr>
        <w:tabs>
          <w:tab w:val="right" w:leader="dot" w:pos="8306"/>
        </w:tabs>
        <w:ind w:leftChars="400" w:left="840"/>
      </w:pPr>
      <w:hyperlink w:anchor="_Toc19336"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2 发布资格预审公告</w:t>
        </w:r>
        <w:r w:rsidRPr="00314EB8">
          <w:tab/>
        </w:r>
        <w:r w:rsidRPr="00314EB8">
          <w:fldChar w:fldCharType="begin"/>
        </w:r>
        <w:r w:rsidRPr="004D585D">
          <w:instrText xml:space="preserve"> PAGEREF _Toc19336 </w:instrText>
        </w:r>
        <w:r w:rsidRPr="004D585D">
          <w:fldChar w:fldCharType="separate"/>
        </w:r>
        <w:r w:rsidRPr="00314EB8">
          <w:t>66</w:t>
        </w:r>
        <w:r w:rsidRPr="00314EB8">
          <w:fldChar w:fldCharType="end"/>
        </w:r>
      </w:hyperlink>
    </w:p>
    <w:p w:rsidR="00637C59" w:rsidRPr="003253B6" w:rsidRDefault="00637C59" w:rsidP="00637C59">
      <w:pPr>
        <w:tabs>
          <w:tab w:val="right" w:leader="dot" w:pos="8306"/>
        </w:tabs>
        <w:ind w:leftChars="200" w:left="420"/>
        <w:rPr>
          <w:rFonts w:cs="黑体"/>
        </w:rPr>
      </w:pPr>
      <w:hyperlink w:anchor="_Toc9589" w:history="1">
        <w:r w:rsidRPr="00314EB8">
          <w:rPr>
            <w:rFonts w:ascii="仿宋" w:eastAsia="仿宋" w:hAnsi="仿宋" w:cs="黑体" w:hint="eastAsia"/>
            <w:szCs w:val="28"/>
          </w:rPr>
          <w:t>7. 招标投标阶段</w:t>
        </w:r>
        <w:r w:rsidRPr="00314EB8">
          <w:rPr>
            <w:rFonts w:cs="黑体"/>
          </w:rPr>
          <w:tab/>
        </w:r>
        <w:r w:rsidRPr="00314EB8">
          <w:rPr>
            <w:rFonts w:cs="黑体"/>
          </w:rPr>
          <w:fldChar w:fldCharType="begin"/>
        </w:r>
        <w:r w:rsidRPr="004D585D">
          <w:rPr>
            <w:rFonts w:cs="黑体"/>
          </w:rPr>
          <w:instrText xml:space="preserve"> PAGEREF _Toc9589 </w:instrText>
        </w:r>
        <w:r w:rsidRPr="004D585D">
          <w:rPr>
            <w:rFonts w:cs="黑体"/>
          </w:rPr>
          <w:fldChar w:fldCharType="separate"/>
        </w:r>
        <w:r w:rsidRPr="00314EB8">
          <w:rPr>
            <w:rFonts w:cs="黑体"/>
          </w:rPr>
          <w:t>66</w:t>
        </w:r>
        <w:r w:rsidRPr="00314EB8">
          <w:rPr>
            <w:rFonts w:cs="黑体"/>
          </w:rPr>
          <w:fldChar w:fldCharType="end"/>
        </w:r>
      </w:hyperlink>
    </w:p>
    <w:p w:rsidR="00637C59" w:rsidRPr="003253B6" w:rsidRDefault="00637C59" w:rsidP="00637C59">
      <w:pPr>
        <w:tabs>
          <w:tab w:val="right" w:leader="dot" w:pos="8306"/>
        </w:tabs>
        <w:ind w:leftChars="400" w:left="840"/>
      </w:pPr>
      <w:hyperlink w:anchor="_Toc30030" w:history="1">
        <w:r w:rsidRPr="00314EB8">
          <w:rPr>
            <w:rFonts w:ascii="黑体" w:eastAsia="黑体" w:hAnsi="黑体" w:hint="eastAsia"/>
            <w:szCs w:val="24"/>
          </w:rPr>
          <w:t>7</w:t>
        </w:r>
        <w:r w:rsidRPr="00314EB8">
          <w:rPr>
            <w:rFonts w:ascii="黑体" w:eastAsia="黑体" w:hAnsi="黑体"/>
            <w:szCs w:val="24"/>
          </w:rPr>
          <w:t>.1</w:t>
        </w:r>
        <w:r w:rsidRPr="00314EB8">
          <w:rPr>
            <w:rFonts w:ascii="黑体" w:eastAsia="黑体" w:hAnsi="黑体" w:hint="eastAsia"/>
            <w:szCs w:val="24"/>
          </w:rPr>
          <w:t xml:space="preserve"> 编制招标文件</w:t>
        </w:r>
        <w:r w:rsidRPr="00314EB8">
          <w:tab/>
        </w:r>
        <w:r w:rsidRPr="00314EB8">
          <w:fldChar w:fldCharType="begin"/>
        </w:r>
        <w:r w:rsidRPr="004D585D">
          <w:instrText xml:space="preserve"> PAGEREF _Toc30030 </w:instrText>
        </w:r>
        <w:r w:rsidRPr="004D585D">
          <w:fldChar w:fldCharType="separate"/>
        </w:r>
        <w:r w:rsidRPr="00314EB8">
          <w:t>66</w:t>
        </w:r>
        <w:r w:rsidRPr="00314EB8">
          <w:fldChar w:fldCharType="end"/>
        </w:r>
      </w:hyperlink>
    </w:p>
    <w:p w:rsidR="00637C59" w:rsidRPr="003253B6" w:rsidRDefault="00637C59" w:rsidP="00637C59">
      <w:pPr>
        <w:tabs>
          <w:tab w:val="right" w:leader="dot" w:pos="8306"/>
        </w:tabs>
        <w:ind w:leftChars="400" w:left="840"/>
      </w:pPr>
      <w:hyperlink w:anchor="_Toc7125"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2 发布招标公告（适用于公开招标资格后审）</w:t>
        </w:r>
        <w:r w:rsidRPr="00314EB8">
          <w:tab/>
        </w:r>
        <w:r w:rsidRPr="00314EB8">
          <w:fldChar w:fldCharType="begin"/>
        </w:r>
        <w:r w:rsidRPr="004D585D">
          <w:instrText xml:space="preserve"> PAGEREF _Toc7125 </w:instrText>
        </w:r>
        <w:r w:rsidRPr="004D585D">
          <w:fldChar w:fldCharType="separate"/>
        </w:r>
        <w:r w:rsidRPr="00314EB8">
          <w:t>68</w:t>
        </w:r>
        <w:r w:rsidRPr="00314EB8">
          <w:fldChar w:fldCharType="end"/>
        </w:r>
      </w:hyperlink>
    </w:p>
    <w:p w:rsidR="00637C59" w:rsidRPr="003253B6" w:rsidRDefault="00637C59" w:rsidP="00637C59">
      <w:pPr>
        <w:tabs>
          <w:tab w:val="right" w:leader="dot" w:pos="8306"/>
        </w:tabs>
        <w:ind w:leftChars="400" w:left="840"/>
      </w:pPr>
      <w:hyperlink w:anchor="_Toc6456"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2 发出投标邀请书（适用于公开招标资格预审）</w:t>
        </w:r>
        <w:r w:rsidRPr="00314EB8">
          <w:tab/>
        </w:r>
        <w:r w:rsidRPr="00314EB8">
          <w:fldChar w:fldCharType="begin"/>
        </w:r>
        <w:r w:rsidRPr="004D585D">
          <w:instrText xml:space="preserve"> PAGEREF _Toc6456 </w:instrText>
        </w:r>
        <w:r w:rsidRPr="004D585D">
          <w:fldChar w:fldCharType="separate"/>
        </w:r>
        <w:r w:rsidRPr="00314EB8">
          <w:t>68</w:t>
        </w:r>
        <w:r w:rsidRPr="00314EB8">
          <w:fldChar w:fldCharType="end"/>
        </w:r>
      </w:hyperlink>
    </w:p>
    <w:p w:rsidR="00637C59" w:rsidRPr="003253B6" w:rsidRDefault="00637C59" w:rsidP="00637C59">
      <w:pPr>
        <w:tabs>
          <w:tab w:val="right" w:leader="dot" w:pos="8306"/>
        </w:tabs>
        <w:ind w:leftChars="400" w:left="840"/>
      </w:pPr>
      <w:hyperlink w:anchor="_Toc29851"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2 发出投标邀请书（适用于邀请招标）</w:t>
        </w:r>
        <w:r w:rsidRPr="00314EB8">
          <w:tab/>
        </w:r>
        <w:r w:rsidRPr="00314EB8">
          <w:fldChar w:fldCharType="begin"/>
        </w:r>
        <w:r w:rsidRPr="004D585D">
          <w:instrText xml:space="preserve"> PAGEREF _Toc29851 </w:instrText>
        </w:r>
        <w:r w:rsidRPr="004D585D">
          <w:fldChar w:fldCharType="separate"/>
        </w:r>
        <w:r w:rsidRPr="00314EB8">
          <w:t>68</w:t>
        </w:r>
        <w:r w:rsidRPr="00314EB8">
          <w:fldChar w:fldCharType="end"/>
        </w:r>
      </w:hyperlink>
    </w:p>
    <w:p w:rsidR="00637C59" w:rsidRPr="003253B6" w:rsidRDefault="00637C59" w:rsidP="00637C59">
      <w:pPr>
        <w:tabs>
          <w:tab w:val="right" w:leader="dot" w:pos="8306"/>
        </w:tabs>
        <w:ind w:leftChars="200" w:left="420"/>
        <w:rPr>
          <w:rFonts w:cs="黑体"/>
        </w:rPr>
      </w:pPr>
      <w:hyperlink w:anchor="_Toc13439" w:history="1">
        <w:r w:rsidRPr="00314EB8">
          <w:rPr>
            <w:rFonts w:ascii="仿宋" w:eastAsia="仿宋" w:hAnsi="仿宋" w:cs="黑体" w:hint="eastAsia"/>
            <w:szCs w:val="28"/>
          </w:rPr>
          <w:t>附件一：资格预审文件主要内容和编制要求</w:t>
        </w:r>
        <w:r w:rsidRPr="00314EB8">
          <w:rPr>
            <w:rFonts w:cs="黑体"/>
          </w:rPr>
          <w:tab/>
        </w:r>
        <w:r w:rsidRPr="00314EB8">
          <w:rPr>
            <w:rFonts w:cs="黑体"/>
          </w:rPr>
          <w:fldChar w:fldCharType="begin"/>
        </w:r>
        <w:r w:rsidRPr="004D585D">
          <w:rPr>
            <w:rFonts w:cs="黑体"/>
          </w:rPr>
          <w:instrText xml:space="preserve"> PAGEREF _Toc13439 </w:instrText>
        </w:r>
        <w:r w:rsidRPr="004D585D">
          <w:rPr>
            <w:rFonts w:cs="黑体"/>
          </w:rPr>
          <w:fldChar w:fldCharType="separate"/>
        </w:r>
        <w:r w:rsidRPr="00314EB8">
          <w:rPr>
            <w:rFonts w:cs="黑体"/>
          </w:rPr>
          <w:t>69</w:t>
        </w:r>
        <w:r w:rsidRPr="00314EB8">
          <w:rPr>
            <w:rFonts w:cs="黑体"/>
          </w:rPr>
          <w:fldChar w:fldCharType="end"/>
        </w:r>
      </w:hyperlink>
    </w:p>
    <w:p w:rsidR="00637C59" w:rsidRPr="003253B6" w:rsidRDefault="00637C59" w:rsidP="00637C59">
      <w:pPr>
        <w:tabs>
          <w:tab w:val="right" w:leader="dot" w:pos="8306"/>
        </w:tabs>
        <w:ind w:leftChars="200" w:left="420"/>
        <w:rPr>
          <w:rFonts w:cs="黑体"/>
        </w:rPr>
      </w:pPr>
      <w:hyperlink w:anchor="_Toc22682" w:history="1">
        <w:r w:rsidRPr="00314EB8">
          <w:rPr>
            <w:rFonts w:ascii="仿宋" w:eastAsia="仿宋" w:hAnsi="仿宋" w:cs="黑体" w:hint="eastAsia"/>
            <w:szCs w:val="28"/>
          </w:rPr>
          <w:t>附件二：资格预审公告、招标公告和投标邀请书主要内容和编制要求</w:t>
        </w:r>
        <w:r w:rsidRPr="00314EB8">
          <w:rPr>
            <w:rFonts w:cs="黑体"/>
          </w:rPr>
          <w:tab/>
        </w:r>
        <w:r w:rsidRPr="00314EB8">
          <w:rPr>
            <w:rFonts w:cs="黑体"/>
          </w:rPr>
          <w:fldChar w:fldCharType="begin"/>
        </w:r>
        <w:r w:rsidRPr="004D585D">
          <w:rPr>
            <w:rFonts w:cs="黑体"/>
          </w:rPr>
          <w:instrText xml:space="preserve"> PAGEREF _Toc22682 </w:instrText>
        </w:r>
        <w:r w:rsidRPr="004D585D">
          <w:rPr>
            <w:rFonts w:cs="黑体"/>
          </w:rPr>
          <w:fldChar w:fldCharType="separate"/>
        </w:r>
        <w:r w:rsidRPr="00314EB8">
          <w:rPr>
            <w:rFonts w:cs="黑体"/>
          </w:rPr>
          <w:t>70</w:t>
        </w:r>
        <w:r w:rsidRPr="00314EB8">
          <w:rPr>
            <w:rFonts w:cs="黑体"/>
          </w:rPr>
          <w:fldChar w:fldCharType="end"/>
        </w:r>
      </w:hyperlink>
    </w:p>
    <w:p w:rsidR="00637C59" w:rsidRPr="003253B6" w:rsidRDefault="00637C59" w:rsidP="00637C59">
      <w:pPr>
        <w:tabs>
          <w:tab w:val="right" w:leader="dot" w:pos="8306"/>
        </w:tabs>
        <w:ind w:leftChars="200" w:left="420"/>
        <w:rPr>
          <w:rFonts w:cs="黑体"/>
        </w:rPr>
      </w:pPr>
      <w:hyperlink w:anchor="_Toc29476" w:history="1">
        <w:r w:rsidRPr="00314EB8">
          <w:rPr>
            <w:rFonts w:ascii="仿宋" w:eastAsia="仿宋" w:hAnsi="仿宋" w:cs="黑体" w:hint="eastAsia"/>
            <w:szCs w:val="28"/>
          </w:rPr>
          <w:t>附件三：招标文件主要内容和编制要求</w:t>
        </w:r>
        <w:r w:rsidRPr="00314EB8">
          <w:rPr>
            <w:rFonts w:cs="黑体"/>
          </w:rPr>
          <w:tab/>
        </w:r>
        <w:r w:rsidRPr="00314EB8">
          <w:rPr>
            <w:rFonts w:cs="黑体"/>
          </w:rPr>
          <w:fldChar w:fldCharType="begin"/>
        </w:r>
        <w:r w:rsidRPr="004D585D">
          <w:rPr>
            <w:rFonts w:cs="黑体"/>
          </w:rPr>
          <w:instrText xml:space="preserve"> PAGEREF _Toc29476 </w:instrText>
        </w:r>
        <w:r w:rsidRPr="004D585D">
          <w:rPr>
            <w:rFonts w:cs="黑体"/>
          </w:rPr>
          <w:fldChar w:fldCharType="separate"/>
        </w:r>
        <w:r w:rsidRPr="00314EB8">
          <w:rPr>
            <w:rFonts w:cs="黑体"/>
          </w:rPr>
          <w:t>72</w:t>
        </w:r>
        <w:r w:rsidRPr="00314EB8">
          <w:rPr>
            <w:rFonts w:cs="黑体"/>
          </w:rPr>
          <w:fldChar w:fldCharType="end"/>
        </w:r>
      </w:hyperlink>
    </w:p>
    <w:p w:rsidR="00637C59" w:rsidRPr="003253B6" w:rsidRDefault="00637C59" w:rsidP="00637C59">
      <w:pPr>
        <w:tabs>
          <w:tab w:val="right" w:leader="dot" w:pos="8306"/>
        </w:tabs>
        <w:ind w:leftChars="200" w:left="420"/>
        <w:rPr>
          <w:rFonts w:cs="黑体"/>
        </w:rPr>
      </w:pPr>
      <w:hyperlink w:anchor="_Toc14437" w:history="1">
        <w:r w:rsidRPr="00314EB8">
          <w:rPr>
            <w:rFonts w:ascii="仿宋" w:eastAsia="仿宋" w:hAnsi="仿宋" w:cs="黑体" w:hint="eastAsia"/>
            <w:szCs w:val="28"/>
          </w:rPr>
          <w:t>货物分则</w:t>
        </w:r>
        <w:r w:rsidRPr="00314EB8">
          <w:rPr>
            <w:rFonts w:cs="黑体"/>
          </w:rPr>
          <w:tab/>
        </w:r>
        <w:r w:rsidRPr="00314EB8">
          <w:rPr>
            <w:rFonts w:cs="黑体"/>
          </w:rPr>
          <w:fldChar w:fldCharType="begin"/>
        </w:r>
        <w:r w:rsidRPr="004D585D">
          <w:rPr>
            <w:rFonts w:cs="黑体"/>
          </w:rPr>
          <w:instrText xml:space="preserve"> PAGEREF _Toc14437 </w:instrText>
        </w:r>
        <w:r w:rsidRPr="004D585D">
          <w:rPr>
            <w:rFonts w:cs="黑体"/>
          </w:rPr>
          <w:fldChar w:fldCharType="separate"/>
        </w:r>
        <w:r w:rsidRPr="00314EB8">
          <w:rPr>
            <w:rFonts w:cs="黑体"/>
          </w:rPr>
          <w:t>75</w:t>
        </w:r>
        <w:r w:rsidRPr="00314EB8">
          <w:rPr>
            <w:rFonts w:cs="黑体"/>
          </w:rPr>
          <w:fldChar w:fldCharType="end"/>
        </w:r>
      </w:hyperlink>
    </w:p>
    <w:p w:rsidR="00637C59" w:rsidRPr="003253B6" w:rsidRDefault="00637C59" w:rsidP="00637C59">
      <w:pPr>
        <w:tabs>
          <w:tab w:val="right" w:leader="dot" w:pos="8306"/>
        </w:tabs>
        <w:ind w:leftChars="200" w:left="420"/>
        <w:rPr>
          <w:rFonts w:cs="黑体"/>
        </w:rPr>
      </w:pPr>
      <w:hyperlink w:anchor="_Toc28090" w:history="1">
        <w:r w:rsidRPr="00314EB8">
          <w:rPr>
            <w:rFonts w:ascii="仿宋" w:eastAsia="仿宋" w:hAnsi="仿宋" w:cs="黑体" w:hint="eastAsia"/>
            <w:szCs w:val="28"/>
          </w:rPr>
          <w:t>第一部分：一般工程货物招标</w:t>
        </w:r>
        <w:r w:rsidRPr="00314EB8">
          <w:rPr>
            <w:rFonts w:cs="黑体"/>
          </w:rPr>
          <w:tab/>
        </w:r>
        <w:r w:rsidRPr="00314EB8">
          <w:rPr>
            <w:rFonts w:cs="黑体"/>
          </w:rPr>
          <w:fldChar w:fldCharType="begin"/>
        </w:r>
        <w:r w:rsidRPr="004D585D">
          <w:rPr>
            <w:rFonts w:cs="黑体"/>
          </w:rPr>
          <w:instrText xml:space="preserve"> PAGEREF _Toc28090 </w:instrText>
        </w:r>
        <w:r w:rsidRPr="004D585D">
          <w:rPr>
            <w:rFonts w:cs="黑体"/>
          </w:rPr>
          <w:fldChar w:fldCharType="separate"/>
        </w:r>
        <w:r w:rsidRPr="00314EB8">
          <w:rPr>
            <w:rFonts w:cs="黑体"/>
          </w:rPr>
          <w:t>75</w:t>
        </w:r>
        <w:r w:rsidRPr="00314EB8">
          <w:rPr>
            <w:rFonts w:cs="黑体"/>
          </w:rPr>
          <w:fldChar w:fldCharType="end"/>
        </w:r>
      </w:hyperlink>
    </w:p>
    <w:p w:rsidR="00637C59" w:rsidRPr="003253B6" w:rsidRDefault="00637C59" w:rsidP="00637C59">
      <w:pPr>
        <w:tabs>
          <w:tab w:val="right" w:leader="dot" w:pos="8306"/>
        </w:tabs>
        <w:ind w:leftChars="200" w:left="420"/>
        <w:rPr>
          <w:rFonts w:cs="黑体"/>
        </w:rPr>
      </w:pPr>
      <w:hyperlink w:anchor="_Toc13153" w:history="1">
        <w:r w:rsidRPr="00314EB8">
          <w:rPr>
            <w:rFonts w:ascii="仿宋" w:eastAsia="仿宋" w:hAnsi="仿宋" w:cs="黑体" w:hint="eastAsia"/>
            <w:szCs w:val="28"/>
          </w:rPr>
          <w:t>5</w:t>
        </w:r>
        <w:r w:rsidRPr="00314EB8">
          <w:rPr>
            <w:rFonts w:ascii="仿宋" w:eastAsia="仿宋" w:hAnsi="仿宋" w:cs="黑体"/>
            <w:szCs w:val="28"/>
          </w:rPr>
          <w:t xml:space="preserve">. </w:t>
        </w:r>
        <w:r w:rsidRPr="00314EB8">
          <w:rPr>
            <w:rFonts w:ascii="仿宋" w:eastAsia="仿宋" w:hAnsi="仿宋" w:cs="黑体" w:hint="eastAsia"/>
            <w:szCs w:val="28"/>
          </w:rPr>
          <w:t>业务承接与招标准备阶段</w:t>
        </w:r>
        <w:r w:rsidRPr="00314EB8">
          <w:rPr>
            <w:rFonts w:cs="黑体"/>
          </w:rPr>
          <w:tab/>
        </w:r>
        <w:r w:rsidRPr="00314EB8">
          <w:rPr>
            <w:rFonts w:cs="黑体"/>
          </w:rPr>
          <w:fldChar w:fldCharType="begin"/>
        </w:r>
        <w:r w:rsidRPr="004D585D">
          <w:rPr>
            <w:rFonts w:cs="黑体"/>
          </w:rPr>
          <w:instrText xml:space="preserve"> PAGEREF _Toc13153 </w:instrText>
        </w:r>
        <w:r w:rsidRPr="004D585D">
          <w:rPr>
            <w:rFonts w:cs="黑体"/>
          </w:rPr>
          <w:fldChar w:fldCharType="separate"/>
        </w:r>
        <w:r w:rsidRPr="00314EB8">
          <w:rPr>
            <w:rFonts w:cs="黑体"/>
          </w:rPr>
          <w:t>75</w:t>
        </w:r>
        <w:r w:rsidRPr="00314EB8">
          <w:rPr>
            <w:rFonts w:cs="黑体"/>
          </w:rPr>
          <w:fldChar w:fldCharType="end"/>
        </w:r>
      </w:hyperlink>
    </w:p>
    <w:p w:rsidR="00637C59" w:rsidRPr="003253B6" w:rsidRDefault="00637C59" w:rsidP="00637C59">
      <w:pPr>
        <w:tabs>
          <w:tab w:val="right" w:leader="dot" w:pos="8306"/>
        </w:tabs>
        <w:ind w:leftChars="400" w:left="840"/>
      </w:pPr>
      <w:hyperlink w:anchor="_Toc4777" w:history="1">
        <w:r w:rsidRPr="00314EB8">
          <w:rPr>
            <w:rFonts w:ascii="黑体" w:eastAsia="黑体" w:hAnsi="黑体" w:hint="eastAsia"/>
            <w:szCs w:val="24"/>
          </w:rPr>
          <w:t>5.4 落实招标基本条件</w:t>
        </w:r>
        <w:r w:rsidRPr="00314EB8">
          <w:tab/>
        </w:r>
        <w:r w:rsidRPr="00314EB8">
          <w:fldChar w:fldCharType="begin"/>
        </w:r>
        <w:r w:rsidRPr="004D585D">
          <w:instrText xml:space="preserve"> PAGEREF _Toc4777 </w:instrText>
        </w:r>
        <w:r w:rsidRPr="004D585D">
          <w:fldChar w:fldCharType="separate"/>
        </w:r>
        <w:r w:rsidRPr="00314EB8">
          <w:t>75</w:t>
        </w:r>
        <w:r w:rsidRPr="00314EB8">
          <w:fldChar w:fldCharType="end"/>
        </w:r>
      </w:hyperlink>
    </w:p>
    <w:p w:rsidR="00637C59" w:rsidRPr="003253B6" w:rsidRDefault="00637C59" w:rsidP="00637C59">
      <w:pPr>
        <w:tabs>
          <w:tab w:val="right" w:leader="dot" w:pos="8306"/>
        </w:tabs>
        <w:ind w:leftChars="200" w:left="420"/>
        <w:rPr>
          <w:rFonts w:cs="黑体"/>
        </w:rPr>
      </w:pPr>
      <w:hyperlink w:anchor="_Toc140" w:history="1">
        <w:r w:rsidRPr="00314EB8">
          <w:rPr>
            <w:rFonts w:ascii="仿宋" w:eastAsia="仿宋" w:hAnsi="仿宋" w:cs="黑体" w:hint="eastAsia"/>
            <w:szCs w:val="28"/>
          </w:rPr>
          <w:t>6. 资格预审阶段</w:t>
        </w:r>
        <w:r w:rsidRPr="00314EB8">
          <w:rPr>
            <w:rFonts w:cs="黑体"/>
          </w:rPr>
          <w:tab/>
        </w:r>
        <w:r w:rsidRPr="00314EB8">
          <w:rPr>
            <w:rFonts w:cs="黑体"/>
          </w:rPr>
          <w:fldChar w:fldCharType="begin"/>
        </w:r>
        <w:r w:rsidRPr="004D585D">
          <w:rPr>
            <w:rFonts w:cs="黑体"/>
          </w:rPr>
          <w:instrText xml:space="preserve"> PAGEREF _Toc140 </w:instrText>
        </w:r>
        <w:r w:rsidRPr="004D585D">
          <w:rPr>
            <w:rFonts w:cs="黑体"/>
          </w:rPr>
          <w:fldChar w:fldCharType="separate"/>
        </w:r>
        <w:r w:rsidRPr="00314EB8">
          <w:rPr>
            <w:rFonts w:cs="黑体"/>
          </w:rPr>
          <w:t>75</w:t>
        </w:r>
        <w:r w:rsidRPr="00314EB8">
          <w:rPr>
            <w:rFonts w:cs="黑体"/>
          </w:rPr>
          <w:fldChar w:fldCharType="end"/>
        </w:r>
      </w:hyperlink>
    </w:p>
    <w:p w:rsidR="00637C59" w:rsidRPr="003253B6" w:rsidRDefault="00637C59" w:rsidP="00637C59">
      <w:pPr>
        <w:tabs>
          <w:tab w:val="right" w:leader="dot" w:pos="8306"/>
        </w:tabs>
        <w:ind w:leftChars="400" w:left="840"/>
      </w:pPr>
      <w:hyperlink w:anchor="_Toc32354"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1 编制资格预审文件</w:t>
        </w:r>
        <w:r w:rsidRPr="00314EB8">
          <w:tab/>
        </w:r>
        <w:r w:rsidRPr="00314EB8">
          <w:fldChar w:fldCharType="begin"/>
        </w:r>
        <w:r w:rsidRPr="004D585D">
          <w:instrText xml:space="preserve"> PAGEREF _Toc32354 </w:instrText>
        </w:r>
        <w:r w:rsidRPr="004D585D">
          <w:fldChar w:fldCharType="separate"/>
        </w:r>
        <w:r w:rsidRPr="00314EB8">
          <w:t>75</w:t>
        </w:r>
        <w:r w:rsidRPr="00314EB8">
          <w:fldChar w:fldCharType="end"/>
        </w:r>
      </w:hyperlink>
    </w:p>
    <w:p w:rsidR="00637C59" w:rsidRPr="003253B6" w:rsidRDefault="00637C59" w:rsidP="00637C59">
      <w:pPr>
        <w:tabs>
          <w:tab w:val="right" w:leader="dot" w:pos="8306"/>
        </w:tabs>
        <w:ind w:leftChars="400" w:left="840"/>
      </w:pPr>
      <w:hyperlink w:anchor="_Toc11858"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2 发布资格预审公告</w:t>
        </w:r>
        <w:r w:rsidRPr="00314EB8">
          <w:tab/>
        </w:r>
        <w:r w:rsidRPr="00314EB8">
          <w:fldChar w:fldCharType="begin"/>
        </w:r>
        <w:r w:rsidRPr="004D585D">
          <w:instrText xml:space="preserve"> PAGEREF _Toc11858 </w:instrText>
        </w:r>
        <w:r w:rsidRPr="004D585D">
          <w:fldChar w:fldCharType="separate"/>
        </w:r>
        <w:r w:rsidRPr="00314EB8">
          <w:t>75</w:t>
        </w:r>
        <w:r w:rsidRPr="00314EB8">
          <w:fldChar w:fldCharType="end"/>
        </w:r>
      </w:hyperlink>
    </w:p>
    <w:p w:rsidR="00637C59" w:rsidRPr="003253B6" w:rsidRDefault="00637C59" w:rsidP="00637C59">
      <w:pPr>
        <w:tabs>
          <w:tab w:val="right" w:leader="dot" w:pos="8306"/>
        </w:tabs>
        <w:ind w:leftChars="200" w:left="420"/>
        <w:rPr>
          <w:rFonts w:cs="黑体"/>
        </w:rPr>
      </w:pPr>
      <w:hyperlink w:anchor="_Toc25180" w:history="1">
        <w:r w:rsidRPr="00314EB8">
          <w:rPr>
            <w:rFonts w:ascii="仿宋" w:eastAsia="仿宋" w:hAnsi="仿宋" w:cs="黑体" w:hint="eastAsia"/>
            <w:szCs w:val="28"/>
          </w:rPr>
          <w:t>7. 招标投标阶段</w:t>
        </w:r>
        <w:r w:rsidRPr="00314EB8">
          <w:rPr>
            <w:rFonts w:cs="黑体"/>
          </w:rPr>
          <w:tab/>
        </w:r>
        <w:r w:rsidRPr="00314EB8">
          <w:rPr>
            <w:rFonts w:cs="黑体"/>
          </w:rPr>
          <w:fldChar w:fldCharType="begin"/>
        </w:r>
        <w:r w:rsidRPr="004D585D">
          <w:rPr>
            <w:rFonts w:cs="黑体"/>
          </w:rPr>
          <w:instrText xml:space="preserve"> PAGEREF _Toc25180 </w:instrText>
        </w:r>
        <w:r w:rsidRPr="004D585D">
          <w:rPr>
            <w:rFonts w:cs="黑体"/>
          </w:rPr>
          <w:fldChar w:fldCharType="separate"/>
        </w:r>
        <w:r w:rsidRPr="00314EB8">
          <w:rPr>
            <w:rFonts w:cs="黑体"/>
          </w:rPr>
          <w:t>76</w:t>
        </w:r>
        <w:r w:rsidRPr="00314EB8">
          <w:rPr>
            <w:rFonts w:cs="黑体"/>
          </w:rPr>
          <w:fldChar w:fldCharType="end"/>
        </w:r>
      </w:hyperlink>
    </w:p>
    <w:p w:rsidR="00637C59" w:rsidRPr="003253B6" w:rsidRDefault="00637C59" w:rsidP="00637C59">
      <w:pPr>
        <w:tabs>
          <w:tab w:val="right" w:leader="dot" w:pos="8306"/>
        </w:tabs>
        <w:ind w:leftChars="400" w:left="840"/>
      </w:pPr>
      <w:hyperlink w:anchor="_Toc31265" w:history="1">
        <w:r w:rsidRPr="00314EB8">
          <w:rPr>
            <w:rFonts w:ascii="黑体" w:eastAsia="黑体" w:hAnsi="黑体" w:hint="eastAsia"/>
            <w:szCs w:val="24"/>
          </w:rPr>
          <w:t>7</w:t>
        </w:r>
        <w:r w:rsidRPr="00314EB8">
          <w:rPr>
            <w:rFonts w:ascii="黑体" w:eastAsia="黑体" w:hAnsi="黑体"/>
            <w:szCs w:val="24"/>
          </w:rPr>
          <w:t>.1</w:t>
        </w:r>
        <w:r w:rsidRPr="00314EB8">
          <w:rPr>
            <w:rFonts w:ascii="黑体" w:eastAsia="黑体" w:hAnsi="黑体" w:hint="eastAsia"/>
            <w:szCs w:val="24"/>
          </w:rPr>
          <w:t xml:space="preserve"> 编制招标文件</w:t>
        </w:r>
        <w:r w:rsidRPr="00314EB8">
          <w:tab/>
        </w:r>
        <w:r w:rsidRPr="00314EB8">
          <w:fldChar w:fldCharType="begin"/>
        </w:r>
        <w:r w:rsidRPr="004D585D">
          <w:instrText xml:space="preserve"> PAGEREF _Toc31265 </w:instrText>
        </w:r>
        <w:r w:rsidRPr="004D585D">
          <w:fldChar w:fldCharType="separate"/>
        </w:r>
        <w:r w:rsidRPr="00314EB8">
          <w:t>76</w:t>
        </w:r>
        <w:r w:rsidRPr="00314EB8">
          <w:fldChar w:fldCharType="end"/>
        </w:r>
      </w:hyperlink>
    </w:p>
    <w:p w:rsidR="00637C59" w:rsidRPr="003253B6" w:rsidRDefault="00637C59" w:rsidP="00637C59">
      <w:pPr>
        <w:tabs>
          <w:tab w:val="right" w:leader="dot" w:pos="8306"/>
        </w:tabs>
        <w:ind w:leftChars="400" w:left="840"/>
      </w:pPr>
      <w:hyperlink w:anchor="_Toc22739"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2 发布招标公告（适用于公开招标资格后审）</w:t>
        </w:r>
        <w:r w:rsidRPr="00314EB8">
          <w:tab/>
        </w:r>
        <w:r w:rsidRPr="00314EB8">
          <w:fldChar w:fldCharType="begin"/>
        </w:r>
        <w:r w:rsidRPr="004D585D">
          <w:instrText xml:space="preserve"> PAGEREF _Toc22739 </w:instrText>
        </w:r>
        <w:r w:rsidRPr="004D585D">
          <w:fldChar w:fldCharType="separate"/>
        </w:r>
        <w:r w:rsidRPr="00314EB8">
          <w:t>76</w:t>
        </w:r>
        <w:r w:rsidRPr="00314EB8">
          <w:fldChar w:fldCharType="end"/>
        </w:r>
      </w:hyperlink>
    </w:p>
    <w:p w:rsidR="00637C59" w:rsidRPr="003253B6" w:rsidRDefault="00637C59" w:rsidP="00637C59">
      <w:pPr>
        <w:tabs>
          <w:tab w:val="right" w:leader="dot" w:pos="8306"/>
        </w:tabs>
        <w:ind w:leftChars="400" w:left="840"/>
      </w:pPr>
      <w:hyperlink w:anchor="_Toc17831"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2 发出投标邀请书（适用于公开招标资格预审）</w:t>
        </w:r>
        <w:r w:rsidRPr="00314EB8">
          <w:tab/>
        </w:r>
        <w:r w:rsidRPr="00314EB8">
          <w:fldChar w:fldCharType="begin"/>
        </w:r>
        <w:r w:rsidRPr="004D585D">
          <w:instrText xml:space="preserve"> PAGEREF _Toc17831 </w:instrText>
        </w:r>
        <w:r w:rsidRPr="004D585D">
          <w:fldChar w:fldCharType="separate"/>
        </w:r>
        <w:r w:rsidRPr="00314EB8">
          <w:t>76</w:t>
        </w:r>
        <w:r w:rsidRPr="00314EB8">
          <w:fldChar w:fldCharType="end"/>
        </w:r>
      </w:hyperlink>
    </w:p>
    <w:p w:rsidR="00637C59" w:rsidRPr="003253B6" w:rsidRDefault="00637C59" w:rsidP="00637C59">
      <w:pPr>
        <w:tabs>
          <w:tab w:val="right" w:leader="dot" w:pos="8306"/>
        </w:tabs>
        <w:ind w:leftChars="400" w:left="840"/>
      </w:pPr>
      <w:hyperlink w:anchor="_Toc13215" w:history="1">
        <w:r w:rsidRPr="00314EB8">
          <w:rPr>
            <w:rFonts w:ascii="黑体" w:eastAsia="黑体" w:hAnsi="黑体" w:hint="eastAsia"/>
            <w:szCs w:val="24"/>
          </w:rPr>
          <w:t>7</w:t>
        </w:r>
        <w:r w:rsidRPr="00314EB8">
          <w:rPr>
            <w:rFonts w:ascii="黑体" w:eastAsia="黑体" w:hAnsi="黑体"/>
            <w:szCs w:val="24"/>
          </w:rPr>
          <w:t>.</w:t>
        </w:r>
        <w:r w:rsidRPr="00314EB8">
          <w:rPr>
            <w:rFonts w:ascii="黑体" w:eastAsia="黑体" w:hAnsi="黑体" w:hint="eastAsia"/>
            <w:szCs w:val="24"/>
          </w:rPr>
          <w:t>2 发出投标邀请书（适用于邀请招标）</w:t>
        </w:r>
        <w:r w:rsidRPr="004D585D">
          <w:tab/>
        </w:r>
        <w:r w:rsidRPr="00314EB8">
          <w:fldChar w:fldCharType="begin"/>
        </w:r>
        <w:r w:rsidRPr="004D585D">
          <w:instrText xml:space="preserve"> PAGEREF _Toc13215 </w:instrText>
        </w:r>
        <w:r w:rsidRPr="004D585D">
          <w:fldChar w:fldCharType="separate"/>
        </w:r>
        <w:r w:rsidRPr="00314EB8">
          <w:t>76</w:t>
        </w:r>
        <w:r w:rsidRPr="00314EB8">
          <w:fldChar w:fldCharType="end"/>
        </w:r>
      </w:hyperlink>
    </w:p>
    <w:p w:rsidR="00637C59" w:rsidRPr="003253B6" w:rsidRDefault="00637C59" w:rsidP="00637C59">
      <w:pPr>
        <w:tabs>
          <w:tab w:val="right" w:leader="dot" w:pos="8306"/>
        </w:tabs>
        <w:ind w:leftChars="200" w:left="420"/>
        <w:rPr>
          <w:rFonts w:cs="黑体"/>
        </w:rPr>
      </w:pPr>
      <w:hyperlink w:anchor="_Toc7890" w:history="1">
        <w:r w:rsidRPr="00314EB8">
          <w:rPr>
            <w:rFonts w:ascii="仿宋" w:eastAsia="仿宋" w:hAnsi="仿宋" w:cs="黑体" w:hint="eastAsia"/>
            <w:szCs w:val="28"/>
          </w:rPr>
          <w:t>第二部分：机电产品国际招标</w:t>
        </w:r>
        <w:r w:rsidRPr="00314EB8">
          <w:rPr>
            <w:rFonts w:cs="黑体"/>
          </w:rPr>
          <w:tab/>
        </w:r>
        <w:r w:rsidRPr="00314EB8">
          <w:rPr>
            <w:rFonts w:cs="黑体"/>
          </w:rPr>
          <w:fldChar w:fldCharType="begin"/>
        </w:r>
        <w:r w:rsidRPr="004D585D">
          <w:rPr>
            <w:rFonts w:cs="黑体"/>
          </w:rPr>
          <w:instrText xml:space="preserve"> PAGEREF _Toc7890 </w:instrText>
        </w:r>
        <w:r w:rsidRPr="004D585D">
          <w:rPr>
            <w:rFonts w:cs="黑体"/>
          </w:rPr>
          <w:fldChar w:fldCharType="separate"/>
        </w:r>
        <w:r w:rsidRPr="00314EB8">
          <w:rPr>
            <w:rFonts w:cs="黑体"/>
          </w:rPr>
          <w:t>76</w:t>
        </w:r>
        <w:r w:rsidRPr="00314EB8">
          <w:rPr>
            <w:rFonts w:cs="黑体"/>
          </w:rPr>
          <w:fldChar w:fldCharType="end"/>
        </w:r>
      </w:hyperlink>
    </w:p>
    <w:p w:rsidR="00637C59" w:rsidRPr="003253B6" w:rsidRDefault="00637C59" w:rsidP="00637C59">
      <w:pPr>
        <w:tabs>
          <w:tab w:val="right" w:leader="dot" w:pos="8306"/>
        </w:tabs>
        <w:ind w:leftChars="200" w:left="420"/>
        <w:rPr>
          <w:rFonts w:cs="黑体"/>
        </w:rPr>
      </w:pPr>
      <w:hyperlink w:anchor="_Toc1689" w:history="1">
        <w:r w:rsidRPr="00314EB8">
          <w:rPr>
            <w:rFonts w:ascii="仿宋" w:eastAsia="仿宋" w:hAnsi="仿宋" w:cs="黑体" w:hint="eastAsia"/>
            <w:szCs w:val="28"/>
          </w:rPr>
          <w:t>4. 招标代理服务范围、工作程序及工作依据</w:t>
        </w:r>
        <w:r w:rsidRPr="00314EB8">
          <w:rPr>
            <w:rFonts w:cs="黑体"/>
          </w:rPr>
          <w:tab/>
        </w:r>
        <w:r w:rsidRPr="00314EB8">
          <w:rPr>
            <w:rFonts w:cs="黑体"/>
          </w:rPr>
          <w:fldChar w:fldCharType="begin"/>
        </w:r>
        <w:r w:rsidRPr="004D585D">
          <w:rPr>
            <w:rFonts w:cs="黑体"/>
          </w:rPr>
          <w:instrText xml:space="preserve"> PAGEREF _Toc1689 </w:instrText>
        </w:r>
        <w:r w:rsidRPr="004D585D">
          <w:rPr>
            <w:rFonts w:cs="黑体"/>
          </w:rPr>
          <w:fldChar w:fldCharType="separate"/>
        </w:r>
        <w:r w:rsidRPr="00314EB8">
          <w:rPr>
            <w:rFonts w:cs="黑体"/>
          </w:rPr>
          <w:t>76</w:t>
        </w:r>
        <w:r w:rsidRPr="00314EB8">
          <w:rPr>
            <w:rFonts w:cs="黑体"/>
          </w:rPr>
          <w:fldChar w:fldCharType="end"/>
        </w:r>
      </w:hyperlink>
    </w:p>
    <w:p w:rsidR="00637C59" w:rsidRPr="003253B6" w:rsidRDefault="00637C59" w:rsidP="00637C59">
      <w:pPr>
        <w:tabs>
          <w:tab w:val="right" w:leader="dot" w:pos="8306"/>
        </w:tabs>
        <w:ind w:leftChars="400" w:left="840"/>
      </w:pPr>
      <w:hyperlink w:anchor="_Toc14608" w:history="1">
        <w:r w:rsidRPr="00314EB8">
          <w:rPr>
            <w:rFonts w:ascii="黑体" w:eastAsia="黑体" w:hAnsi="黑体" w:hint="eastAsia"/>
            <w:szCs w:val="24"/>
          </w:rPr>
          <w:t>4</w:t>
        </w:r>
        <w:r w:rsidRPr="00314EB8">
          <w:rPr>
            <w:rFonts w:ascii="黑体" w:eastAsia="黑体" w:hAnsi="黑体"/>
            <w:szCs w:val="24"/>
          </w:rPr>
          <w:t>.</w:t>
        </w:r>
        <w:r w:rsidRPr="00314EB8">
          <w:rPr>
            <w:rFonts w:ascii="黑体" w:eastAsia="黑体" w:hAnsi="黑体" w:hint="eastAsia"/>
            <w:szCs w:val="24"/>
          </w:rPr>
          <w:t>2 招标代理服务工作程序</w:t>
        </w:r>
        <w:r w:rsidRPr="00314EB8">
          <w:tab/>
        </w:r>
        <w:r w:rsidRPr="00314EB8">
          <w:fldChar w:fldCharType="begin"/>
        </w:r>
        <w:r w:rsidRPr="004D585D">
          <w:instrText xml:space="preserve"> PAGEREF _Toc14608 </w:instrText>
        </w:r>
        <w:r w:rsidRPr="004D585D">
          <w:fldChar w:fldCharType="separate"/>
        </w:r>
        <w:r w:rsidRPr="00314EB8">
          <w:t>76</w:t>
        </w:r>
        <w:r w:rsidRPr="00314EB8">
          <w:fldChar w:fldCharType="end"/>
        </w:r>
      </w:hyperlink>
    </w:p>
    <w:p w:rsidR="00637C59" w:rsidRPr="003253B6" w:rsidRDefault="00637C59" w:rsidP="00637C59">
      <w:pPr>
        <w:tabs>
          <w:tab w:val="right" w:leader="dot" w:pos="8306"/>
        </w:tabs>
        <w:ind w:leftChars="200" w:left="420"/>
        <w:rPr>
          <w:rFonts w:cs="黑体"/>
        </w:rPr>
      </w:pPr>
      <w:hyperlink w:anchor="_Toc29298" w:history="1">
        <w:r w:rsidRPr="00314EB8">
          <w:rPr>
            <w:rFonts w:ascii="仿宋" w:eastAsia="仿宋" w:hAnsi="仿宋" w:cs="黑体" w:hint="eastAsia"/>
            <w:szCs w:val="28"/>
          </w:rPr>
          <w:t>5</w:t>
        </w:r>
        <w:r w:rsidRPr="00314EB8">
          <w:rPr>
            <w:rFonts w:ascii="仿宋" w:eastAsia="仿宋" w:hAnsi="仿宋" w:cs="黑体"/>
            <w:szCs w:val="28"/>
          </w:rPr>
          <w:t xml:space="preserve">. </w:t>
        </w:r>
        <w:r w:rsidRPr="00314EB8">
          <w:rPr>
            <w:rFonts w:ascii="仿宋" w:eastAsia="仿宋" w:hAnsi="仿宋" w:cs="黑体" w:hint="eastAsia"/>
            <w:szCs w:val="28"/>
          </w:rPr>
          <w:t>业务承接与招标准备阶段</w:t>
        </w:r>
        <w:r w:rsidRPr="00314EB8">
          <w:rPr>
            <w:rFonts w:cs="黑体"/>
          </w:rPr>
          <w:tab/>
        </w:r>
        <w:r w:rsidRPr="00314EB8">
          <w:rPr>
            <w:rFonts w:cs="黑体"/>
          </w:rPr>
          <w:fldChar w:fldCharType="begin"/>
        </w:r>
        <w:r w:rsidRPr="004D585D">
          <w:rPr>
            <w:rFonts w:cs="黑体"/>
          </w:rPr>
          <w:instrText xml:space="preserve"> PAGEREF _Toc29298 </w:instrText>
        </w:r>
        <w:r w:rsidRPr="004D585D">
          <w:rPr>
            <w:rFonts w:cs="黑体"/>
          </w:rPr>
          <w:fldChar w:fldCharType="separate"/>
        </w:r>
        <w:r w:rsidRPr="00314EB8">
          <w:rPr>
            <w:rFonts w:cs="黑体"/>
          </w:rPr>
          <w:t>77</w:t>
        </w:r>
        <w:r w:rsidRPr="00314EB8">
          <w:rPr>
            <w:rFonts w:cs="黑体"/>
          </w:rPr>
          <w:fldChar w:fldCharType="end"/>
        </w:r>
      </w:hyperlink>
    </w:p>
    <w:p w:rsidR="00637C59" w:rsidRPr="003253B6" w:rsidRDefault="00637C59" w:rsidP="00637C59">
      <w:pPr>
        <w:tabs>
          <w:tab w:val="right" w:leader="dot" w:pos="8306"/>
        </w:tabs>
        <w:ind w:leftChars="400" w:left="840"/>
      </w:pPr>
      <w:hyperlink w:anchor="_Toc26985" w:history="1">
        <w:r w:rsidRPr="00314EB8">
          <w:rPr>
            <w:rFonts w:ascii="黑体" w:eastAsia="黑体" w:hAnsi="黑体" w:hint="eastAsia"/>
            <w:szCs w:val="24"/>
          </w:rPr>
          <w:t>5.1 承接业务及签订招标代理委托合同</w:t>
        </w:r>
        <w:r w:rsidRPr="00314EB8">
          <w:tab/>
        </w:r>
        <w:r w:rsidRPr="00314EB8">
          <w:fldChar w:fldCharType="begin"/>
        </w:r>
        <w:r w:rsidRPr="004D585D">
          <w:instrText xml:space="preserve"> PAGEREF _Toc26985 </w:instrText>
        </w:r>
        <w:r w:rsidRPr="004D585D">
          <w:fldChar w:fldCharType="separate"/>
        </w:r>
        <w:r w:rsidRPr="00314EB8">
          <w:t>77</w:t>
        </w:r>
        <w:r w:rsidRPr="00314EB8">
          <w:fldChar w:fldCharType="end"/>
        </w:r>
      </w:hyperlink>
    </w:p>
    <w:p w:rsidR="00637C59" w:rsidRPr="003253B6" w:rsidRDefault="00637C59" w:rsidP="00637C59">
      <w:pPr>
        <w:tabs>
          <w:tab w:val="right" w:leader="dot" w:pos="8306"/>
        </w:tabs>
        <w:ind w:leftChars="400" w:left="840"/>
      </w:pPr>
      <w:hyperlink w:anchor="_Toc6881" w:history="1">
        <w:r w:rsidRPr="00314EB8">
          <w:rPr>
            <w:rFonts w:ascii="黑体" w:eastAsia="黑体" w:hAnsi="黑体" w:hint="eastAsia"/>
            <w:szCs w:val="24"/>
          </w:rPr>
          <w:t>5.2 组建招标代理项目组</w:t>
        </w:r>
        <w:r w:rsidRPr="00314EB8">
          <w:tab/>
        </w:r>
        <w:r w:rsidRPr="00314EB8">
          <w:fldChar w:fldCharType="begin"/>
        </w:r>
        <w:r w:rsidRPr="004D585D">
          <w:instrText xml:space="preserve"> PAGEREF _Toc6881 </w:instrText>
        </w:r>
        <w:r w:rsidRPr="004D585D">
          <w:fldChar w:fldCharType="separate"/>
        </w:r>
        <w:r w:rsidRPr="00314EB8">
          <w:t>77</w:t>
        </w:r>
        <w:r w:rsidRPr="00314EB8">
          <w:fldChar w:fldCharType="end"/>
        </w:r>
      </w:hyperlink>
    </w:p>
    <w:p w:rsidR="00637C59" w:rsidRPr="003253B6" w:rsidRDefault="00637C59" w:rsidP="00637C59">
      <w:pPr>
        <w:tabs>
          <w:tab w:val="right" w:leader="dot" w:pos="8306"/>
        </w:tabs>
        <w:ind w:leftChars="400" w:left="840"/>
      </w:pPr>
      <w:hyperlink w:anchor="_Toc1110" w:history="1">
        <w:r w:rsidRPr="00314EB8">
          <w:rPr>
            <w:rFonts w:ascii="黑体" w:eastAsia="黑体" w:hAnsi="黑体" w:hint="eastAsia"/>
            <w:szCs w:val="24"/>
          </w:rPr>
          <w:t>5.4 落实招标基本条件</w:t>
        </w:r>
        <w:r w:rsidRPr="00314EB8">
          <w:tab/>
        </w:r>
        <w:r w:rsidRPr="00314EB8">
          <w:fldChar w:fldCharType="begin"/>
        </w:r>
        <w:r w:rsidRPr="004D585D">
          <w:instrText xml:space="preserve"> PAGEREF _Toc1110 </w:instrText>
        </w:r>
        <w:r w:rsidRPr="004D585D">
          <w:fldChar w:fldCharType="separate"/>
        </w:r>
        <w:r w:rsidRPr="00314EB8">
          <w:t>77</w:t>
        </w:r>
        <w:r w:rsidRPr="00314EB8">
          <w:fldChar w:fldCharType="end"/>
        </w:r>
      </w:hyperlink>
    </w:p>
    <w:p w:rsidR="00637C59" w:rsidRPr="003253B6" w:rsidRDefault="00637C59" w:rsidP="00637C59">
      <w:pPr>
        <w:tabs>
          <w:tab w:val="right" w:leader="dot" w:pos="8306"/>
        </w:tabs>
        <w:ind w:leftChars="200" w:left="420"/>
        <w:rPr>
          <w:rFonts w:cs="黑体"/>
        </w:rPr>
      </w:pPr>
      <w:hyperlink w:anchor="_Toc19340" w:history="1">
        <w:r w:rsidRPr="00314EB8">
          <w:rPr>
            <w:rFonts w:ascii="仿宋" w:eastAsia="仿宋" w:hAnsi="仿宋" w:cs="黑体" w:hint="eastAsia"/>
            <w:szCs w:val="28"/>
          </w:rPr>
          <w:t>6. 资格预审阶段</w:t>
        </w:r>
        <w:r w:rsidRPr="00314EB8">
          <w:rPr>
            <w:rFonts w:cs="黑体"/>
          </w:rPr>
          <w:tab/>
        </w:r>
        <w:r w:rsidRPr="00314EB8">
          <w:rPr>
            <w:rFonts w:cs="黑体"/>
          </w:rPr>
          <w:fldChar w:fldCharType="begin"/>
        </w:r>
        <w:r w:rsidRPr="004D585D">
          <w:rPr>
            <w:rFonts w:cs="黑体"/>
          </w:rPr>
          <w:instrText xml:space="preserve"> PAGEREF _Toc19340 </w:instrText>
        </w:r>
        <w:r w:rsidRPr="004D585D">
          <w:rPr>
            <w:rFonts w:cs="黑体"/>
          </w:rPr>
          <w:fldChar w:fldCharType="separate"/>
        </w:r>
        <w:r w:rsidRPr="00314EB8">
          <w:rPr>
            <w:rFonts w:cs="黑体"/>
          </w:rPr>
          <w:t>78</w:t>
        </w:r>
        <w:r w:rsidRPr="00314EB8">
          <w:rPr>
            <w:rFonts w:cs="黑体"/>
          </w:rPr>
          <w:fldChar w:fldCharType="end"/>
        </w:r>
      </w:hyperlink>
    </w:p>
    <w:p w:rsidR="00637C59" w:rsidRPr="003253B6" w:rsidRDefault="00637C59" w:rsidP="00637C59">
      <w:pPr>
        <w:tabs>
          <w:tab w:val="right" w:leader="dot" w:pos="8306"/>
        </w:tabs>
        <w:ind w:leftChars="400" w:left="840"/>
      </w:pPr>
      <w:hyperlink w:anchor="_Toc13205"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1 编制资格预审文件</w:t>
        </w:r>
        <w:r w:rsidRPr="00314EB8">
          <w:tab/>
        </w:r>
        <w:r w:rsidRPr="00314EB8">
          <w:fldChar w:fldCharType="begin"/>
        </w:r>
        <w:r w:rsidRPr="004D585D">
          <w:instrText xml:space="preserve"> PAGEREF _Toc13205 </w:instrText>
        </w:r>
        <w:r w:rsidRPr="004D585D">
          <w:fldChar w:fldCharType="separate"/>
        </w:r>
        <w:r w:rsidRPr="00314EB8">
          <w:t>78</w:t>
        </w:r>
        <w:r w:rsidRPr="00314EB8">
          <w:fldChar w:fldCharType="end"/>
        </w:r>
      </w:hyperlink>
    </w:p>
    <w:p w:rsidR="00637C59" w:rsidRPr="003253B6" w:rsidRDefault="00637C59" w:rsidP="00637C59">
      <w:pPr>
        <w:tabs>
          <w:tab w:val="right" w:leader="dot" w:pos="8306"/>
        </w:tabs>
        <w:ind w:leftChars="400" w:left="840"/>
      </w:pPr>
      <w:hyperlink w:anchor="_Toc10540" w:history="1">
        <w:r w:rsidRPr="00314EB8">
          <w:rPr>
            <w:rFonts w:ascii="黑体" w:eastAsia="黑体" w:hAnsi="黑体" w:hint="eastAsia"/>
            <w:szCs w:val="24"/>
          </w:rPr>
          <w:t>6</w:t>
        </w:r>
        <w:r w:rsidRPr="00314EB8">
          <w:rPr>
            <w:rFonts w:ascii="黑体" w:eastAsia="黑体" w:hAnsi="黑体"/>
            <w:szCs w:val="24"/>
          </w:rPr>
          <w:t>.</w:t>
        </w:r>
        <w:r w:rsidRPr="00314EB8">
          <w:rPr>
            <w:rFonts w:ascii="黑体" w:eastAsia="黑体" w:hAnsi="黑体" w:hint="eastAsia"/>
            <w:szCs w:val="24"/>
          </w:rPr>
          <w:t>2 发布资格预审公告</w:t>
        </w:r>
        <w:r w:rsidRPr="00314EB8">
          <w:tab/>
        </w:r>
        <w:r w:rsidRPr="00314EB8">
          <w:fldChar w:fldCharType="begin"/>
        </w:r>
        <w:r w:rsidRPr="004D585D">
          <w:instrText xml:space="preserve"> PAGEREF _Toc10540 </w:instrText>
        </w:r>
        <w:r w:rsidRPr="004D585D">
          <w:fldChar w:fldCharType="separate"/>
        </w:r>
        <w:r w:rsidRPr="00314EB8">
          <w:t>78</w:t>
        </w:r>
        <w:r w:rsidRPr="00314EB8">
          <w:fldChar w:fldCharType="end"/>
        </w:r>
      </w:hyperlink>
    </w:p>
    <w:p w:rsidR="00637C59" w:rsidRPr="003253B6" w:rsidRDefault="00637C59" w:rsidP="00637C59">
      <w:pPr>
        <w:tabs>
          <w:tab w:val="right" w:leader="dot" w:pos="8306"/>
        </w:tabs>
        <w:ind w:leftChars="400" w:left="840"/>
      </w:pPr>
      <w:hyperlink w:anchor="_Toc19263"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3 发售资格预审文件</w:t>
        </w:r>
        <w:r w:rsidRPr="004D585D">
          <w:tab/>
        </w:r>
        <w:r w:rsidRPr="00314EB8">
          <w:fldChar w:fldCharType="begin"/>
        </w:r>
        <w:r w:rsidRPr="004D585D">
          <w:instrText xml:space="preserve"> PAGEREF _Toc19263 </w:instrText>
        </w:r>
        <w:r w:rsidRPr="004D585D">
          <w:fldChar w:fldCharType="separate"/>
        </w:r>
        <w:r w:rsidRPr="004D585D">
          <w:t>78</w:t>
        </w:r>
        <w:r w:rsidRPr="004D585D">
          <w:fldChar w:fldCharType="end"/>
        </w:r>
      </w:hyperlink>
    </w:p>
    <w:p w:rsidR="00637C59" w:rsidRPr="003253B6" w:rsidRDefault="00637C59" w:rsidP="00637C59">
      <w:pPr>
        <w:tabs>
          <w:tab w:val="right" w:leader="dot" w:pos="8306"/>
        </w:tabs>
        <w:ind w:leftChars="400" w:left="840"/>
      </w:pPr>
      <w:hyperlink w:anchor="_Toc30891"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4 资格预审文件澄清与修改</w:t>
        </w:r>
        <w:r w:rsidRPr="004D585D">
          <w:tab/>
        </w:r>
        <w:r w:rsidRPr="00314EB8">
          <w:fldChar w:fldCharType="begin"/>
        </w:r>
        <w:r w:rsidRPr="004D585D">
          <w:instrText xml:space="preserve"> PAGEREF _Toc30891 </w:instrText>
        </w:r>
        <w:r w:rsidRPr="004D585D">
          <w:fldChar w:fldCharType="separate"/>
        </w:r>
        <w:r w:rsidRPr="004D585D">
          <w:t>78</w:t>
        </w:r>
        <w:r w:rsidRPr="004D585D">
          <w:fldChar w:fldCharType="end"/>
        </w:r>
      </w:hyperlink>
    </w:p>
    <w:p w:rsidR="00637C59" w:rsidRPr="003253B6" w:rsidRDefault="00637C59" w:rsidP="00637C59">
      <w:pPr>
        <w:tabs>
          <w:tab w:val="right" w:leader="dot" w:pos="8306"/>
        </w:tabs>
        <w:ind w:leftChars="400" w:left="840"/>
      </w:pPr>
      <w:hyperlink w:anchor="_Toc8429"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5 接收资格预审申请文件</w:t>
        </w:r>
        <w:r w:rsidRPr="004D585D">
          <w:tab/>
        </w:r>
        <w:r w:rsidRPr="00314EB8">
          <w:fldChar w:fldCharType="begin"/>
        </w:r>
        <w:r w:rsidRPr="004D585D">
          <w:instrText xml:space="preserve"> PAGEREF _Toc8429 </w:instrText>
        </w:r>
        <w:r w:rsidRPr="004D585D">
          <w:fldChar w:fldCharType="separate"/>
        </w:r>
        <w:r w:rsidRPr="004D585D">
          <w:t>79</w:t>
        </w:r>
        <w:r w:rsidRPr="004D585D">
          <w:fldChar w:fldCharType="end"/>
        </w:r>
      </w:hyperlink>
    </w:p>
    <w:p w:rsidR="00637C59" w:rsidRPr="003253B6" w:rsidRDefault="00637C59" w:rsidP="00637C59">
      <w:pPr>
        <w:tabs>
          <w:tab w:val="right" w:leader="dot" w:pos="8306"/>
        </w:tabs>
        <w:ind w:leftChars="400" w:left="840"/>
      </w:pPr>
      <w:hyperlink w:anchor="_Toc5195"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7 通知资格审查结果</w:t>
        </w:r>
        <w:r w:rsidRPr="004D585D">
          <w:tab/>
        </w:r>
        <w:r w:rsidRPr="00314EB8">
          <w:fldChar w:fldCharType="begin"/>
        </w:r>
        <w:r w:rsidRPr="004D585D">
          <w:instrText xml:space="preserve"> PAGEREF _Toc5195 </w:instrText>
        </w:r>
        <w:r w:rsidRPr="004D585D">
          <w:fldChar w:fldCharType="separate"/>
        </w:r>
        <w:r w:rsidRPr="004D585D">
          <w:t>79</w:t>
        </w:r>
        <w:r w:rsidRPr="004D585D">
          <w:fldChar w:fldCharType="end"/>
        </w:r>
      </w:hyperlink>
    </w:p>
    <w:p w:rsidR="00637C59" w:rsidRPr="003253B6" w:rsidRDefault="00637C59" w:rsidP="00637C59">
      <w:pPr>
        <w:tabs>
          <w:tab w:val="right" w:leader="dot" w:pos="8306"/>
        </w:tabs>
        <w:ind w:leftChars="200" w:left="420"/>
        <w:rPr>
          <w:rFonts w:cs="黑体"/>
        </w:rPr>
      </w:pPr>
      <w:hyperlink w:anchor="_Toc15539" w:history="1">
        <w:r w:rsidRPr="00314EB8">
          <w:rPr>
            <w:rFonts w:ascii="仿宋" w:eastAsia="仿宋" w:hAnsi="仿宋" w:cs="黑体" w:hint="eastAsia"/>
            <w:szCs w:val="28"/>
          </w:rPr>
          <w:t xml:space="preserve">7. </w:t>
        </w:r>
        <w:r w:rsidRPr="004D585D">
          <w:rPr>
            <w:rFonts w:ascii="仿宋" w:eastAsia="仿宋" w:hAnsi="仿宋" w:cs="黑体" w:hint="eastAsia"/>
            <w:szCs w:val="28"/>
          </w:rPr>
          <w:t>招标投标阶段</w:t>
        </w:r>
        <w:r w:rsidRPr="004D585D">
          <w:rPr>
            <w:rFonts w:cs="黑体"/>
          </w:rPr>
          <w:tab/>
        </w:r>
        <w:r w:rsidRPr="00314EB8">
          <w:rPr>
            <w:rFonts w:cs="黑体"/>
          </w:rPr>
          <w:fldChar w:fldCharType="begin"/>
        </w:r>
        <w:r w:rsidRPr="004D585D">
          <w:rPr>
            <w:rFonts w:cs="黑体"/>
          </w:rPr>
          <w:instrText xml:space="preserve"> PAGEREF _Toc15539 </w:instrText>
        </w:r>
        <w:r w:rsidRPr="004D585D">
          <w:rPr>
            <w:rFonts w:cs="黑体"/>
          </w:rPr>
          <w:fldChar w:fldCharType="separate"/>
        </w:r>
        <w:r w:rsidRPr="004D585D">
          <w:rPr>
            <w:rFonts w:cs="黑体"/>
          </w:rPr>
          <w:t>79</w:t>
        </w:r>
        <w:r w:rsidRPr="004D585D">
          <w:rPr>
            <w:rFonts w:cs="黑体"/>
          </w:rPr>
          <w:fldChar w:fldCharType="end"/>
        </w:r>
      </w:hyperlink>
    </w:p>
    <w:p w:rsidR="00637C59" w:rsidRPr="003253B6" w:rsidRDefault="00637C59" w:rsidP="00637C59">
      <w:pPr>
        <w:tabs>
          <w:tab w:val="right" w:leader="dot" w:pos="8306"/>
        </w:tabs>
        <w:ind w:leftChars="400" w:left="840"/>
      </w:pPr>
      <w:hyperlink w:anchor="_Toc10024" w:history="1">
        <w:r w:rsidRPr="00314EB8">
          <w:rPr>
            <w:rFonts w:ascii="黑体" w:eastAsia="黑体" w:hAnsi="黑体" w:hint="eastAsia"/>
            <w:szCs w:val="24"/>
          </w:rPr>
          <w:t>7</w:t>
        </w:r>
        <w:r w:rsidRPr="004D585D">
          <w:rPr>
            <w:rFonts w:ascii="黑体" w:eastAsia="黑体" w:hAnsi="黑体"/>
            <w:szCs w:val="24"/>
          </w:rPr>
          <w:t>.1</w:t>
        </w:r>
        <w:r w:rsidRPr="004D585D">
          <w:rPr>
            <w:rFonts w:ascii="黑体" w:eastAsia="黑体" w:hAnsi="黑体" w:hint="eastAsia"/>
            <w:szCs w:val="24"/>
          </w:rPr>
          <w:t xml:space="preserve"> 编制招标文件</w:t>
        </w:r>
        <w:r w:rsidRPr="004D585D">
          <w:tab/>
        </w:r>
        <w:r w:rsidRPr="00314EB8">
          <w:fldChar w:fldCharType="begin"/>
        </w:r>
        <w:r w:rsidRPr="004D585D">
          <w:instrText xml:space="preserve"> PAGEREF _Toc10024 </w:instrText>
        </w:r>
        <w:r w:rsidRPr="004D585D">
          <w:fldChar w:fldCharType="separate"/>
        </w:r>
        <w:r w:rsidRPr="004D585D">
          <w:t>79</w:t>
        </w:r>
        <w:r w:rsidRPr="004D585D">
          <w:fldChar w:fldCharType="end"/>
        </w:r>
      </w:hyperlink>
    </w:p>
    <w:p w:rsidR="00637C59" w:rsidRPr="003253B6" w:rsidRDefault="00637C59" w:rsidP="00637C59">
      <w:pPr>
        <w:tabs>
          <w:tab w:val="right" w:leader="dot" w:pos="8306"/>
        </w:tabs>
        <w:ind w:leftChars="400" w:left="840"/>
      </w:pPr>
      <w:hyperlink w:anchor="_Toc15154"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2 发布招标公告（适用于公开招标资格后审）</w:t>
        </w:r>
        <w:r w:rsidRPr="004D585D">
          <w:tab/>
        </w:r>
        <w:r w:rsidRPr="00314EB8">
          <w:fldChar w:fldCharType="begin"/>
        </w:r>
        <w:r w:rsidRPr="004D585D">
          <w:instrText xml:space="preserve"> PAGEREF _Toc15154 </w:instrText>
        </w:r>
        <w:r w:rsidRPr="004D585D">
          <w:fldChar w:fldCharType="separate"/>
        </w:r>
        <w:r w:rsidRPr="004D585D">
          <w:t>79</w:t>
        </w:r>
        <w:r w:rsidRPr="004D585D">
          <w:fldChar w:fldCharType="end"/>
        </w:r>
      </w:hyperlink>
    </w:p>
    <w:p w:rsidR="00637C59" w:rsidRPr="003253B6" w:rsidRDefault="00637C59" w:rsidP="00637C59">
      <w:pPr>
        <w:tabs>
          <w:tab w:val="right" w:leader="dot" w:pos="8306"/>
        </w:tabs>
        <w:ind w:leftChars="400" w:left="840"/>
      </w:pPr>
      <w:hyperlink w:anchor="_Toc18823"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2 发出投标邀请书（适用于公开招标资格预审）</w:t>
        </w:r>
        <w:r w:rsidRPr="004D585D">
          <w:tab/>
        </w:r>
        <w:r w:rsidRPr="00314EB8">
          <w:fldChar w:fldCharType="begin"/>
        </w:r>
        <w:r w:rsidRPr="004D585D">
          <w:instrText xml:space="preserve"> PAGEREF _Toc18823 </w:instrText>
        </w:r>
        <w:r w:rsidRPr="004D585D">
          <w:fldChar w:fldCharType="separate"/>
        </w:r>
        <w:r w:rsidRPr="004D585D">
          <w:t>79</w:t>
        </w:r>
        <w:r w:rsidRPr="004D585D">
          <w:fldChar w:fldCharType="end"/>
        </w:r>
      </w:hyperlink>
    </w:p>
    <w:p w:rsidR="00637C59" w:rsidRPr="003253B6" w:rsidRDefault="00637C59" w:rsidP="00637C59">
      <w:pPr>
        <w:tabs>
          <w:tab w:val="right" w:leader="dot" w:pos="8306"/>
        </w:tabs>
        <w:ind w:leftChars="400" w:left="840"/>
      </w:pPr>
      <w:hyperlink w:anchor="_Toc12572"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2 发出投标邀请书（适用于邀请招标）</w:t>
        </w:r>
        <w:r w:rsidRPr="004D585D">
          <w:tab/>
        </w:r>
        <w:r w:rsidRPr="00314EB8">
          <w:fldChar w:fldCharType="begin"/>
        </w:r>
        <w:r w:rsidRPr="004D585D">
          <w:instrText xml:space="preserve"> PAGEREF _Toc12572 </w:instrText>
        </w:r>
        <w:r w:rsidRPr="004D585D">
          <w:fldChar w:fldCharType="separate"/>
        </w:r>
        <w:r w:rsidRPr="004D585D">
          <w:t>79</w:t>
        </w:r>
        <w:r w:rsidRPr="004D585D">
          <w:fldChar w:fldCharType="end"/>
        </w:r>
      </w:hyperlink>
    </w:p>
    <w:p w:rsidR="00637C59" w:rsidRPr="003253B6" w:rsidRDefault="00637C59" w:rsidP="00637C59">
      <w:pPr>
        <w:tabs>
          <w:tab w:val="right" w:leader="dot" w:pos="8306"/>
        </w:tabs>
        <w:ind w:leftChars="400" w:left="840"/>
      </w:pPr>
      <w:hyperlink w:anchor="_Toc11470"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3 发售招标文件</w:t>
        </w:r>
        <w:r w:rsidRPr="004D585D">
          <w:tab/>
        </w:r>
        <w:r w:rsidRPr="00314EB8">
          <w:fldChar w:fldCharType="begin"/>
        </w:r>
        <w:r w:rsidRPr="004D585D">
          <w:instrText xml:space="preserve"> PAGEREF _Toc11470 </w:instrText>
        </w:r>
        <w:r w:rsidRPr="004D585D">
          <w:fldChar w:fldCharType="separate"/>
        </w:r>
        <w:r w:rsidRPr="004D585D">
          <w:t>79</w:t>
        </w:r>
        <w:r w:rsidRPr="004D585D">
          <w:fldChar w:fldCharType="end"/>
        </w:r>
      </w:hyperlink>
    </w:p>
    <w:p w:rsidR="00637C59" w:rsidRPr="003253B6" w:rsidRDefault="00637C59" w:rsidP="00637C59">
      <w:pPr>
        <w:tabs>
          <w:tab w:val="right" w:leader="dot" w:pos="8306"/>
        </w:tabs>
        <w:ind w:leftChars="400" w:left="840"/>
      </w:pPr>
      <w:hyperlink w:anchor="_Toc9172"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6 招标文件澄清与修改</w:t>
        </w:r>
        <w:r w:rsidRPr="004D585D">
          <w:tab/>
        </w:r>
        <w:r w:rsidRPr="00314EB8">
          <w:fldChar w:fldCharType="begin"/>
        </w:r>
        <w:r w:rsidRPr="004D585D">
          <w:instrText xml:space="preserve"> PAGEREF _Toc9172 </w:instrText>
        </w:r>
        <w:r w:rsidRPr="004D585D">
          <w:fldChar w:fldCharType="separate"/>
        </w:r>
        <w:r w:rsidRPr="004D585D">
          <w:t>80</w:t>
        </w:r>
        <w:r w:rsidRPr="004D585D">
          <w:fldChar w:fldCharType="end"/>
        </w:r>
      </w:hyperlink>
    </w:p>
    <w:p w:rsidR="00637C59" w:rsidRPr="003253B6" w:rsidRDefault="00637C59" w:rsidP="00637C59">
      <w:pPr>
        <w:tabs>
          <w:tab w:val="right" w:leader="dot" w:pos="8306"/>
        </w:tabs>
        <w:ind w:leftChars="200" w:left="420"/>
        <w:rPr>
          <w:rFonts w:cs="黑体"/>
        </w:rPr>
      </w:pPr>
      <w:hyperlink w:anchor="_Toc15392" w:history="1">
        <w:r w:rsidRPr="00314EB8">
          <w:rPr>
            <w:rFonts w:ascii="仿宋" w:eastAsia="仿宋" w:hAnsi="仿宋" w:cs="黑体" w:hint="eastAsia"/>
            <w:szCs w:val="28"/>
          </w:rPr>
          <w:t xml:space="preserve">8. </w:t>
        </w:r>
        <w:r w:rsidRPr="004D585D">
          <w:rPr>
            <w:rFonts w:ascii="仿宋" w:eastAsia="仿宋" w:hAnsi="仿宋" w:cs="黑体" w:hint="eastAsia"/>
            <w:szCs w:val="28"/>
          </w:rPr>
          <w:t>开标、评标与定标阶段</w:t>
        </w:r>
        <w:r w:rsidRPr="004D585D">
          <w:rPr>
            <w:rFonts w:cs="黑体"/>
          </w:rPr>
          <w:tab/>
        </w:r>
        <w:r w:rsidRPr="00314EB8">
          <w:rPr>
            <w:rFonts w:cs="黑体"/>
          </w:rPr>
          <w:fldChar w:fldCharType="begin"/>
        </w:r>
        <w:r w:rsidRPr="004D585D">
          <w:rPr>
            <w:rFonts w:cs="黑体"/>
          </w:rPr>
          <w:instrText xml:space="preserve"> PAGEREF _Toc15392 </w:instrText>
        </w:r>
        <w:r w:rsidRPr="004D585D">
          <w:rPr>
            <w:rFonts w:cs="黑体"/>
          </w:rPr>
          <w:fldChar w:fldCharType="separate"/>
        </w:r>
        <w:r w:rsidRPr="004D585D">
          <w:rPr>
            <w:rFonts w:cs="黑体"/>
          </w:rPr>
          <w:t>80</w:t>
        </w:r>
        <w:r w:rsidRPr="004D585D">
          <w:rPr>
            <w:rFonts w:cs="黑体"/>
          </w:rPr>
          <w:fldChar w:fldCharType="end"/>
        </w:r>
      </w:hyperlink>
    </w:p>
    <w:p w:rsidR="00637C59" w:rsidRPr="003253B6" w:rsidRDefault="00637C59" w:rsidP="00637C59">
      <w:pPr>
        <w:tabs>
          <w:tab w:val="right" w:leader="dot" w:pos="8306"/>
        </w:tabs>
        <w:ind w:leftChars="400" w:left="840"/>
      </w:pPr>
      <w:hyperlink w:anchor="_Toc2067" w:history="1">
        <w:r w:rsidRPr="00314EB8">
          <w:rPr>
            <w:rFonts w:ascii="黑体" w:eastAsia="黑体" w:hAnsi="黑体" w:hint="eastAsia"/>
            <w:szCs w:val="24"/>
          </w:rPr>
          <w:t>8</w:t>
        </w:r>
        <w:r w:rsidRPr="004D585D">
          <w:rPr>
            <w:rFonts w:ascii="黑体" w:eastAsia="黑体" w:hAnsi="黑体"/>
            <w:szCs w:val="24"/>
          </w:rPr>
          <w:t xml:space="preserve">.1 </w:t>
        </w:r>
        <w:r w:rsidRPr="004D585D">
          <w:rPr>
            <w:rFonts w:ascii="黑体" w:eastAsia="黑体" w:hAnsi="黑体" w:hint="eastAsia"/>
            <w:szCs w:val="24"/>
          </w:rPr>
          <w:t>组织开标</w:t>
        </w:r>
        <w:r w:rsidRPr="004D585D">
          <w:tab/>
        </w:r>
        <w:r w:rsidRPr="00314EB8">
          <w:fldChar w:fldCharType="begin"/>
        </w:r>
        <w:r w:rsidRPr="004D585D">
          <w:instrText xml:space="preserve"> PAGEREF _Toc2067 </w:instrText>
        </w:r>
        <w:r w:rsidRPr="004D585D">
          <w:fldChar w:fldCharType="separate"/>
        </w:r>
        <w:r w:rsidRPr="004D585D">
          <w:t>80</w:t>
        </w:r>
        <w:r w:rsidRPr="004D585D">
          <w:fldChar w:fldCharType="end"/>
        </w:r>
      </w:hyperlink>
    </w:p>
    <w:p w:rsidR="00637C59" w:rsidRPr="003253B6" w:rsidRDefault="00637C59" w:rsidP="00637C59">
      <w:pPr>
        <w:tabs>
          <w:tab w:val="right" w:leader="dot" w:pos="8306"/>
        </w:tabs>
        <w:ind w:leftChars="400" w:left="840"/>
      </w:pPr>
      <w:hyperlink w:anchor="_Toc32492" w:history="1">
        <w:r w:rsidRPr="00314EB8">
          <w:rPr>
            <w:rFonts w:ascii="黑体" w:eastAsia="黑体" w:hAnsi="黑体" w:hint="eastAsia"/>
            <w:szCs w:val="24"/>
          </w:rPr>
          <w:t>8</w:t>
        </w:r>
        <w:r w:rsidRPr="004D585D">
          <w:rPr>
            <w:rFonts w:ascii="黑体" w:eastAsia="黑体" w:hAnsi="黑体"/>
            <w:szCs w:val="24"/>
          </w:rPr>
          <w:t xml:space="preserve">.2 </w:t>
        </w:r>
        <w:r w:rsidRPr="004D585D">
          <w:rPr>
            <w:rFonts w:ascii="黑体" w:eastAsia="黑体" w:hAnsi="黑体" w:hint="eastAsia"/>
            <w:szCs w:val="24"/>
          </w:rPr>
          <w:t>组织评标</w:t>
        </w:r>
        <w:r w:rsidRPr="004D585D">
          <w:tab/>
        </w:r>
        <w:r w:rsidRPr="00314EB8">
          <w:fldChar w:fldCharType="begin"/>
        </w:r>
        <w:r w:rsidRPr="004D585D">
          <w:instrText xml:space="preserve"> PAGEREF _Toc32492 </w:instrText>
        </w:r>
        <w:r w:rsidRPr="004D585D">
          <w:fldChar w:fldCharType="separate"/>
        </w:r>
        <w:r w:rsidRPr="004D585D">
          <w:t>81</w:t>
        </w:r>
        <w:r w:rsidRPr="004D585D">
          <w:fldChar w:fldCharType="end"/>
        </w:r>
      </w:hyperlink>
    </w:p>
    <w:p w:rsidR="00637C59" w:rsidRPr="003253B6" w:rsidRDefault="00637C59" w:rsidP="00637C59">
      <w:pPr>
        <w:tabs>
          <w:tab w:val="right" w:leader="dot" w:pos="8306"/>
        </w:tabs>
        <w:ind w:leftChars="400" w:left="840"/>
      </w:pPr>
      <w:hyperlink w:anchor="_Toc32440" w:history="1">
        <w:r w:rsidRPr="00314EB8">
          <w:rPr>
            <w:rFonts w:ascii="黑体" w:eastAsia="黑体" w:hAnsi="黑体" w:hint="eastAsia"/>
            <w:szCs w:val="24"/>
          </w:rPr>
          <w:t>8</w:t>
        </w:r>
        <w:r w:rsidRPr="004D585D">
          <w:rPr>
            <w:rFonts w:ascii="黑体" w:eastAsia="黑体" w:hAnsi="黑体"/>
            <w:szCs w:val="24"/>
          </w:rPr>
          <w:t xml:space="preserve">.3 </w:t>
        </w:r>
        <w:r w:rsidRPr="004D585D">
          <w:rPr>
            <w:rFonts w:ascii="黑体" w:eastAsia="黑体" w:hAnsi="黑体" w:hint="eastAsia"/>
            <w:szCs w:val="24"/>
          </w:rPr>
          <w:t>评标结果公示</w:t>
        </w:r>
        <w:r w:rsidRPr="004D585D">
          <w:tab/>
        </w:r>
        <w:r w:rsidRPr="00314EB8">
          <w:fldChar w:fldCharType="begin"/>
        </w:r>
        <w:r w:rsidRPr="004D585D">
          <w:instrText xml:space="preserve"> PAGEREF _Toc32440 </w:instrText>
        </w:r>
        <w:r w:rsidRPr="004D585D">
          <w:fldChar w:fldCharType="separate"/>
        </w:r>
        <w:r w:rsidRPr="004D585D">
          <w:t>81</w:t>
        </w:r>
        <w:r w:rsidRPr="004D585D">
          <w:fldChar w:fldCharType="end"/>
        </w:r>
      </w:hyperlink>
    </w:p>
    <w:p w:rsidR="00637C59" w:rsidRPr="003253B6" w:rsidRDefault="00637C59" w:rsidP="00637C59">
      <w:pPr>
        <w:tabs>
          <w:tab w:val="right" w:leader="dot" w:pos="8306"/>
        </w:tabs>
        <w:ind w:leftChars="400" w:left="840"/>
      </w:pPr>
      <w:hyperlink w:anchor="_Toc13561" w:history="1">
        <w:r w:rsidRPr="00314EB8">
          <w:rPr>
            <w:rFonts w:ascii="黑体" w:eastAsia="黑体" w:hAnsi="黑体" w:hint="eastAsia"/>
            <w:szCs w:val="24"/>
          </w:rPr>
          <w:t>8</w:t>
        </w:r>
        <w:r w:rsidRPr="004D585D">
          <w:rPr>
            <w:rFonts w:ascii="黑体" w:eastAsia="黑体" w:hAnsi="黑体"/>
            <w:szCs w:val="24"/>
          </w:rPr>
          <w:t xml:space="preserve">.5 </w:t>
        </w:r>
        <w:r w:rsidRPr="004D585D">
          <w:rPr>
            <w:rFonts w:ascii="黑体" w:eastAsia="黑体" w:hAnsi="黑体" w:hint="eastAsia"/>
            <w:szCs w:val="24"/>
          </w:rPr>
          <w:t>发出中标通知书及中标结果通知书</w:t>
        </w:r>
        <w:r w:rsidRPr="004D585D">
          <w:tab/>
        </w:r>
        <w:r w:rsidRPr="00314EB8">
          <w:fldChar w:fldCharType="begin"/>
        </w:r>
        <w:r w:rsidRPr="004D585D">
          <w:instrText xml:space="preserve"> PAGEREF _Toc13561 </w:instrText>
        </w:r>
        <w:r w:rsidRPr="004D585D">
          <w:fldChar w:fldCharType="separate"/>
        </w:r>
        <w:r w:rsidRPr="004D585D">
          <w:t>82</w:t>
        </w:r>
        <w:r w:rsidRPr="004D585D">
          <w:fldChar w:fldCharType="end"/>
        </w:r>
      </w:hyperlink>
    </w:p>
    <w:p w:rsidR="00637C59" w:rsidRPr="003253B6" w:rsidRDefault="00637C59" w:rsidP="00637C59">
      <w:pPr>
        <w:tabs>
          <w:tab w:val="right" w:leader="dot" w:pos="8306"/>
        </w:tabs>
        <w:ind w:leftChars="200" w:left="420"/>
        <w:rPr>
          <w:rFonts w:cs="黑体"/>
        </w:rPr>
      </w:pPr>
      <w:hyperlink w:anchor="_Toc2360" w:history="1">
        <w:r w:rsidRPr="00314EB8">
          <w:rPr>
            <w:rFonts w:ascii="仿宋" w:eastAsia="仿宋" w:hAnsi="仿宋" w:cs="黑体" w:hint="eastAsia"/>
            <w:szCs w:val="28"/>
          </w:rPr>
          <w:t>9.</w:t>
        </w:r>
        <w:r w:rsidRPr="004D585D">
          <w:rPr>
            <w:rFonts w:ascii="仿宋" w:eastAsia="仿宋" w:hAnsi="仿宋" w:cs="黑体" w:hint="eastAsia"/>
            <w:szCs w:val="28"/>
          </w:rPr>
          <w:t>合同签订及后续服务阶段</w:t>
        </w:r>
        <w:r w:rsidRPr="004D585D">
          <w:rPr>
            <w:rFonts w:cs="黑体"/>
          </w:rPr>
          <w:tab/>
        </w:r>
        <w:r w:rsidRPr="00314EB8">
          <w:rPr>
            <w:rFonts w:cs="黑体"/>
          </w:rPr>
          <w:fldChar w:fldCharType="begin"/>
        </w:r>
        <w:r w:rsidRPr="004D585D">
          <w:rPr>
            <w:rFonts w:cs="黑体"/>
          </w:rPr>
          <w:instrText xml:space="preserve"> PAGEREF _Toc2360 </w:instrText>
        </w:r>
        <w:r w:rsidRPr="004D585D">
          <w:rPr>
            <w:rFonts w:cs="黑体"/>
          </w:rPr>
          <w:fldChar w:fldCharType="separate"/>
        </w:r>
        <w:r w:rsidRPr="004D585D">
          <w:rPr>
            <w:rFonts w:cs="黑体"/>
          </w:rPr>
          <w:t>82</w:t>
        </w:r>
        <w:r w:rsidRPr="004D585D">
          <w:rPr>
            <w:rFonts w:cs="黑体"/>
          </w:rPr>
          <w:fldChar w:fldCharType="end"/>
        </w:r>
      </w:hyperlink>
    </w:p>
    <w:p w:rsidR="00637C59" w:rsidRPr="003253B6" w:rsidRDefault="00637C59" w:rsidP="00637C59">
      <w:pPr>
        <w:tabs>
          <w:tab w:val="right" w:leader="dot" w:pos="8306"/>
        </w:tabs>
        <w:ind w:leftChars="400" w:left="840"/>
      </w:pPr>
      <w:hyperlink w:anchor="_Toc8105" w:history="1">
        <w:r w:rsidRPr="00314EB8">
          <w:rPr>
            <w:rFonts w:ascii="黑体" w:eastAsia="黑体" w:hAnsi="黑体" w:hint="eastAsia"/>
            <w:szCs w:val="24"/>
          </w:rPr>
          <w:t>9</w:t>
        </w:r>
        <w:r w:rsidRPr="004D585D">
          <w:rPr>
            <w:rFonts w:ascii="黑体" w:eastAsia="黑体" w:hAnsi="黑体"/>
            <w:szCs w:val="24"/>
          </w:rPr>
          <w:t>.</w:t>
        </w:r>
        <w:r w:rsidRPr="004D585D">
          <w:rPr>
            <w:rFonts w:ascii="黑体" w:eastAsia="黑体" w:hAnsi="黑体" w:hint="eastAsia"/>
            <w:szCs w:val="24"/>
          </w:rPr>
          <w:t>3编制评标情况报告</w:t>
        </w:r>
        <w:r w:rsidRPr="004D585D">
          <w:tab/>
        </w:r>
        <w:r w:rsidRPr="00314EB8">
          <w:fldChar w:fldCharType="begin"/>
        </w:r>
        <w:r w:rsidRPr="004D585D">
          <w:instrText xml:space="preserve"> PAGEREF _Toc8105 </w:instrText>
        </w:r>
        <w:r w:rsidRPr="004D585D">
          <w:fldChar w:fldCharType="separate"/>
        </w:r>
        <w:r w:rsidRPr="004D585D">
          <w:t>82</w:t>
        </w:r>
        <w:r w:rsidRPr="004D585D">
          <w:fldChar w:fldCharType="end"/>
        </w:r>
      </w:hyperlink>
    </w:p>
    <w:p w:rsidR="00637C59" w:rsidRPr="003253B6" w:rsidRDefault="00637C59" w:rsidP="00637C59">
      <w:pPr>
        <w:tabs>
          <w:tab w:val="right" w:leader="dot" w:pos="8306"/>
        </w:tabs>
        <w:ind w:leftChars="400" w:left="840"/>
      </w:pPr>
      <w:hyperlink w:anchor="_Toc31289" w:history="1">
        <w:r w:rsidRPr="00314EB8">
          <w:rPr>
            <w:rFonts w:ascii="黑体" w:eastAsia="黑体" w:hAnsi="黑体" w:hint="eastAsia"/>
            <w:szCs w:val="24"/>
          </w:rPr>
          <w:t>9</w:t>
        </w:r>
        <w:r w:rsidRPr="004D585D">
          <w:rPr>
            <w:rFonts w:ascii="黑体" w:eastAsia="黑体" w:hAnsi="黑体"/>
            <w:szCs w:val="24"/>
          </w:rPr>
          <w:t>.</w:t>
        </w:r>
        <w:r w:rsidRPr="004D585D">
          <w:rPr>
            <w:rFonts w:ascii="黑体" w:eastAsia="黑体" w:hAnsi="黑体" w:hint="eastAsia"/>
            <w:szCs w:val="24"/>
          </w:rPr>
          <w:t>4</w:t>
        </w:r>
        <w:r w:rsidRPr="004D585D">
          <w:rPr>
            <w:rFonts w:ascii="黑体" w:eastAsia="黑体" w:hAnsi="黑体"/>
            <w:szCs w:val="24"/>
          </w:rPr>
          <w:t xml:space="preserve"> </w:t>
        </w:r>
        <w:r w:rsidRPr="004D585D">
          <w:rPr>
            <w:rFonts w:ascii="黑体" w:eastAsia="黑体" w:hAnsi="黑体" w:hint="eastAsia"/>
            <w:szCs w:val="24"/>
          </w:rPr>
          <w:t>招标资料收集及移交</w:t>
        </w:r>
        <w:r w:rsidRPr="004D585D">
          <w:tab/>
        </w:r>
        <w:r w:rsidRPr="00314EB8">
          <w:fldChar w:fldCharType="begin"/>
        </w:r>
        <w:r w:rsidRPr="004D585D">
          <w:instrText xml:space="preserve"> PAGEREF _Toc31289 </w:instrText>
        </w:r>
        <w:r w:rsidRPr="004D585D">
          <w:fldChar w:fldCharType="separate"/>
        </w:r>
        <w:r w:rsidRPr="004D585D">
          <w:t>83</w:t>
        </w:r>
        <w:r w:rsidRPr="004D585D">
          <w:fldChar w:fldCharType="end"/>
        </w:r>
      </w:hyperlink>
    </w:p>
    <w:p w:rsidR="00637C59" w:rsidRPr="003253B6" w:rsidRDefault="00637C59" w:rsidP="00637C59">
      <w:pPr>
        <w:tabs>
          <w:tab w:val="right" w:leader="dot" w:pos="8306"/>
        </w:tabs>
        <w:ind w:leftChars="400" w:left="840"/>
      </w:pPr>
      <w:hyperlink w:anchor="_Toc19089" w:history="1">
        <w:r w:rsidRPr="00314EB8">
          <w:rPr>
            <w:rFonts w:ascii="黑体" w:eastAsia="黑体" w:hAnsi="黑体" w:hint="eastAsia"/>
            <w:szCs w:val="24"/>
          </w:rPr>
          <w:t>9</w:t>
        </w:r>
        <w:r w:rsidRPr="004D585D">
          <w:rPr>
            <w:rFonts w:ascii="黑体" w:eastAsia="黑体" w:hAnsi="黑体"/>
            <w:szCs w:val="24"/>
          </w:rPr>
          <w:t>.</w:t>
        </w:r>
        <w:r w:rsidRPr="004D585D">
          <w:rPr>
            <w:rFonts w:ascii="黑体" w:eastAsia="黑体" w:hAnsi="黑体" w:hint="eastAsia"/>
            <w:szCs w:val="24"/>
          </w:rPr>
          <w:t>5</w:t>
        </w:r>
        <w:r w:rsidRPr="004D585D">
          <w:rPr>
            <w:rFonts w:ascii="黑体" w:eastAsia="黑体" w:hAnsi="黑体"/>
            <w:szCs w:val="24"/>
          </w:rPr>
          <w:t xml:space="preserve"> </w:t>
        </w:r>
        <w:r w:rsidRPr="004D585D">
          <w:rPr>
            <w:rFonts w:ascii="黑体" w:eastAsia="黑体" w:hAnsi="黑体" w:hint="eastAsia"/>
            <w:szCs w:val="24"/>
          </w:rPr>
          <w:t>协助处理异议</w:t>
        </w:r>
        <w:r w:rsidRPr="004D585D">
          <w:tab/>
        </w:r>
        <w:r w:rsidRPr="00314EB8">
          <w:fldChar w:fldCharType="begin"/>
        </w:r>
        <w:r w:rsidRPr="004D585D">
          <w:instrText xml:space="preserve"> PAGEREF _Toc19089 </w:instrText>
        </w:r>
        <w:r w:rsidRPr="004D585D">
          <w:fldChar w:fldCharType="separate"/>
        </w:r>
        <w:r w:rsidRPr="004D585D">
          <w:t>83</w:t>
        </w:r>
        <w:r w:rsidRPr="004D585D">
          <w:fldChar w:fldCharType="end"/>
        </w:r>
      </w:hyperlink>
    </w:p>
    <w:p w:rsidR="00637C59" w:rsidRPr="003253B6" w:rsidRDefault="00637C59" w:rsidP="00637C59">
      <w:pPr>
        <w:tabs>
          <w:tab w:val="right" w:leader="dot" w:pos="8306"/>
        </w:tabs>
        <w:ind w:leftChars="400" w:left="840"/>
      </w:pPr>
      <w:hyperlink w:anchor="_Toc19553" w:history="1">
        <w:r w:rsidRPr="00314EB8">
          <w:rPr>
            <w:rFonts w:ascii="黑体" w:eastAsia="黑体" w:hAnsi="黑体" w:hint="eastAsia"/>
            <w:szCs w:val="24"/>
          </w:rPr>
          <w:t>9</w:t>
        </w:r>
        <w:r w:rsidRPr="004D585D">
          <w:rPr>
            <w:rFonts w:ascii="黑体" w:eastAsia="黑体" w:hAnsi="黑体"/>
            <w:szCs w:val="24"/>
          </w:rPr>
          <w:t>.</w:t>
        </w:r>
        <w:r w:rsidRPr="004D585D">
          <w:rPr>
            <w:rFonts w:ascii="黑体" w:eastAsia="黑体" w:hAnsi="黑体" w:hint="eastAsia"/>
            <w:szCs w:val="24"/>
          </w:rPr>
          <w:t>6</w:t>
        </w:r>
        <w:r w:rsidRPr="004D585D">
          <w:rPr>
            <w:rFonts w:ascii="黑体" w:eastAsia="黑体" w:hAnsi="黑体"/>
            <w:szCs w:val="24"/>
          </w:rPr>
          <w:t xml:space="preserve"> </w:t>
        </w:r>
        <w:r w:rsidRPr="004D585D">
          <w:rPr>
            <w:rFonts w:ascii="黑体" w:eastAsia="黑体" w:hAnsi="黑体" w:hint="eastAsia"/>
            <w:szCs w:val="24"/>
          </w:rPr>
          <w:t>协助处理投诉</w:t>
        </w:r>
        <w:r w:rsidRPr="004D585D">
          <w:tab/>
        </w:r>
        <w:r w:rsidRPr="00314EB8">
          <w:fldChar w:fldCharType="begin"/>
        </w:r>
        <w:r w:rsidRPr="004D585D">
          <w:instrText xml:space="preserve"> PAGEREF _Toc19553 </w:instrText>
        </w:r>
        <w:r w:rsidRPr="004D585D">
          <w:fldChar w:fldCharType="separate"/>
        </w:r>
        <w:r w:rsidRPr="004D585D">
          <w:t>83</w:t>
        </w:r>
        <w:r w:rsidRPr="004D585D">
          <w:fldChar w:fldCharType="end"/>
        </w:r>
      </w:hyperlink>
    </w:p>
    <w:p w:rsidR="00637C59" w:rsidRPr="003253B6" w:rsidRDefault="00637C59" w:rsidP="00637C59">
      <w:pPr>
        <w:tabs>
          <w:tab w:val="right" w:leader="dot" w:pos="8306"/>
        </w:tabs>
        <w:ind w:leftChars="200" w:left="420"/>
        <w:rPr>
          <w:rFonts w:cs="黑体"/>
        </w:rPr>
      </w:pPr>
      <w:hyperlink w:anchor="_Toc30104" w:history="1">
        <w:r w:rsidRPr="00314EB8">
          <w:rPr>
            <w:rFonts w:ascii="仿宋" w:eastAsia="仿宋" w:hAnsi="仿宋" w:cs="黑体" w:hint="eastAsia"/>
            <w:szCs w:val="28"/>
          </w:rPr>
          <w:t>第三部分：政府采购货物招标</w:t>
        </w:r>
        <w:r w:rsidRPr="004D585D">
          <w:rPr>
            <w:rFonts w:cs="黑体"/>
          </w:rPr>
          <w:tab/>
        </w:r>
        <w:r w:rsidRPr="00314EB8">
          <w:rPr>
            <w:rFonts w:cs="黑体"/>
          </w:rPr>
          <w:fldChar w:fldCharType="begin"/>
        </w:r>
        <w:r w:rsidRPr="004D585D">
          <w:rPr>
            <w:rFonts w:cs="黑体"/>
          </w:rPr>
          <w:instrText xml:space="preserve"> PAGEREF _Toc30104 </w:instrText>
        </w:r>
        <w:r w:rsidRPr="004D585D">
          <w:rPr>
            <w:rFonts w:cs="黑体"/>
          </w:rPr>
          <w:fldChar w:fldCharType="separate"/>
        </w:r>
        <w:r w:rsidRPr="004D585D">
          <w:rPr>
            <w:rFonts w:cs="黑体"/>
          </w:rPr>
          <w:t>84</w:t>
        </w:r>
        <w:r w:rsidRPr="004D585D">
          <w:rPr>
            <w:rFonts w:cs="黑体"/>
          </w:rPr>
          <w:fldChar w:fldCharType="end"/>
        </w:r>
      </w:hyperlink>
    </w:p>
    <w:p w:rsidR="00637C59" w:rsidRPr="003253B6" w:rsidRDefault="00637C59" w:rsidP="00637C59">
      <w:pPr>
        <w:tabs>
          <w:tab w:val="right" w:leader="dot" w:pos="8306"/>
        </w:tabs>
        <w:ind w:leftChars="200" w:left="420"/>
        <w:rPr>
          <w:rFonts w:cs="黑体"/>
        </w:rPr>
      </w:pPr>
      <w:hyperlink w:anchor="_Toc6253" w:history="1">
        <w:r w:rsidRPr="00314EB8">
          <w:rPr>
            <w:rFonts w:ascii="仿宋" w:eastAsia="仿宋" w:hAnsi="仿宋" w:cs="黑体" w:hint="eastAsia"/>
            <w:szCs w:val="28"/>
          </w:rPr>
          <w:t>5</w:t>
        </w:r>
        <w:r w:rsidRPr="004D585D">
          <w:rPr>
            <w:rFonts w:ascii="仿宋" w:eastAsia="仿宋" w:hAnsi="仿宋" w:cs="黑体"/>
            <w:szCs w:val="28"/>
          </w:rPr>
          <w:t xml:space="preserve">. </w:t>
        </w:r>
        <w:r w:rsidRPr="004D585D">
          <w:rPr>
            <w:rFonts w:ascii="仿宋" w:eastAsia="仿宋" w:hAnsi="仿宋" w:cs="黑体" w:hint="eastAsia"/>
            <w:szCs w:val="28"/>
          </w:rPr>
          <w:t>业务承接与招标准备阶段</w:t>
        </w:r>
        <w:r w:rsidRPr="004D585D">
          <w:rPr>
            <w:rFonts w:cs="黑体"/>
          </w:rPr>
          <w:tab/>
        </w:r>
        <w:r w:rsidRPr="00314EB8">
          <w:rPr>
            <w:rFonts w:cs="黑体"/>
          </w:rPr>
          <w:fldChar w:fldCharType="begin"/>
        </w:r>
        <w:r w:rsidRPr="004D585D">
          <w:rPr>
            <w:rFonts w:cs="黑体"/>
          </w:rPr>
          <w:instrText xml:space="preserve"> PAGEREF _Toc6253 </w:instrText>
        </w:r>
        <w:r w:rsidRPr="004D585D">
          <w:rPr>
            <w:rFonts w:cs="黑体"/>
          </w:rPr>
          <w:fldChar w:fldCharType="separate"/>
        </w:r>
        <w:r w:rsidRPr="004D585D">
          <w:rPr>
            <w:rFonts w:cs="黑体"/>
          </w:rPr>
          <w:t>84</w:t>
        </w:r>
        <w:r w:rsidRPr="004D585D">
          <w:rPr>
            <w:rFonts w:cs="黑体"/>
          </w:rPr>
          <w:fldChar w:fldCharType="end"/>
        </w:r>
      </w:hyperlink>
    </w:p>
    <w:p w:rsidR="00637C59" w:rsidRPr="003253B6" w:rsidRDefault="00637C59" w:rsidP="00637C59">
      <w:pPr>
        <w:tabs>
          <w:tab w:val="right" w:leader="dot" w:pos="8306"/>
        </w:tabs>
        <w:ind w:leftChars="400" w:left="840"/>
      </w:pPr>
      <w:hyperlink w:anchor="_Toc5429" w:history="1">
        <w:r w:rsidRPr="00314EB8">
          <w:rPr>
            <w:rFonts w:ascii="黑体" w:eastAsia="黑体" w:hAnsi="黑体" w:hint="eastAsia"/>
            <w:szCs w:val="24"/>
          </w:rPr>
          <w:t xml:space="preserve">5.2 </w:t>
        </w:r>
        <w:r w:rsidRPr="004D585D">
          <w:rPr>
            <w:rFonts w:ascii="黑体" w:eastAsia="黑体" w:hAnsi="黑体" w:hint="eastAsia"/>
            <w:szCs w:val="24"/>
          </w:rPr>
          <w:t>组建招标代理项目组</w:t>
        </w:r>
        <w:r w:rsidRPr="004D585D">
          <w:tab/>
        </w:r>
        <w:r w:rsidRPr="00314EB8">
          <w:fldChar w:fldCharType="begin"/>
        </w:r>
        <w:r w:rsidRPr="004D585D">
          <w:instrText xml:space="preserve"> PAGEREF _Toc5429 </w:instrText>
        </w:r>
        <w:r w:rsidRPr="004D585D">
          <w:fldChar w:fldCharType="separate"/>
        </w:r>
        <w:r w:rsidRPr="004D585D">
          <w:t>84</w:t>
        </w:r>
        <w:r w:rsidRPr="004D585D">
          <w:fldChar w:fldCharType="end"/>
        </w:r>
      </w:hyperlink>
    </w:p>
    <w:p w:rsidR="00637C59" w:rsidRPr="003253B6" w:rsidRDefault="00637C59" w:rsidP="00637C59">
      <w:pPr>
        <w:tabs>
          <w:tab w:val="right" w:leader="dot" w:pos="8306"/>
        </w:tabs>
        <w:ind w:leftChars="400" w:left="840"/>
      </w:pPr>
      <w:hyperlink w:anchor="_Toc27896" w:history="1">
        <w:r w:rsidRPr="00314EB8">
          <w:rPr>
            <w:rFonts w:ascii="黑体" w:eastAsia="黑体" w:hAnsi="黑体" w:hint="eastAsia"/>
            <w:szCs w:val="24"/>
          </w:rPr>
          <w:t xml:space="preserve">5.4 </w:t>
        </w:r>
        <w:r w:rsidRPr="004D585D">
          <w:rPr>
            <w:rFonts w:ascii="黑体" w:eastAsia="黑体" w:hAnsi="黑体" w:hint="eastAsia"/>
            <w:szCs w:val="24"/>
          </w:rPr>
          <w:t>落实招标基本条件</w:t>
        </w:r>
        <w:r w:rsidRPr="004D585D">
          <w:tab/>
        </w:r>
        <w:r w:rsidRPr="00314EB8">
          <w:fldChar w:fldCharType="begin"/>
        </w:r>
        <w:r w:rsidRPr="004D585D">
          <w:instrText xml:space="preserve"> PAGEREF _Toc27896 </w:instrText>
        </w:r>
        <w:r w:rsidRPr="004D585D">
          <w:fldChar w:fldCharType="separate"/>
        </w:r>
        <w:r w:rsidRPr="004D585D">
          <w:t>84</w:t>
        </w:r>
        <w:r w:rsidRPr="004D585D">
          <w:fldChar w:fldCharType="end"/>
        </w:r>
      </w:hyperlink>
    </w:p>
    <w:p w:rsidR="00637C59" w:rsidRPr="003253B6" w:rsidRDefault="00637C59" w:rsidP="00637C59">
      <w:pPr>
        <w:tabs>
          <w:tab w:val="right" w:leader="dot" w:pos="8306"/>
        </w:tabs>
        <w:ind w:leftChars="400" w:left="840"/>
      </w:pPr>
      <w:hyperlink w:anchor="_Toc16780" w:history="1">
        <w:r w:rsidRPr="00314EB8">
          <w:rPr>
            <w:rFonts w:ascii="黑体" w:eastAsia="黑体" w:hAnsi="黑体" w:hint="eastAsia"/>
            <w:szCs w:val="24"/>
          </w:rPr>
          <w:t xml:space="preserve">5.5 </w:t>
        </w:r>
        <w:r w:rsidRPr="004D585D">
          <w:rPr>
            <w:rFonts w:ascii="黑体" w:eastAsia="黑体" w:hAnsi="黑体" w:hint="eastAsia"/>
            <w:szCs w:val="24"/>
          </w:rPr>
          <w:t>拟订招标方案</w:t>
        </w:r>
        <w:r w:rsidRPr="004D585D">
          <w:tab/>
        </w:r>
        <w:r w:rsidRPr="00314EB8">
          <w:fldChar w:fldCharType="begin"/>
        </w:r>
        <w:r w:rsidRPr="004D585D">
          <w:instrText xml:space="preserve"> PAGEREF _Toc16780 </w:instrText>
        </w:r>
        <w:r w:rsidRPr="004D585D">
          <w:fldChar w:fldCharType="separate"/>
        </w:r>
        <w:r w:rsidRPr="004D585D">
          <w:t>84</w:t>
        </w:r>
        <w:r w:rsidRPr="004D585D">
          <w:fldChar w:fldCharType="end"/>
        </w:r>
      </w:hyperlink>
    </w:p>
    <w:p w:rsidR="00637C59" w:rsidRPr="003253B6" w:rsidRDefault="00637C59" w:rsidP="00637C59">
      <w:pPr>
        <w:tabs>
          <w:tab w:val="right" w:leader="dot" w:pos="8306"/>
        </w:tabs>
        <w:ind w:leftChars="200" w:left="420"/>
        <w:rPr>
          <w:rFonts w:cs="黑体"/>
        </w:rPr>
      </w:pPr>
      <w:hyperlink w:anchor="_Toc7593" w:history="1">
        <w:r w:rsidRPr="00314EB8">
          <w:rPr>
            <w:rFonts w:ascii="仿宋" w:eastAsia="仿宋" w:hAnsi="仿宋" w:cs="黑体" w:hint="eastAsia"/>
            <w:szCs w:val="28"/>
          </w:rPr>
          <w:t xml:space="preserve">6. </w:t>
        </w:r>
        <w:r w:rsidRPr="004D585D">
          <w:rPr>
            <w:rFonts w:ascii="仿宋" w:eastAsia="仿宋" w:hAnsi="仿宋" w:cs="黑体" w:hint="eastAsia"/>
            <w:szCs w:val="28"/>
          </w:rPr>
          <w:t>资格预审阶段</w:t>
        </w:r>
        <w:r w:rsidRPr="004D585D">
          <w:rPr>
            <w:rFonts w:cs="黑体"/>
          </w:rPr>
          <w:tab/>
        </w:r>
        <w:r w:rsidRPr="00314EB8">
          <w:rPr>
            <w:rFonts w:cs="黑体"/>
          </w:rPr>
          <w:fldChar w:fldCharType="begin"/>
        </w:r>
        <w:r w:rsidRPr="004D585D">
          <w:rPr>
            <w:rFonts w:cs="黑体"/>
          </w:rPr>
          <w:instrText xml:space="preserve"> PAGEREF _Toc7593 </w:instrText>
        </w:r>
        <w:r w:rsidRPr="004D585D">
          <w:rPr>
            <w:rFonts w:cs="黑体"/>
          </w:rPr>
          <w:fldChar w:fldCharType="separate"/>
        </w:r>
        <w:r w:rsidRPr="004D585D">
          <w:rPr>
            <w:rFonts w:cs="黑体"/>
          </w:rPr>
          <w:t>85</w:t>
        </w:r>
        <w:r w:rsidRPr="004D585D">
          <w:rPr>
            <w:rFonts w:cs="黑体"/>
          </w:rPr>
          <w:fldChar w:fldCharType="end"/>
        </w:r>
      </w:hyperlink>
    </w:p>
    <w:p w:rsidR="00637C59" w:rsidRPr="003253B6" w:rsidRDefault="00637C59" w:rsidP="00637C59">
      <w:pPr>
        <w:tabs>
          <w:tab w:val="right" w:leader="dot" w:pos="8306"/>
        </w:tabs>
        <w:ind w:leftChars="400" w:left="840"/>
      </w:pPr>
      <w:hyperlink w:anchor="_Toc29556"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1 编制资格预审文件</w:t>
        </w:r>
        <w:r w:rsidRPr="004D585D">
          <w:tab/>
        </w:r>
        <w:r w:rsidRPr="00314EB8">
          <w:fldChar w:fldCharType="begin"/>
        </w:r>
        <w:r w:rsidRPr="004D585D">
          <w:instrText xml:space="preserve"> PAGEREF _Toc29556 </w:instrText>
        </w:r>
        <w:r w:rsidRPr="004D585D">
          <w:fldChar w:fldCharType="separate"/>
        </w:r>
        <w:r w:rsidRPr="004D585D">
          <w:t>85</w:t>
        </w:r>
        <w:r w:rsidRPr="004D585D">
          <w:fldChar w:fldCharType="end"/>
        </w:r>
      </w:hyperlink>
    </w:p>
    <w:p w:rsidR="00637C59" w:rsidRPr="003253B6" w:rsidRDefault="00637C59" w:rsidP="00637C59">
      <w:pPr>
        <w:tabs>
          <w:tab w:val="right" w:leader="dot" w:pos="8306"/>
        </w:tabs>
        <w:ind w:leftChars="400" w:left="840"/>
      </w:pPr>
      <w:hyperlink w:anchor="_Toc3230"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2 发布资格预审公告</w:t>
        </w:r>
        <w:r w:rsidRPr="004D585D">
          <w:tab/>
        </w:r>
        <w:r w:rsidRPr="00314EB8">
          <w:fldChar w:fldCharType="begin"/>
        </w:r>
        <w:r w:rsidRPr="004D585D">
          <w:instrText xml:space="preserve"> PAGEREF _Toc3230 </w:instrText>
        </w:r>
        <w:r w:rsidRPr="004D585D">
          <w:fldChar w:fldCharType="separate"/>
        </w:r>
        <w:r w:rsidRPr="004D585D">
          <w:t>85</w:t>
        </w:r>
        <w:r w:rsidRPr="004D585D">
          <w:fldChar w:fldCharType="end"/>
        </w:r>
      </w:hyperlink>
    </w:p>
    <w:p w:rsidR="00637C59" w:rsidRPr="003253B6" w:rsidRDefault="00637C59" w:rsidP="00637C59">
      <w:pPr>
        <w:tabs>
          <w:tab w:val="right" w:leader="dot" w:pos="8306"/>
        </w:tabs>
        <w:ind w:leftChars="200" w:left="420"/>
        <w:rPr>
          <w:rFonts w:cs="黑体"/>
        </w:rPr>
      </w:pPr>
      <w:hyperlink w:anchor="_Toc9902" w:history="1">
        <w:r w:rsidRPr="00314EB8">
          <w:rPr>
            <w:rFonts w:ascii="仿宋" w:eastAsia="仿宋" w:hAnsi="仿宋" w:cs="黑体" w:hint="eastAsia"/>
            <w:szCs w:val="28"/>
          </w:rPr>
          <w:t xml:space="preserve">7. </w:t>
        </w:r>
        <w:r w:rsidRPr="004D585D">
          <w:rPr>
            <w:rFonts w:ascii="仿宋" w:eastAsia="仿宋" w:hAnsi="仿宋" w:cs="黑体" w:hint="eastAsia"/>
            <w:szCs w:val="28"/>
          </w:rPr>
          <w:t>招标投标阶段</w:t>
        </w:r>
        <w:r w:rsidRPr="004D585D">
          <w:rPr>
            <w:rFonts w:cs="黑体"/>
          </w:rPr>
          <w:tab/>
        </w:r>
        <w:r w:rsidRPr="00314EB8">
          <w:rPr>
            <w:rFonts w:cs="黑体"/>
          </w:rPr>
          <w:fldChar w:fldCharType="begin"/>
        </w:r>
        <w:r w:rsidRPr="004D585D">
          <w:rPr>
            <w:rFonts w:cs="黑体"/>
          </w:rPr>
          <w:instrText xml:space="preserve"> PAGEREF _Toc9902 </w:instrText>
        </w:r>
        <w:r w:rsidRPr="004D585D">
          <w:rPr>
            <w:rFonts w:cs="黑体"/>
          </w:rPr>
          <w:fldChar w:fldCharType="separate"/>
        </w:r>
        <w:r w:rsidRPr="004D585D">
          <w:rPr>
            <w:rFonts w:cs="黑体"/>
          </w:rPr>
          <w:t>85</w:t>
        </w:r>
        <w:r w:rsidRPr="004D585D">
          <w:rPr>
            <w:rFonts w:cs="黑体"/>
          </w:rPr>
          <w:fldChar w:fldCharType="end"/>
        </w:r>
      </w:hyperlink>
    </w:p>
    <w:p w:rsidR="00637C59" w:rsidRPr="003253B6" w:rsidRDefault="00637C59" w:rsidP="00637C59">
      <w:pPr>
        <w:tabs>
          <w:tab w:val="right" w:leader="dot" w:pos="8306"/>
        </w:tabs>
        <w:ind w:leftChars="400" w:left="840"/>
      </w:pPr>
      <w:hyperlink w:anchor="_Toc18503" w:history="1">
        <w:r w:rsidRPr="00314EB8">
          <w:rPr>
            <w:rFonts w:ascii="黑体" w:eastAsia="黑体" w:hAnsi="黑体" w:hint="eastAsia"/>
            <w:szCs w:val="24"/>
          </w:rPr>
          <w:t>7</w:t>
        </w:r>
        <w:r w:rsidRPr="004D585D">
          <w:rPr>
            <w:rFonts w:ascii="黑体" w:eastAsia="黑体" w:hAnsi="黑体"/>
            <w:szCs w:val="24"/>
          </w:rPr>
          <w:t>.1</w:t>
        </w:r>
        <w:r w:rsidRPr="004D585D">
          <w:rPr>
            <w:rFonts w:ascii="黑体" w:eastAsia="黑体" w:hAnsi="黑体" w:hint="eastAsia"/>
            <w:szCs w:val="24"/>
          </w:rPr>
          <w:t xml:space="preserve"> 编制招标文件</w:t>
        </w:r>
        <w:r w:rsidRPr="004D585D">
          <w:tab/>
        </w:r>
        <w:r w:rsidRPr="00314EB8">
          <w:fldChar w:fldCharType="begin"/>
        </w:r>
        <w:r w:rsidRPr="004D585D">
          <w:instrText xml:space="preserve"> PAGEREF _Toc18503 </w:instrText>
        </w:r>
        <w:r w:rsidRPr="004D585D">
          <w:fldChar w:fldCharType="separate"/>
        </w:r>
        <w:r w:rsidRPr="004D585D">
          <w:t>85</w:t>
        </w:r>
        <w:r w:rsidRPr="004D585D">
          <w:fldChar w:fldCharType="end"/>
        </w:r>
      </w:hyperlink>
    </w:p>
    <w:p w:rsidR="00637C59" w:rsidRPr="003253B6" w:rsidRDefault="00637C59" w:rsidP="00637C59">
      <w:pPr>
        <w:tabs>
          <w:tab w:val="right" w:leader="dot" w:pos="8306"/>
        </w:tabs>
        <w:ind w:leftChars="400" w:left="840"/>
      </w:pPr>
      <w:hyperlink w:anchor="_Toc29396"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2 发布招标公告（适用于公开招标资格后审）</w:t>
        </w:r>
        <w:r w:rsidRPr="004D585D">
          <w:tab/>
        </w:r>
        <w:r w:rsidRPr="00314EB8">
          <w:fldChar w:fldCharType="begin"/>
        </w:r>
        <w:r w:rsidRPr="004D585D">
          <w:instrText xml:space="preserve"> PAGEREF _Toc29396 </w:instrText>
        </w:r>
        <w:r w:rsidRPr="004D585D">
          <w:fldChar w:fldCharType="separate"/>
        </w:r>
        <w:r w:rsidRPr="004D585D">
          <w:t>85</w:t>
        </w:r>
        <w:r w:rsidRPr="004D585D">
          <w:fldChar w:fldCharType="end"/>
        </w:r>
      </w:hyperlink>
    </w:p>
    <w:p w:rsidR="00637C59" w:rsidRPr="003253B6" w:rsidRDefault="00637C59" w:rsidP="00637C59">
      <w:pPr>
        <w:tabs>
          <w:tab w:val="right" w:leader="dot" w:pos="8306"/>
        </w:tabs>
        <w:ind w:leftChars="400" w:left="840"/>
      </w:pPr>
      <w:hyperlink w:anchor="_Toc26900"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2 发出投标邀请书（适用于公开招标资格预审）</w:t>
        </w:r>
        <w:r w:rsidRPr="004D585D">
          <w:tab/>
        </w:r>
        <w:r w:rsidRPr="00314EB8">
          <w:fldChar w:fldCharType="begin"/>
        </w:r>
        <w:r w:rsidRPr="004D585D">
          <w:instrText xml:space="preserve"> PAGEREF _Toc26900 </w:instrText>
        </w:r>
        <w:r w:rsidRPr="004D585D">
          <w:fldChar w:fldCharType="separate"/>
        </w:r>
        <w:r w:rsidRPr="004D585D">
          <w:t>86</w:t>
        </w:r>
        <w:r w:rsidRPr="004D585D">
          <w:fldChar w:fldCharType="end"/>
        </w:r>
      </w:hyperlink>
    </w:p>
    <w:p w:rsidR="00637C59" w:rsidRPr="003253B6" w:rsidRDefault="00637C59" w:rsidP="00637C59">
      <w:pPr>
        <w:tabs>
          <w:tab w:val="right" w:leader="dot" w:pos="8306"/>
        </w:tabs>
        <w:ind w:leftChars="400" w:left="840"/>
      </w:pPr>
      <w:hyperlink w:anchor="_Toc30924"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2 发出投标邀请书（适用于邀请招标）</w:t>
        </w:r>
        <w:r w:rsidRPr="004D585D">
          <w:tab/>
        </w:r>
        <w:r w:rsidRPr="00314EB8">
          <w:fldChar w:fldCharType="begin"/>
        </w:r>
        <w:r w:rsidRPr="004D585D">
          <w:instrText xml:space="preserve"> PAGEREF _Toc30924 </w:instrText>
        </w:r>
        <w:r w:rsidRPr="004D585D">
          <w:fldChar w:fldCharType="separate"/>
        </w:r>
        <w:r w:rsidRPr="004D585D">
          <w:t>86</w:t>
        </w:r>
        <w:r w:rsidRPr="004D585D">
          <w:fldChar w:fldCharType="end"/>
        </w:r>
      </w:hyperlink>
    </w:p>
    <w:p w:rsidR="00637C59" w:rsidRPr="003253B6" w:rsidRDefault="00637C59" w:rsidP="00637C59">
      <w:pPr>
        <w:tabs>
          <w:tab w:val="right" w:leader="dot" w:pos="8306"/>
        </w:tabs>
        <w:ind w:leftChars="400" w:left="840"/>
      </w:pPr>
      <w:hyperlink w:anchor="_Toc13734"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3 发售招标文件</w:t>
        </w:r>
        <w:r w:rsidRPr="004D585D">
          <w:tab/>
        </w:r>
        <w:r w:rsidRPr="00314EB8">
          <w:fldChar w:fldCharType="begin"/>
        </w:r>
        <w:r w:rsidRPr="004D585D">
          <w:instrText xml:space="preserve"> PAGEREF _Toc13734 </w:instrText>
        </w:r>
        <w:r w:rsidRPr="004D585D">
          <w:fldChar w:fldCharType="separate"/>
        </w:r>
        <w:r w:rsidRPr="004D585D">
          <w:t>86</w:t>
        </w:r>
        <w:r w:rsidRPr="004D585D">
          <w:fldChar w:fldCharType="end"/>
        </w:r>
      </w:hyperlink>
    </w:p>
    <w:p w:rsidR="00637C59" w:rsidRPr="003253B6" w:rsidRDefault="00637C59" w:rsidP="00637C59">
      <w:pPr>
        <w:tabs>
          <w:tab w:val="right" w:leader="dot" w:pos="8306"/>
        </w:tabs>
        <w:ind w:leftChars="400" w:left="840"/>
      </w:pPr>
      <w:hyperlink w:anchor="_Toc12483"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7 收取投标保证金</w:t>
        </w:r>
        <w:r w:rsidRPr="004D585D">
          <w:tab/>
        </w:r>
        <w:r w:rsidRPr="00314EB8">
          <w:fldChar w:fldCharType="begin"/>
        </w:r>
        <w:r w:rsidRPr="004D585D">
          <w:instrText xml:space="preserve"> PAGEREF _Toc12483 </w:instrText>
        </w:r>
        <w:r w:rsidRPr="004D585D">
          <w:fldChar w:fldCharType="separate"/>
        </w:r>
        <w:r w:rsidRPr="004D585D">
          <w:t>86</w:t>
        </w:r>
        <w:r w:rsidRPr="004D585D">
          <w:fldChar w:fldCharType="end"/>
        </w:r>
      </w:hyperlink>
    </w:p>
    <w:p w:rsidR="00637C59" w:rsidRPr="003253B6" w:rsidRDefault="00637C59" w:rsidP="00637C59">
      <w:pPr>
        <w:tabs>
          <w:tab w:val="right" w:leader="dot" w:pos="8306"/>
        </w:tabs>
        <w:ind w:leftChars="200" w:left="420"/>
        <w:rPr>
          <w:rFonts w:cs="黑体"/>
        </w:rPr>
      </w:pPr>
      <w:hyperlink w:anchor="_Toc2396" w:history="1">
        <w:r w:rsidRPr="00314EB8">
          <w:rPr>
            <w:rFonts w:ascii="仿宋" w:eastAsia="仿宋" w:hAnsi="仿宋" w:cs="黑体" w:hint="eastAsia"/>
            <w:szCs w:val="28"/>
          </w:rPr>
          <w:t xml:space="preserve">8. </w:t>
        </w:r>
        <w:r w:rsidRPr="004D585D">
          <w:rPr>
            <w:rFonts w:ascii="仿宋" w:eastAsia="仿宋" w:hAnsi="仿宋" w:cs="黑体" w:hint="eastAsia"/>
            <w:szCs w:val="28"/>
          </w:rPr>
          <w:t>开标、评标与定标阶段</w:t>
        </w:r>
        <w:r w:rsidRPr="004D585D">
          <w:rPr>
            <w:rFonts w:cs="黑体"/>
          </w:rPr>
          <w:tab/>
        </w:r>
        <w:r w:rsidRPr="00314EB8">
          <w:rPr>
            <w:rFonts w:cs="黑体"/>
          </w:rPr>
          <w:fldChar w:fldCharType="begin"/>
        </w:r>
        <w:r w:rsidRPr="004D585D">
          <w:rPr>
            <w:rFonts w:cs="黑体"/>
          </w:rPr>
          <w:instrText xml:space="preserve"> PAGEREF _Toc2396 </w:instrText>
        </w:r>
        <w:r w:rsidRPr="004D585D">
          <w:rPr>
            <w:rFonts w:cs="黑体"/>
          </w:rPr>
          <w:fldChar w:fldCharType="separate"/>
        </w:r>
        <w:r w:rsidRPr="004D585D">
          <w:rPr>
            <w:rFonts w:cs="黑体"/>
          </w:rPr>
          <w:t>86</w:t>
        </w:r>
        <w:r w:rsidRPr="004D585D">
          <w:rPr>
            <w:rFonts w:cs="黑体"/>
          </w:rPr>
          <w:fldChar w:fldCharType="end"/>
        </w:r>
      </w:hyperlink>
    </w:p>
    <w:p w:rsidR="00637C59" w:rsidRPr="003253B6" w:rsidRDefault="00637C59" w:rsidP="00637C59">
      <w:pPr>
        <w:tabs>
          <w:tab w:val="right" w:leader="dot" w:pos="8306"/>
        </w:tabs>
        <w:ind w:leftChars="400" w:left="840"/>
      </w:pPr>
      <w:hyperlink w:anchor="_Toc17652" w:history="1">
        <w:r w:rsidRPr="00314EB8">
          <w:rPr>
            <w:rFonts w:ascii="黑体" w:eastAsia="黑体" w:hAnsi="黑体" w:hint="eastAsia"/>
            <w:szCs w:val="24"/>
          </w:rPr>
          <w:t>8</w:t>
        </w:r>
        <w:r w:rsidRPr="004D585D">
          <w:rPr>
            <w:rFonts w:ascii="黑体" w:eastAsia="黑体" w:hAnsi="黑体"/>
            <w:szCs w:val="24"/>
          </w:rPr>
          <w:t xml:space="preserve">.3 </w:t>
        </w:r>
        <w:r w:rsidRPr="004D585D">
          <w:rPr>
            <w:rFonts w:ascii="黑体" w:eastAsia="黑体" w:hAnsi="黑体" w:hint="eastAsia"/>
            <w:szCs w:val="24"/>
          </w:rPr>
          <w:t>评标结果公示</w:t>
        </w:r>
        <w:r w:rsidRPr="004D585D">
          <w:tab/>
        </w:r>
        <w:r w:rsidRPr="00314EB8">
          <w:fldChar w:fldCharType="begin"/>
        </w:r>
        <w:r w:rsidRPr="004D585D">
          <w:instrText xml:space="preserve"> PAGEREF _Toc17652 </w:instrText>
        </w:r>
        <w:r w:rsidRPr="004D585D">
          <w:fldChar w:fldCharType="separate"/>
        </w:r>
        <w:r w:rsidRPr="004D585D">
          <w:t>86</w:t>
        </w:r>
        <w:r w:rsidRPr="004D585D">
          <w:fldChar w:fldCharType="end"/>
        </w:r>
      </w:hyperlink>
    </w:p>
    <w:p w:rsidR="00637C59" w:rsidRPr="003253B6" w:rsidRDefault="00637C59" w:rsidP="00637C59">
      <w:pPr>
        <w:tabs>
          <w:tab w:val="right" w:leader="dot" w:pos="8306"/>
        </w:tabs>
        <w:ind w:leftChars="400" w:left="840"/>
      </w:pPr>
      <w:hyperlink w:anchor="_Toc6259" w:history="1">
        <w:r w:rsidRPr="00314EB8">
          <w:rPr>
            <w:rFonts w:ascii="黑体" w:eastAsia="黑体" w:hAnsi="黑体" w:hint="eastAsia"/>
            <w:szCs w:val="24"/>
          </w:rPr>
          <w:t>8</w:t>
        </w:r>
        <w:r w:rsidRPr="004D585D">
          <w:rPr>
            <w:rFonts w:ascii="黑体" w:eastAsia="黑体" w:hAnsi="黑体"/>
            <w:szCs w:val="24"/>
          </w:rPr>
          <w:t>.4</w:t>
        </w:r>
        <w:r w:rsidRPr="004D585D">
          <w:rPr>
            <w:rFonts w:ascii="黑体" w:eastAsia="黑体" w:hAnsi="黑体" w:hint="eastAsia"/>
            <w:szCs w:val="24"/>
          </w:rPr>
          <w:t xml:space="preserve"> 协助定标</w:t>
        </w:r>
        <w:r w:rsidRPr="004D585D">
          <w:tab/>
        </w:r>
        <w:r w:rsidRPr="00314EB8">
          <w:fldChar w:fldCharType="begin"/>
        </w:r>
        <w:r w:rsidRPr="004D585D">
          <w:instrText xml:space="preserve"> PAGEREF _Toc6259 </w:instrText>
        </w:r>
        <w:r w:rsidRPr="004D585D">
          <w:fldChar w:fldCharType="separate"/>
        </w:r>
        <w:r w:rsidRPr="004D585D">
          <w:t>86</w:t>
        </w:r>
        <w:r w:rsidRPr="004D585D">
          <w:fldChar w:fldCharType="end"/>
        </w:r>
      </w:hyperlink>
    </w:p>
    <w:p w:rsidR="00637C59" w:rsidRPr="003253B6" w:rsidRDefault="00637C59" w:rsidP="00637C59">
      <w:pPr>
        <w:tabs>
          <w:tab w:val="right" w:leader="dot" w:pos="8306"/>
        </w:tabs>
        <w:ind w:leftChars="400" w:left="840"/>
      </w:pPr>
      <w:hyperlink w:anchor="_Toc18384" w:history="1">
        <w:r w:rsidRPr="00314EB8">
          <w:rPr>
            <w:rFonts w:ascii="黑体" w:eastAsia="黑体" w:hAnsi="黑体" w:hint="eastAsia"/>
            <w:szCs w:val="24"/>
          </w:rPr>
          <w:t>8</w:t>
        </w:r>
        <w:r w:rsidRPr="004D585D">
          <w:rPr>
            <w:rFonts w:ascii="黑体" w:eastAsia="黑体" w:hAnsi="黑体"/>
            <w:szCs w:val="24"/>
          </w:rPr>
          <w:t xml:space="preserve">.5 </w:t>
        </w:r>
        <w:r w:rsidRPr="004D585D">
          <w:rPr>
            <w:rFonts w:ascii="黑体" w:eastAsia="黑体" w:hAnsi="黑体" w:hint="eastAsia"/>
            <w:szCs w:val="24"/>
          </w:rPr>
          <w:t>发出中标通知书及中标结果通知书</w:t>
        </w:r>
        <w:r w:rsidRPr="004D585D">
          <w:tab/>
        </w:r>
        <w:r w:rsidRPr="00314EB8">
          <w:fldChar w:fldCharType="begin"/>
        </w:r>
        <w:r w:rsidRPr="004D585D">
          <w:instrText xml:space="preserve"> PAGEREF _Toc18384 </w:instrText>
        </w:r>
        <w:r w:rsidRPr="004D585D">
          <w:fldChar w:fldCharType="separate"/>
        </w:r>
        <w:r w:rsidRPr="004D585D">
          <w:t>87</w:t>
        </w:r>
        <w:r w:rsidRPr="004D585D">
          <w:fldChar w:fldCharType="end"/>
        </w:r>
      </w:hyperlink>
    </w:p>
    <w:p w:rsidR="00637C59" w:rsidRPr="003253B6" w:rsidRDefault="00637C59" w:rsidP="00637C59">
      <w:pPr>
        <w:tabs>
          <w:tab w:val="right" w:leader="dot" w:pos="8306"/>
        </w:tabs>
        <w:ind w:leftChars="200" w:left="420"/>
        <w:rPr>
          <w:rFonts w:cs="黑体"/>
        </w:rPr>
      </w:pPr>
      <w:hyperlink w:anchor="_Toc17947" w:history="1">
        <w:r w:rsidRPr="00314EB8">
          <w:rPr>
            <w:rFonts w:ascii="仿宋" w:eastAsia="仿宋" w:hAnsi="仿宋" w:cs="黑体" w:hint="eastAsia"/>
            <w:szCs w:val="28"/>
          </w:rPr>
          <w:t>9.</w:t>
        </w:r>
        <w:r w:rsidRPr="004D585D">
          <w:rPr>
            <w:rFonts w:ascii="仿宋" w:eastAsia="仿宋" w:hAnsi="仿宋" w:cs="黑体" w:hint="eastAsia"/>
            <w:szCs w:val="28"/>
          </w:rPr>
          <w:t>合同签订及后续服务阶段</w:t>
        </w:r>
        <w:r w:rsidRPr="004D585D">
          <w:rPr>
            <w:rFonts w:cs="黑体"/>
          </w:rPr>
          <w:tab/>
        </w:r>
        <w:r w:rsidRPr="00314EB8">
          <w:rPr>
            <w:rFonts w:cs="黑体"/>
          </w:rPr>
          <w:fldChar w:fldCharType="begin"/>
        </w:r>
        <w:r w:rsidRPr="004D585D">
          <w:rPr>
            <w:rFonts w:cs="黑体"/>
          </w:rPr>
          <w:instrText xml:space="preserve"> PAGEREF _Toc17947 </w:instrText>
        </w:r>
        <w:r w:rsidRPr="004D585D">
          <w:rPr>
            <w:rFonts w:cs="黑体"/>
          </w:rPr>
          <w:fldChar w:fldCharType="separate"/>
        </w:r>
        <w:r w:rsidRPr="004D585D">
          <w:rPr>
            <w:rFonts w:cs="黑体"/>
          </w:rPr>
          <w:t>87</w:t>
        </w:r>
        <w:r w:rsidRPr="004D585D">
          <w:rPr>
            <w:rFonts w:cs="黑体"/>
          </w:rPr>
          <w:fldChar w:fldCharType="end"/>
        </w:r>
      </w:hyperlink>
    </w:p>
    <w:p w:rsidR="00637C59" w:rsidRPr="003253B6" w:rsidRDefault="00637C59" w:rsidP="00637C59">
      <w:pPr>
        <w:tabs>
          <w:tab w:val="right" w:leader="dot" w:pos="8306"/>
        </w:tabs>
        <w:ind w:leftChars="400" w:left="840"/>
      </w:pPr>
      <w:hyperlink w:anchor="_Toc18498" w:history="1">
        <w:r w:rsidRPr="00314EB8">
          <w:rPr>
            <w:rFonts w:ascii="黑体" w:eastAsia="黑体" w:hAnsi="黑体" w:hint="eastAsia"/>
            <w:szCs w:val="24"/>
          </w:rPr>
          <w:t>9</w:t>
        </w:r>
        <w:r w:rsidRPr="004D585D">
          <w:rPr>
            <w:rFonts w:ascii="黑体" w:eastAsia="黑体" w:hAnsi="黑体"/>
            <w:szCs w:val="24"/>
          </w:rPr>
          <w:t>.</w:t>
        </w:r>
        <w:r w:rsidRPr="004D585D">
          <w:rPr>
            <w:rFonts w:ascii="黑体" w:eastAsia="黑体" w:hAnsi="黑体" w:hint="eastAsia"/>
            <w:szCs w:val="24"/>
          </w:rPr>
          <w:t>1</w:t>
        </w:r>
        <w:r w:rsidRPr="004D585D">
          <w:rPr>
            <w:rFonts w:ascii="黑体" w:eastAsia="黑体" w:hAnsi="黑体"/>
            <w:szCs w:val="24"/>
          </w:rPr>
          <w:t xml:space="preserve"> </w:t>
        </w:r>
        <w:r w:rsidRPr="004D585D">
          <w:rPr>
            <w:rFonts w:ascii="黑体" w:eastAsia="黑体" w:hAnsi="黑体" w:hint="eastAsia"/>
            <w:szCs w:val="24"/>
          </w:rPr>
          <w:t>协助签订合同</w:t>
        </w:r>
        <w:r w:rsidRPr="004D585D">
          <w:tab/>
        </w:r>
        <w:r w:rsidRPr="00314EB8">
          <w:fldChar w:fldCharType="begin"/>
        </w:r>
        <w:r w:rsidRPr="004D585D">
          <w:instrText xml:space="preserve"> PAGEREF _Toc18498 </w:instrText>
        </w:r>
        <w:r w:rsidRPr="004D585D">
          <w:fldChar w:fldCharType="separate"/>
        </w:r>
        <w:r w:rsidRPr="004D585D">
          <w:t>87</w:t>
        </w:r>
        <w:r w:rsidRPr="004D585D">
          <w:fldChar w:fldCharType="end"/>
        </w:r>
      </w:hyperlink>
    </w:p>
    <w:p w:rsidR="00637C59" w:rsidRPr="003253B6" w:rsidRDefault="00637C59" w:rsidP="00637C59">
      <w:pPr>
        <w:tabs>
          <w:tab w:val="right" w:leader="dot" w:pos="8306"/>
        </w:tabs>
        <w:ind w:leftChars="400" w:left="840"/>
      </w:pPr>
      <w:hyperlink w:anchor="_Toc9255" w:history="1">
        <w:r w:rsidRPr="00314EB8">
          <w:rPr>
            <w:rFonts w:ascii="黑体" w:eastAsia="黑体" w:hAnsi="黑体" w:hint="eastAsia"/>
            <w:szCs w:val="24"/>
          </w:rPr>
          <w:t>9</w:t>
        </w:r>
        <w:r w:rsidRPr="004D585D">
          <w:rPr>
            <w:rFonts w:ascii="黑体" w:eastAsia="黑体" w:hAnsi="黑体"/>
            <w:szCs w:val="24"/>
          </w:rPr>
          <w:t>.</w:t>
        </w:r>
        <w:r w:rsidRPr="004D585D">
          <w:rPr>
            <w:rFonts w:ascii="黑体" w:eastAsia="黑体" w:hAnsi="黑体" w:hint="eastAsia"/>
            <w:szCs w:val="24"/>
          </w:rPr>
          <w:t>2</w:t>
        </w:r>
        <w:r w:rsidRPr="004D585D">
          <w:rPr>
            <w:rFonts w:ascii="黑体" w:eastAsia="黑体" w:hAnsi="黑体"/>
            <w:szCs w:val="24"/>
          </w:rPr>
          <w:t xml:space="preserve"> </w:t>
        </w:r>
        <w:r w:rsidRPr="004D585D">
          <w:rPr>
            <w:rFonts w:ascii="黑体" w:eastAsia="黑体" w:hAnsi="黑体" w:hint="eastAsia"/>
            <w:szCs w:val="24"/>
          </w:rPr>
          <w:t>退还投标保证金</w:t>
        </w:r>
        <w:r w:rsidRPr="004D585D">
          <w:tab/>
        </w:r>
        <w:r w:rsidRPr="00314EB8">
          <w:fldChar w:fldCharType="begin"/>
        </w:r>
        <w:r w:rsidRPr="004D585D">
          <w:instrText xml:space="preserve"> PAGEREF _Toc9255 </w:instrText>
        </w:r>
        <w:r w:rsidRPr="004D585D">
          <w:fldChar w:fldCharType="separate"/>
        </w:r>
        <w:r w:rsidRPr="004D585D">
          <w:t>87</w:t>
        </w:r>
        <w:r w:rsidRPr="004D585D">
          <w:fldChar w:fldCharType="end"/>
        </w:r>
      </w:hyperlink>
    </w:p>
    <w:p w:rsidR="00637C59" w:rsidRPr="003253B6" w:rsidRDefault="00637C59" w:rsidP="00637C59">
      <w:pPr>
        <w:tabs>
          <w:tab w:val="right" w:leader="dot" w:pos="8306"/>
        </w:tabs>
        <w:ind w:leftChars="400" w:left="840"/>
      </w:pPr>
      <w:hyperlink w:anchor="_Toc7451" w:history="1">
        <w:r w:rsidRPr="00314EB8">
          <w:rPr>
            <w:rFonts w:ascii="黑体" w:eastAsia="黑体" w:hAnsi="黑体" w:hint="eastAsia"/>
            <w:szCs w:val="24"/>
          </w:rPr>
          <w:t>9</w:t>
        </w:r>
        <w:r w:rsidRPr="004D585D">
          <w:rPr>
            <w:rFonts w:ascii="黑体" w:eastAsia="黑体" w:hAnsi="黑体"/>
            <w:szCs w:val="24"/>
          </w:rPr>
          <w:t>.</w:t>
        </w:r>
        <w:r w:rsidRPr="004D585D">
          <w:rPr>
            <w:rFonts w:ascii="黑体" w:eastAsia="黑体" w:hAnsi="黑体" w:hint="eastAsia"/>
            <w:szCs w:val="24"/>
          </w:rPr>
          <w:t>4</w:t>
        </w:r>
        <w:r w:rsidRPr="004D585D">
          <w:rPr>
            <w:rFonts w:ascii="黑体" w:eastAsia="黑体" w:hAnsi="黑体"/>
            <w:szCs w:val="24"/>
          </w:rPr>
          <w:t xml:space="preserve"> </w:t>
        </w:r>
        <w:r w:rsidRPr="004D585D">
          <w:rPr>
            <w:rFonts w:ascii="黑体" w:eastAsia="黑体" w:hAnsi="黑体" w:hint="eastAsia"/>
            <w:szCs w:val="24"/>
          </w:rPr>
          <w:t>招标资料收集及移交</w:t>
        </w:r>
        <w:r w:rsidRPr="004D585D">
          <w:tab/>
        </w:r>
        <w:r w:rsidRPr="00314EB8">
          <w:fldChar w:fldCharType="begin"/>
        </w:r>
        <w:r w:rsidRPr="004D585D">
          <w:instrText xml:space="preserve"> PAGEREF _Toc7451 </w:instrText>
        </w:r>
        <w:r w:rsidRPr="004D585D">
          <w:fldChar w:fldCharType="separate"/>
        </w:r>
        <w:r w:rsidRPr="004D585D">
          <w:t>88</w:t>
        </w:r>
        <w:r w:rsidRPr="004D585D">
          <w:fldChar w:fldCharType="end"/>
        </w:r>
      </w:hyperlink>
    </w:p>
    <w:p w:rsidR="00637C59" w:rsidRPr="003253B6" w:rsidRDefault="00637C59" w:rsidP="00637C59">
      <w:pPr>
        <w:tabs>
          <w:tab w:val="right" w:leader="dot" w:pos="8306"/>
        </w:tabs>
        <w:ind w:leftChars="400" w:left="840"/>
      </w:pPr>
      <w:hyperlink w:anchor="_Toc12610" w:history="1">
        <w:r w:rsidRPr="00314EB8">
          <w:rPr>
            <w:rFonts w:ascii="黑体" w:eastAsia="黑体" w:hAnsi="黑体" w:hint="eastAsia"/>
            <w:szCs w:val="24"/>
          </w:rPr>
          <w:t>9</w:t>
        </w:r>
        <w:r w:rsidRPr="004D585D">
          <w:rPr>
            <w:rFonts w:ascii="黑体" w:eastAsia="黑体" w:hAnsi="黑体"/>
            <w:szCs w:val="24"/>
          </w:rPr>
          <w:t>.</w:t>
        </w:r>
        <w:r w:rsidRPr="004D585D">
          <w:rPr>
            <w:rFonts w:ascii="黑体" w:eastAsia="黑体" w:hAnsi="黑体" w:hint="eastAsia"/>
            <w:szCs w:val="24"/>
          </w:rPr>
          <w:t>5 协助处理询问和质疑</w:t>
        </w:r>
        <w:r w:rsidRPr="004D585D">
          <w:tab/>
        </w:r>
        <w:r w:rsidRPr="00314EB8">
          <w:fldChar w:fldCharType="begin"/>
        </w:r>
        <w:r w:rsidRPr="004D585D">
          <w:instrText xml:space="preserve"> PAGEREF _Toc12610 </w:instrText>
        </w:r>
        <w:r w:rsidRPr="004D585D">
          <w:fldChar w:fldCharType="separate"/>
        </w:r>
        <w:r w:rsidRPr="004D585D">
          <w:t>88</w:t>
        </w:r>
        <w:r w:rsidRPr="004D585D">
          <w:fldChar w:fldCharType="end"/>
        </w:r>
      </w:hyperlink>
    </w:p>
    <w:p w:rsidR="00637C59" w:rsidRPr="003253B6" w:rsidRDefault="00637C59" w:rsidP="00637C59">
      <w:pPr>
        <w:tabs>
          <w:tab w:val="right" w:leader="dot" w:pos="8306"/>
        </w:tabs>
        <w:ind w:leftChars="200" w:left="420"/>
        <w:rPr>
          <w:rFonts w:cs="黑体"/>
        </w:rPr>
      </w:pPr>
      <w:hyperlink w:anchor="_Toc18678" w:history="1">
        <w:r w:rsidRPr="00314EB8">
          <w:rPr>
            <w:rFonts w:ascii="仿宋" w:eastAsia="仿宋" w:hAnsi="仿宋" w:cs="黑体" w:hint="eastAsia"/>
            <w:szCs w:val="28"/>
          </w:rPr>
          <w:t>附件一：货物招标资格预审文件主要内容和编制要求</w:t>
        </w:r>
        <w:r w:rsidRPr="004D585D">
          <w:rPr>
            <w:rFonts w:cs="黑体"/>
          </w:rPr>
          <w:tab/>
        </w:r>
        <w:r w:rsidRPr="00314EB8">
          <w:rPr>
            <w:rFonts w:cs="黑体"/>
          </w:rPr>
          <w:fldChar w:fldCharType="begin"/>
        </w:r>
        <w:r w:rsidRPr="004D585D">
          <w:rPr>
            <w:rFonts w:cs="黑体"/>
          </w:rPr>
          <w:instrText xml:space="preserve"> PAGEREF _Toc18678 </w:instrText>
        </w:r>
        <w:r w:rsidRPr="004D585D">
          <w:rPr>
            <w:rFonts w:cs="黑体"/>
          </w:rPr>
          <w:fldChar w:fldCharType="separate"/>
        </w:r>
        <w:r w:rsidRPr="004D585D">
          <w:rPr>
            <w:rFonts w:cs="黑体"/>
          </w:rPr>
          <w:t>90</w:t>
        </w:r>
        <w:r w:rsidRPr="004D585D">
          <w:rPr>
            <w:rFonts w:cs="黑体"/>
          </w:rPr>
          <w:fldChar w:fldCharType="end"/>
        </w:r>
      </w:hyperlink>
    </w:p>
    <w:p w:rsidR="00637C59" w:rsidRPr="003253B6" w:rsidRDefault="00637C59" w:rsidP="00637C59">
      <w:pPr>
        <w:tabs>
          <w:tab w:val="right" w:leader="dot" w:pos="8306"/>
        </w:tabs>
        <w:ind w:leftChars="200" w:left="420"/>
        <w:rPr>
          <w:rFonts w:cs="黑体"/>
        </w:rPr>
      </w:pPr>
      <w:hyperlink w:anchor="_Toc20945" w:history="1">
        <w:r w:rsidRPr="00314EB8">
          <w:rPr>
            <w:rFonts w:ascii="仿宋" w:eastAsia="仿宋" w:hAnsi="仿宋" w:cs="黑体" w:hint="eastAsia"/>
            <w:szCs w:val="28"/>
          </w:rPr>
          <w:t>附件二：一般工程货物和机电产品资格预审公告、招标公告和投标邀请书主要内容和编制要求</w:t>
        </w:r>
        <w:r w:rsidRPr="004D585D">
          <w:rPr>
            <w:rFonts w:cs="黑体"/>
          </w:rPr>
          <w:tab/>
        </w:r>
        <w:r w:rsidRPr="00314EB8">
          <w:rPr>
            <w:rFonts w:cs="黑体"/>
          </w:rPr>
          <w:fldChar w:fldCharType="begin"/>
        </w:r>
        <w:r w:rsidRPr="004D585D">
          <w:rPr>
            <w:rFonts w:cs="黑体"/>
          </w:rPr>
          <w:instrText xml:space="preserve"> PAGEREF _Toc20945 </w:instrText>
        </w:r>
        <w:r w:rsidRPr="004D585D">
          <w:rPr>
            <w:rFonts w:cs="黑体"/>
          </w:rPr>
          <w:fldChar w:fldCharType="separate"/>
        </w:r>
        <w:r w:rsidRPr="004D585D">
          <w:rPr>
            <w:rFonts w:cs="黑体"/>
          </w:rPr>
          <w:t>91</w:t>
        </w:r>
        <w:r w:rsidRPr="004D585D">
          <w:rPr>
            <w:rFonts w:cs="黑体"/>
          </w:rPr>
          <w:fldChar w:fldCharType="end"/>
        </w:r>
      </w:hyperlink>
    </w:p>
    <w:p w:rsidR="00637C59" w:rsidRPr="003253B6" w:rsidRDefault="00637C59" w:rsidP="00637C59">
      <w:pPr>
        <w:tabs>
          <w:tab w:val="right" w:leader="dot" w:pos="8306"/>
        </w:tabs>
        <w:ind w:leftChars="200" w:left="420"/>
        <w:rPr>
          <w:rFonts w:cs="黑体"/>
        </w:rPr>
      </w:pPr>
      <w:hyperlink w:anchor="_Toc8714" w:history="1">
        <w:r w:rsidRPr="00314EB8">
          <w:rPr>
            <w:rFonts w:ascii="仿宋" w:eastAsia="仿宋" w:hAnsi="仿宋" w:cs="黑体" w:hint="eastAsia"/>
            <w:szCs w:val="28"/>
          </w:rPr>
          <w:t>附件三：一般工程货物招标文件主要内容和编制要求</w:t>
        </w:r>
        <w:r w:rsidRPr="004D585D">
          <w:rPr>
            <w:rFonts w:cs="黑体"/>
          </w:rPr>
          <w:tab/>
        </w:r>
        <w:r w:rsidRPr="00314EB8">
          <w:rPr>
            <w:rFonts w:cs="黑体"/>
          </w:rPr>
          <w:fldChar w:fldCharType="begin"/>
        </w:r>
        <w:r w:rsidRPr="004D585D">
          <w:rPr>
            <w:rFonts w:cs="黑体"/>
          </w:rPr>
          <w:instrText xml:space="preserve"> PAGEREF _Toc8714 </w:instrText>
        </w:r>
        <w:r w:rsidRPr="004D585D">
          <w:rPr>
            <w:rFonts w:cs="黑体"/>
          </w:rPr>
          <w:fldChar w:fldCharType="separate"/>
        </w:r>
        <w:r w:rsidRPr="004D585D">
          <w:rPr>
            <w:rFonts w:cs="黑体"/>
          </w:rPr>
          <w:t>93</w:t>
        </w:r>
        <w:r w:rsidRPr="004D585D">
          <w:rPr>
            <w:rFonts w:cs="黑体"/>
          </w:rPr>
          <w:fldChar w:fldCharType="end"/>
        </w:r>
      </w:hyperlink>
    </w:p>
    <w:p w:rsidR="00637C59" w:rsidRPr="003253B6" w:rsidRDefault="00637C59" w:rsidP="00637C59">
      <w:pPr>
        <w:tabs>
          <w:tab w:val="right" w:leader="dot" w:pos="8306"/>
        </w:tabs>
        <w:ind w:leftChars="200" w:left="420"/>
        <w:rPr>
          <w:rFonts w:cs="黑体"/>
        </w:rPr>
      </w:pPr>
      <w:hyperlink w:anchor="_Toc1481" w:history="1">
        <w:r w:rsidRPr="00314EB8">
          <w:rPr>
            <w:rFonts w:ascii="仿宋" w:eastAsia="仿宋" w:hAnsi="仿宋" w:cs="黑体" w:hint="eastAsia"/>
            <w:szCs w:val="28"/>
          </w:rPr>
          <w:t>附件四：机电产品招标文件主要内容和编制要求</w:t>
        </w:r>
        <w:r w:rsidRPr="004D585D">
          <w:rPr>
            <w:rFonts w:cs="黑体"/>
          </w:rPr>
          <w:tab/>
        </w:r>
        <w:r w:rsidRPr="00314EB8">
          <w:rPr>
            <w:rFonts w:cs="黑体"/>
          </w:rPr>
          <w:fldChar w:fldCharType="begin"/>
        </w:r>
        <w:r w:rsidRPr="004D585D">
          <w:rPr>
            <w:rFonts w:cs="黑体"/>
          </w:rPr>
          <w:instrText xml:space="preserve"> PAGEREF _Toc1481 </w:instrText>
        </w:r>
        <w:r w:rsidRPr="004D585D">
          <w:rPr>
            <w:rFonts w:cs="黑体"/>
          </w:rPr>
          <w:fldChar w:fldCharType="separate"/>
        </w:r>
        <w:r w:rsidRPr="004D585D">
          <w:rPr>
            <w:rFonts w:cs="黑体"/>
          </w:rPr>
          <w:t>96</w:t>
        </w:r>
        <w:r w:rsidRPr="004D585D">
          <w:rPr>
            <w:rFonts w:cs="黑体"/>
          </w:rPr>
          <w:fldChar w:fldCharType="end"/>
        </w:r>
      </w:hyperlink>
    </w:p>
    <w:p w:rsidR="00637C59" w:rsidRPr="003253B6" w:rsidRDefault="00637C59" w:rsidP="00637C59">
      <w:pPr>
        <w:tabs>
          <w:tab w:val="right" w:leader="dot" w:pos="8306"/>
        </w:tabs>
        <w:ind w:leftChars="200" w:left="420"/>
        <w:rPr>
          <w:rFonts w:cs="黑体"/>
        </w:rPr>
      </w:pPr>
      <w:hyperlink w:anchor="_Toc25110" w:history="1">
        <w:r w:rsidRPr="00314EB8">
          <w:rPr>
            <w:rFonts w:ascii="仿宋" w:eastAsia="仿宋" w:hAnsi="仿宋" w:cs="黑体" w:hint="eastAsia"/>
            <w:szCs w:val="28"/>
          </w:rPr>
          <w:t>附件五：政府采购货物招标资格预审公告、招标公告和投标邀请书主要内容和编制要求</w:t>
        </w:r>
        <w:r w:rsidRPr="004D585D">
          <w:rPr>
            <w:rFonts w:cs="黑体"/>
          </w:rPr>
          <w:tab/>
        </w:r>
        <w:r w:rsidRPr="00314EB8">
          <w:rPr>
            <w:rFonts w:cs="黑体"/>
          </w:rPr>
          <w:fldChar w:fldCharType="begin"/>
        </w:r>
        <w:r w:rsidRPr="004D585D">
          <w:rPr>
            <w:rFonts w:cs="黑体"/>
          </w:rPr>
          <w:instrText xml:space="preserve"> PAGEREF _Toc25110 </w:instrText>
        </w:r>
        <w:r w:rsidRPr="004D585D">
          <w:rPr>
            <w:rFonts w:cs="黑体"/>
          </w:rPr>
          <w:fldChar w:fldCharType="separate"/>
        </w:r>
        <w:r w:rsidRPr="004D585D">
          <w:rPr>
            <w:rFonts w:cs="黑体"/>
          </w:rPr>
          <w:t>100</w:t>
        </w:r>
        <w:r w:rsidRPr="004D585D">
          <w:rPr>
            <w:rFonts w:cs="黑体"/>
          </w:rPr>
          <w:fldChar w:fldCharType="end"/>
        </w:r>
      </w:hyperlink>
    </w:p>
    <w:p w:rsidR="00637C59" w:rsidRPr="003253B6" w:rsidRDefault="00637C59" w:rsidP="00637C59">
      <w:pPr>
        <w:tabs>
          <w:tab w:val="right" w:leader="dot" w:pos="8306"/>
        </w:tabs>
        <w:ind w:leftChars="200" w:left="420"/>
        <w:rPr>
          <w:rFonts w:cs="黑体"/>
        </w:rPr>
      </w:pPr>
      <w:hyperlink w:anchor="_Toc24126" w:history="1">
        <w:r w:rsidRPr="00314EB8">
          <w:rPr>
            <w:rFonts w:ascii="仿宋" w:eastAsia="仿宋" w:hAnsi="仿宋" w:cs="黑体" w:hint="eastAsia"/>
            <w:szCs w:val="28"/>
          </w:rPr>
          <w:t>附件六：政府采购货物招标文</w:t>
        </w:r>
        <w:r w:rsidRPr="004D585D">
          <w:rPr>
            <w:rFonts w:ascii="仿宋" w:eastAsia="仿宋" w:hAnsi="仿宋" w:cs="黑体" w:hint="eastAsia"/>
            <w:szCs w:val="28"/>
          </w:rPr>
          <w:t>件主要内容和编制要求</w:t>
        </w:r>
        <w:r w:rsidRPr="004D585D">
          <w:rPr>
            <w:rFonts w:cs="黑体"/>
          </w:rPr>
          <w:tab/>
        </w:r>
        <w:r w:rsidRPr="00314EB8">
          <w:rPr>
            <w:rFonts w:cs="黑体"/>
          </w:rPr>
          <w:fldChar w:fldCharType="begin"/>
        </w:r>
        <w:r w:rsidRPr="004D585D">
          <w:rPr>
            <w:rFonts w:cs="黑体"/>
          </w:rPr>
          <w:instrText xml:space="preserve"> PAGEREF _Toc24126 </w:instrText>
        </w:r>
        <w:r w:rsidRPr="004D585D">
          <w:rPr>
            <w:rFonts w:cs="黑体"/>
          </w:rPr>
          <w:fldChar w:fldCharType="separate"/>
        </w:r>
        <w:r w:rsidRPr="004D585D">
          <w:rPr>
            <w:rFonts w:cs="黑体"/>
          </w:rPr>
          <w:t>101</w:t>
        </w:r>
        <w:r w:rsidRPr="004D585D">
          <w:rPr>
            <w:rFonts w:cs="黑体"/>
          </w:rPr>
          <w:fldChar w:fldCharType="end"/>
        </w:r>
      </w:hyperlink>
    </w:p>
    <w:p w:rsidR="00637C59" w:rsidRPr="003253B6" w:rsidRDefault="00637C59" w:rsidP="00637C59">
      <w:pPr>
        <w:tabs>
          <w:tab w:val="right" w:leader="dot" w:pos="8306"/>
        </w:tabs>
        <w:ind w:leftChars="200" w:left="420"/>
        <w:rPr>
          <w:rFonts w:cs="黑体"/>
        </w:rPr>
      </w:pPr>
      <w:hyperlink w:anchor="_Toc24972" w:history="1">
        <w:r w:rsidRPr="00314EB8">
          <w:rPr>
            <w:rFonts w:ascii="仿宋" w:eastAsia="仿宋" w:hAnsi="仿宋" w:cs="黑体" w:hint="eastAsia"/>
            <w:szCs w:val="28"/>
          </w:rPr>
          <w:t>服务分则</w:t>
        </w:r>
        <w:r w:rsidRPr="004D585D">
          <w:rPr>
            <w:rFonts w:cs="黑体"/>
          </w:rPr>
          <w:tab/>
        </w:r>
        <w:r w:rsidRPr="00314EB8">
          <w:rPr>
            <w:rFonts w:cs="黑体"/>
          </w:rPr>
          <w:fldChar w:fldCharType="begin"/>
        </w:r>
        <w:r w:rsidRPr="004D585D">
          <w:rPr>
            <w:rFonts w:cs="黑体"/>
          </w:rPr>
          <w:instrText xml:space="preserve"> PAGEREF _Toc24972 </w:instrText>
        </w:r>
        <w:r w:rsidRPr="004D585D">
          <w:rPr>
            <w:rFonts w:cs="黑体"/>
          </w:rPr>
          <w:fldChar w:fldCharType="separate"/>
        </w:r>
        <w:r w:rsidRPr="004D585D">
          <w:rPr>
            <w:rFonts w:cs="黑体"/>
          </w:rPr>
          <w:t>104</w:t>
        </w:r>
        <w:r w:rsidRPr="004D585D">
          <w:rPr>
            <w:rFonts w:cs="黑体"/>
          </w:rPr>
          <w:fldChar w:fldCharType="end"/>
        </w:r>
      </w:hyperlink>
    </w:p>
    <w:p w:rsidR="00637C59" w:rsidRPr="003253B6" w:rsidRDefault="00637C59" w:rsidP="00637C59">
      <w:pPr>
        <w:tabs>
          <w:tab w:val="right" w:leader="dot" w:pos="8306"/>
        </w:tabs>
        <w:ind w:leftChars="200" w:left="420"/>
        <w:rPr>
          <w:rFonts w:cs="黑体"/>
        </w:rPr>
      </w:pPr>
      <w:hyperlink w:anchor="_Toc12162" w:history="1">
        <w:r w:rsidRPr="00314EB8">
          <w:rPr>
            <w:rFonts w:ascii="仿宋" w:eastAsia="仿宋" w:hAnsi="仿宋" w:cs="黑体" w:hint="eastAsia"/>
            <w:szCs w:val="28"/>
          </w:rPr>
          <w:t>5</w:t>
        </w:r>
        <w:r w:rsidRPr="004D585D">
          <w:rPr>
            <w:rFonts w:ascii="仿宋" w:eastAsia="仿宋" w:hAnsi="仿宋" w:cs="黑体"/>
            <w:szCs w:val="28"/>
          </w:rPr>
          <w:t xml:space="preserve">. </w:t>
        </w:r>
        <w:r w:rsidRPr="004D585D">
          <w:rPr>
            <w:rFonts w:ascii="仿宋" w:eastAsia="仿宋" w:hAnsi="仿宋" w:cs="黑体" w:hint="eastAsia"/>
            <w:szCs w:val="28"/>
          </w:rPr>
          <w:t>业务承接与招标准备阶段</w:t>
        </w:r>
        <w:r w:rsidRPr="004D585D">
          <w:rPr>
            <w:rFonts w:cs="黑体"/>
          </w:rPr>
          <w:tab/>
        </w:r>
        <w:r w:rsidRPr="00314EB8">
          <w:rPr>
            <w:rFonts w:cs="黑体"/>
          </w:rPr>
          <w:fldChar w:fldCharType="begin"/>
        </w:r>
        <w:r w:rsidRPr="004D585D">
          <w:rPr>
            <w:rFonts w:cs="黑体"/>
          </w:rPr>
          <w:instrText xml:space="preserve"> PAGEREF _Toc12162 </w:instrText>
        </w:r>
        <w:r w:rsidRPr="004D585D">
          <w:rPr>
            <w:rFonts w:cs="黑体"/>
          </w:rPr>
          <w:fldChar w:fldCharType="separate"/>
        </w:r>
        <w:r w:rsidRPr="004D585D">
          <w:rPr>
            <w:rFonts w:cs="黑体"/>
          </w:rPr>
          <w:t>104</w:t>
        </w:r>
        <w:r w:rsidRPr="004D585D">
          <w:rPr>
            <w:rFonts w:cs="黑体"/>
          </w:rPr>
          <w:fldChar w:fldCharType="end"/>
        </w:r>
      </w:hyperlink>
    </w:p>
    <w:p w:rsidR="00637C59" w:rsidRPr="003253B6" w:rsidRDefault="00637C59" w:rsidP="00637C59">
      <w:pPr>
        <w:tabs>
          <w:tab w:val="right" w:leader="dot" w:pos="8306"/>
        </w:tabs>
        <w:ind w:leftChars="400" w:left="840"/>
      </w:pPr>
      <w:hyperlink w:anchor="_Toc16502" w:history="1">
        <w:r w:rsidRPr="00314EB8">
          <w:rPr>
            <w:rFonts w:ascii="黑体" w:eastAsia="黑体" w:hAnsi="黑体" w:hint="eastAsia"/>
            <w:szCs w:val="24"/>
          </w:rPr>
          <w:t xml:space="preserve">5.4 </w:t>
        </w:r>
        <w:r w:rsidRPr="004D585D">
          <w:rPr>
            <w:rFonts w:ascii="黑体" w:eastAsia="黑体" w:hAnsi="黑体" w:hint="eastAsia"/>
            <w:szCs w:val="24"/>
          </w:rPr>
          <w:t>落实招标基本条件</w:t>
        </w:r>
        <w:r w:rsidRPr="004D585D">
          <w:tab/>
        </w:r>
        <w:r w:rsidRPr="00314EB8">
          <w:fldChar w:fldCharType="begin"/>
        </w:r>
        <w:r w:rsidRPr="004D585D">
          <w:instrText xml:space="preserve"> PAGEREF _Toc16502 </w:instrText>
        </w:r>
        <w:r w:rsidRPr="004D585D">
          <w:fldChar w:fldCharType="separate"/>
        </w:r>
        <w:r w:rsidRPr="004D585D">
          <w:t>104</w:t>
        </w:r>
        <w:r w:rsidRPr="004D585D">
          <w:fldChar w:fldCharType="end"/>
        </w:r>
      </w:hyperlink>
    </w:p>
    <w:p w:rsidR="00637C59" w:rsidRPr="003253B6" w:rsidRDefault="00637C59" w:rsidP="00637C59">
      <w:pPr>
        <w:tabs>
          <w:tab w:val="right" w:leader="dot" w:pos="8306"/>
        </w:tabs>
        <w:ind w:leftChars="400" w:left="840"/>
      </w:pPr>
      <w:hyperlink w:anchor="_Toc21958" w:history="1">
        <w:r w:rsidRPr="00314EB8">
          <w:rPr>
            <w:rFonts w:ascii="黑体" w:eastAsia="黑体" w:hAnsi="黑体" w:hint="eastAsia"/>
            <w:szCs w:val="24"/>
          </w:rPr>
          <w:t xml:space="preserve">5.5 </w:t>
        </w:r>
        <w:r w:rsidRPr="004D585D">
          <w:rPr>
            <w:rFonts w:ascii="黑体" w:eastAsia="黑体" w:hAnsi="黑体" w:hint="eastAsia"/>
            <w:szCs w:val="24"/>
          </w:rPr>
          <w:t>拟订招标方案</w:t>
        </w:r>
        <w:r w:rsidRPr="004D585D">
          <w:tab/>
        </w:r>
        <w:r w:rsidRPr="00314EB8">
          <w:fldChar w:fldCharType="begin"/>
        </w:r>
        <w:r w:rsidRPr="004D585D">
          <w:instrText xml:space="preserve"> PAGEREF _Toc21958 </w:instrText>
        </w:r>
        <w:r w:rsidRPr="004D585D">
          <w:fldChar w:fldCharType="separate"/>
        </w:r>
        <w:r w:rsidRPr="004D585D">
          <w:t>104</w:t>
        </w:r>
        <w:r w:rsidRPr="004D585D">
          <w:fldChar w:fldCharType="end"/>
        </w:r>
      </w:hyperlink>
    </w:p>
    <w:p w:rsidR="00637C59" w:rsidRPr="003253B6" w:rsidRDefault="00637C59" w:rsidP="00637C59">
      <w:pPr>
        <w:tabs>
          <w:tab w:val="right" w:leader="dot" w:pos="8306"/>
        </w:tabs>
        <w:ind w:leftChars="200" w:left="420"/>
        <w:rPr>
          <w:rFonts w:cs="黑体"/>
        </w:rPr>
      </w:pPr>
      <w:hyperlink w:anchor="_Toc21312" w:history="1">
        <w:r w:rsidRPr="00314EB8">
          <w:rPr>
            <w:rFonts w:ascii="仿宋" w:eastAsia="仿宋" w:hAnsi="仿宋" w:cs="黑体" w:hint="eastAsia"/>
            <w:szCs w:val="28"/>
          </w:rPr>
          <w:t xml:space="preserve">6. </w:t>
        </w:r>
        <w:r w:rsidRPr="004D585D">
          <w:rPr>
            <w:rFonts w:ascii="仿宋" w:eastAsia="仿宋" w:hAnsi="仿宋" w:cs="黑体" w:hint="eastAsia"/>
            <w:szCs w:val="28"/>
          </w:rPr>
          <w:t>资格预审阶段</w:t>
        </w:r>
        <w:r w:rsidRPr="004D585D">
          <w:rPr>
            <w:rFonts w:cs="黑体"/>
          </w:rPr>
          <w:tab/>
        </w:r>
        <w:r w:rsidRPr="00314EB8">
          <w:rPr>
            <w:rFonts w:cs="黑体"/>
          </w:rPr>
          <w:fldChar w:fldCharType="begin"/>
        </w:r>
        <w:r w:rsidRPr="004D585D">
          <w:rPr>
            <w:rFonts w:cs="黑体"/>
          </w:rPr>
          <w:instrText xml:space="preserve"> PAGEREF _Toc21312 </w:instrText>
        </w:r>
        <w:r w:rsidRPr="004D585D">
          <w:rPr>
            <w:rFonts w:cs="黑体"/>
          </w:rPr>
          <w:fldChar w:fldCharType="separate"/>
        </w:r>
        <w:r w:rsidRPr="004D585D">
          <w:rPr>
            <w:rFonts w:cs="黑体"/>
          </w:rPr>
          <w:t>105</w:t>
        </w:r>
        <w:r w:rsidRPr="004D585D">
          <w:rPr>
            <w:rFonts w:cs="黑体"/>
          </w:rPr>
          <w:fldChar w:fldCharType="end"/>
        </w:r>
      </w:hyperlink>
    </w:p>
    <w:p w:rsidR="00637C59" w:rsidRPr="003253B6" w:rsidRDefault="00637C59" w:rsidP="00637C59">
      <w:pPr>
        <w:tabs>
          <w:tab w:val="right" w:leader="dot" w:pos="8306"/>
        </w:tabs>
        <w:ind w:leftChars="400" w:left="840"/>
      </w:pPr>
      <w:hyperlink w:anchor="_Toc8388"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1 编制资格预审文件</w:t>
        </w:r>
        <w:r w:rsidRPr="004D585D">
          <w:tab/>
        </w:r>
        <w:r w:rsidRPr="00314EB8">
          <w:fldChar w:fldCharType="begin"/>
        </w:r>
        <w:r w:rsidRPr="004D585D">
          <w:instrText xml:space="preserve"> PAGEREF _Toc8388 </w:instrText>
        </w:r>
        <w:r w:rsidRPr="004D585D">
          <w:fldChar w:fldCharType="separate"/>
        </w:r>
        <w:r w:rsidRPr="004D585D">
          <w:t>105</w:t>
        </w:r>
        <w:r w:rsidRPr="004D585D">
          <w:fldChar w:fldCharType="end"/>
        </w:r>
      </w:hyperlink>
    </w:p>
    <w:p w:rsidR="00637C59" w:rsidRPr="003253B6" w:rsidRDefault="00637C59" w:rsidP="00637C59">
      <w:pPr>
        <w:tabs>
          <w:tab w:val="right" w:leader="dot" w:pos="8306"/>
        </w:tabs>
        <w:ind w:leftChars="400" w:left="840"/>
      </w:pPr>
      <w:hyperlink w:anchor="_Toc11217"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2 发布资格预审公告</w:t>
        </w:r>
        <w:r w:rsidRPr="004D585D">
          <w:tab/>
        </w:r>
        <w:r w:rsidRPr="00314EB8">
          <w:fldChar w:fldCharType="begin"/>
        </w:r>
        <w:r w:rsidRPr="004D585D">
          <w:instrText xml:space="preserve"> PAGEREF _Toc11217 </w:instrText>
        </w:r>
        <w:r w:rsidRPr="004D585D">
          <w:fldChar w:fldCharType="separate"/>
        </w:r>
        <w:r w:rsidRPr="004D585D">
          <w:t>106</w:t>
        </w:r>
        <w:r w:rsidRPr="004D585D">
          <w:fldChar w:fldCharType="end"/>
        </w:r>
      </w:hyperlink>
    </w:p>
    <w:p w:rsidR="00637C59" w:rsidRPr="003253B6" w:rsidRDefault="00637C59" w:rsidP="00637C59">
      <w:pPr>
        <w:tabs>
          <w:tab w:val="right" w:leader="dot" w:pos="8306"/>
        </w:tabs>
        <w:ind w:leftChars="200" w:left="420"/>
        <w:rPr>
          <w:rFonts w:cs="黑体"/>
        </w:rPr>
      </w:pPr>
      <w:hyperlink w:anchor="_Toc8082" w:history="1">
        <w:r w:rsidRPr="00314EB8">
          <w:rPr>
            <w:rFonts w:ascii="仿宋" w:eastAsia="仿宋" w:hAnsi="仿宋" w:cs="黑体" w:hint="eastAsia"/>
            <w:szCs w:val="28"/>
          </w:rPr>
          <w:t xml:space="preserve">7. </w:t>
        </w:r>
        <w:r w:rsidRPr="004D585D">
          <w:rPr>
            <w:rFonts w:ascii="仿宋" w:eastAsia="仿宋" w:hAnsi="仿宋" w:cs="黑体" w:hint="eastAsia"/>
            <w:szCs w:val="28"/>
          </w:rPr>
          <w:t>招标投标阶段</w:t>
        </w:r>
        <w:r w:rsidRPr="004D585D">
          <w:rPr>
            <w:rFonts w:cs="黑体"/>
          </w:rPr>
          <w:tab/>
        </w:r>
        <w:r w:rsidRPr="00314EB8">
          <w:rPr>
            <w:rFonts w:cs="黑体"/>
          </w:rPr>
          <w:fldChar w:fldCharType="begin"/>
        </w:r>
        <w:r w:rsidRPr="004D585D">
          <w:rPr>
            <w:rFonts w:cs="黑体"/>
          </w:rPr>
          <w:instrText xml:space="preserve"> PAGEREF _Toc8082 </w:instrText>
        </w:r>
        <w:r w:rsidRPr="004D585D">
          <w:rPr>
            <w:rFonts w:cs="黑体"/>
          </w:rPr>
          <w:fldChar w:fldCharType="separate"/>
        </w:r>
        <w:r w:rsidRPr="004D585D">
          <w:rPr>
            <w:rFonts w:cs="黑体"/>
          </w:rPr>
          <w:t>106</w:t>
        </w:r>
        <w:r w:rsidRPr="004D585D">
          <w:rPr>
            <w:rFonts w:cs="黑体"/>
          </w:rPr>
          <w:fldChar w:fldCharType="end"/>
        </w:r>
      </w:hyperlink>
    </w:p>
    <w:p w:rsidR="00637C59" w:rsidRPr="003253B6" w:rsidRDefault="00637C59" w:rsidP="00637C59">
      <w:pPr>
        <w:tabs>
          <w:tab w:val="right" w:leader="dot" w:pos="8306"/>
        </w:tabs>
        <w:ind w:leftChars="400" w:left="840"/>
      </w:pPr>
      <w:hyperlink w:anchor="_Toc30344" w:history="1">
        <w:r w:rsidRPr="00314EB8">
          <w:rPr>
            <w:rFonts w:ascii="黑体" w:eastAsia="黑体" w:hAnsi="黑体" w:hint="eastAsia"/>
            <w:szCs w:val="24"/>
          </w:rPr>
          <w:t>7</w:t>
        </w:r>
        <w:r w:rsidRPr="004D585D">
          <w:rPr>
            <w:rFonts w:ascii="黑体" w:eastAsia="黑体" w:hAnsi="黑体"/>
            <w:szCs w:val="24"/>
          </w:rPr>
          <w:t>.1</w:t>
        </w:r>
        <w:r w:rsidRPr="004D585D">
          <w:rPr>
            <w:rFonts w:ascii="黑体" w:eastAsia="黑体" w:hAnsi="黑体" w:hint="eastAsia"/>
            <w:szCs w:val="24"/>
          </w:rPr>
          <w:t xml:space="preserve"> 编制招标文件</w:t>
        </w:r>
        <w:r w:rsidRPr="004D585D">
          <w:tab/>
        </w:r>
        <w:r w:rsidRPr="00314EB8">
          <w:fldChar w:fldCharType="begin"/>
        </w:r>
        <w:r w:rsidRPr="004D585D">
          <w:instrText xml:space="preserve"> PAGEREF _Toc30344 </w:instrText>
        </w:r>
        <w:r w:rsidRPr="004D585D">
          <w:fldChar w:fldCharType="separate"/>
        </w:r>
        <w:r w:rsidRPr="004D585D">
          <w:t>106</w:t>
        </w:r>
        <w:r w:rsidRPr="004D585D">
          <w:fldChar w:fldCharType="end"/>
        </w:r>
      </w:hyperlink>
    </w:p>
    <w:p w:rsidR="00637C59" w:rsidRPr="003253B6" w:rsidRDefault="00637C59" w:rsidP="00637C59">
      <w:pPr>
        <w:tabs>
          <w:tab w:val="right" w:leader="dot" w:pos="8306"/>
        </w:tabs>
        <w:ind w:leftChars="400" w:left="840"/>
      </w:pPr>
      <w:hyperlink w:anchor="_Toc18474"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2 发布招标公告（适用于公开招标资格后审）</w:t>
        </w:r>
        <w:r w:rsidRPr="004D585D">
          <w:tab/>
        </w:r>
        <w:r w:rsidRPr="00314EB8">
          <w:fldChar w:fldCharType="begin"/>
        </w:r>
        <w:r w:rsidRPr="004D585D">
          <w:instrText xml:space="preserve"> PAGEREF _Toc18474 </w:instrText>
        </w:r>
        <w:r w:rsidRPr="004D585D">
          <w:fldChar w:fldCharType="separate"/>
        </w:r>
        <w:r w:rsidRPr="004D585D">
          <w:t>106</w:t>
        </w:r>
        <w:r w:rsidRPr="004D585D">
          <w:fldChar w:fldCharType="end"/>
        </w:r>
      </w:hyperlink>
    </w:p>
    <w:p w:rsidR="00637C59" w:rsidRPr="003253B6" w:rsidRDefault="00637C59" w:rsidP="00637C59">
      <w:pPr>
        <w:tabs>
          <w:tab w:val="right" w:leader="dot" w:pos="8306"/>
        </w:tabs>
        <w:ind w:leftChars="400" w:left="840"/>
      </w:pPr>
      <w:hyperlink w:anchor="_Toc18473"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2 发出投标邀请书（适用于公开招标资格预审）</w:t>
        </w:r>
        <w:r w:rsidRPr="004D585D">
          <w:tab/>
        </w:r>
        <w:r w:rsidRPr="00314EB8">
          <w:fldChar w:fldCharType="begin"/>
        </w:r>
        <w:r w:rsidRPr="004D585D">
          <w:instrText xml:space="preserve"> PAGEREF _Toc18473 </w:instrText>
        </w:r>
        <w:r w:rsidRPr="004D585D">
          <w:fldChar w:fldCharType="separate"/>
        </w:r>
        <w:r w:rsidRPr="004D585D">
          <w:t>106</w:t>
        </w:r>
        <w:r w:rsidRPr="004D585D">
          <w:fldChar w:fldCharType="end"/>
        </w:r>
      </w:hyperlink>
    </w:p>
    <w:p w:rsidR="00637C59" w:rsidRPr="003253B6" w:rsidRDefault="00637C59" w:rsidP="00637C59">
      <w:pPr>
        <w:tabs>
          <w:tab w:val="right" w:leader="dot" w:pos="8306"/>
        </w:tabs>
        <w:ind w:leftChars="400" w:left="840"/>
      </w:pPr>
      <w:hyperlink w:anchor="_Toc16426"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2 发出投标邀请书（适用于邀请招标）</w:t>
        </w:r>
        <w:r w:rsidRPr="004D585D">
          <w:tab/>
        </w:r>
        <w:r w:rsidRPr="00314EB8">
          <w:fldChar w:fldCharType="begin"/>
        </w:r>
        <w:r w:rsidRPr="004D585D">
          <w:instrText xml:space="preserve"> PAGEREF _Toc16426 </w:instrText>
        </w:r>
        <w:r w:rsidRPr="004D585D">
          <w:fldChar w:fldCharType="separate"/>
        </w:r>
        <w:r w:rsidRPr="004D585D">
          <w:t>107</w:t>
        </w:r>
        <w:r w:rsidRPr="004D585D">
          <w:fldChar w:fldCharType="end"/>
        </w:r>
      </w:hyperlink>
    </w:p>
    <w:p w:rsidR="00637C59" w:rsidRPr="003253B6" w:rsidRDefault="00637C59" w:rsidP="00637C59">
      <w:pPr>
        <w:tabs>
          <w:tab w:val="right" w:leader="dot" w:pos="8306"/>
        </w:tabs>
        <w:ind w:leftChars="400" w:left="840"/>
      </w:pPr>
      <w:hyperlink w:anchor="_Toc11292"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8接收投标文件</w:t>
        </w:r>
        <w:r w:rsidRPr="004D585D">
          <w:tab/>
        </w:r>
        <w:r w:rsidRPr="00314EB8">
          <w:fldChar w:fldCharType="begin"/>
        </w:r>
        <w:r w:rsidRPr="004D585D">
          <w:instrText xml:space="preserve"> PAGEREF _Toc11292 </w:instrText>
        </w:r>
        <w:r w:rsidRPr="004D585D">
          <w:fldChar w:fldCharType="separate"/>
        </w:r>
        <w:r w:rsidRPr="004D585D">
          <w:t>107</w:t>
        </w:r>
        <w:r w:rsidRPr="004D585D">
          <w:fldChar w:fldCharType="end"/>
        </w:r>
      </w:hyperlink>
    </w:p>
    <w:p w:rsidR="00637C59" w:rsidRPr="003253B6" w:rsidRDefault="00637C59" w:rsidP="00637C59">
      <w:pPr>
        <w:tabs>
          <w:tab w:val="right" w:leader="dot" w:pos="8306"/>
        </w:tabs>
        <w:ind w:leftChars="200" w:left="420"/>
        <w:rPr>
          <w:rFonts w:cs="黑体"/>
        </w:rPr>
      </w:pPr>
      <w:hyperlink w:anchor="_Toc30870" w:history="1">
        <w:r w:rsidRPr="00314EB8">
          <w:rPr>
            <w:rFonts w:ascii="仿宋" w:eastAsia="仿宋" w:hAnsi="仿宋" w:cs="黑体" w:hint="eastAsia"/>
            <w:szCs w:val="28"/>
          </w:rPr>
          <w:t xml:space="preserve">8. </w:t>
        </w:r>
        <w:r w:rsidRPr="004D585D">
          <w:rPr>
            <w:rFonts w:ascii="仿宋" w:eastAsia="仿宋" w:hAnsi="仿宋" w:cs="黑体" w:hint="eastAsia"/>
            <w:szCs w:val="28"/>
          </w:rPr>
          <w:t>开标、评标与定标阶段</w:t>
        </w:r>
        <w:r w:rsidRPr="004D585D">
          <w:rPr>
            <w:rFonts w:cs="黑体"/>
          </w:rPr>
          <w:tab/>
        </w:r>
        <w:r w:rsidRPr="00314EB8">
          <w:rPr>
            <w:rFonts w:cs="黑体"/>
          </w:rPr>
          <w:fldChar w:fldCharType="begin"/>
        </w:r>
        <w:r w:rsidRPr="004D585D">
          <w:rPr>
            <w:rFonts w:cs="黑体"/>
          </w:rPr>
          <w:instrText xml:space="preserve"> PAGEREF _Toc30870 </w:instrText>
        </w:r>
        <w:r w:rsidRPr="004D585D">
          <w:rPr>
            <w:rFonts w:cs="黑体"/>
          </w:rPr>
          <w:fldChar w:fldCharType="separate"/>
        </w:r>
        <w:r w:rsidRPr="004D585D">
          <w:rPr>
            <w:rFonts w:cs="黑体"/>
          </w:rPr>
          <w:t>107</w:t>
        </w:r>
        <w:r w:rsidRPr="004D585D">
          <w:rPr>
            <w:rFonts w:cs="黑体"/>
          </w:rPr>
          <w:fldChar w:fldCharType="end"/>
        </w:r>
      </w:hyperlink>
    </w:p>
    <w:p w:rsidR="00637C59" w:rsidRPr="003253B6" w:rsidRDefault="00637C59" w:rsidP="00637C59">
      <w:pPr>
        <w:tabs>
          <w:tab w:val="right" w:leader="dot" w:pos="8306"/>
        </w:tabs>
        <w:ind w:leftChars="400" w:left="840"/>
      </w:pPr>
      <w:hyperlink w:anchor="_Toc32169" w:history="1">
        <w:r w:rsidRPr="00314EB8">
          <w:rPr>
            <w:rFonts w:ascii="黑体" w:eastAsia="黑体" w:hAnsi="黑体" w:hint="eastAsia"/>
            <w:szCs w:val="24"/>
          </w:rPr>
          <w:t>8</w:t>
        </w:r>
        <w:r w:rsidRPr="004D585D">
          <w:rPr>
            <w:rFonts w:ascii="黑体" w:eastAsia="黑体" w:hAnsi="黑体"/>
            <w:szCs w:val="24"/>
          </w:rPr>
          <w:t xml:space="preserve">.2 </w:t>
        </w:r>
        <w:r w:rsidRPr="004D585D">
          <w:rPr>
            <w:rFonts w:ascii="黑体" w:eastAsia="黑体" w:hAnsi="黑体" w:hint="eastAsia"/>
            <w:szCs w:val="24"/>
          </w:rPr>
          <w:t>组织评标</w:t>
        </w:r>
        <w:r w:rsidRPr="004D585D">
          <w:tab/>
        </w:r>
        <w:r w:rsidRPr="00314EB8">
          <w:fldChar w:fldCharType="begin"/>
        </w:r>
        <w:r w:rsidRPr="004D585D">
          <w:instrText xml:space="preserve"> PAGEREF _Toc32169 </w:instrText>
        </w:r>
        <w:r w:rsidRPr="004D585D">
          <w:fldChar w:fldCharType="separate"/>
        </w:r>
        <w:r w:rsidRPr="004D585D">
          <w:t>107</w:t>
        </w:r>
        <w:r w:rsidRPr="004D585D">
          <w:fldChar w:fldCharType="end"/>
        </w:r>
      </w:hyperlink>
    </w:p>
    <w:p w:rsidR="00637C59" w:rsidRPr="003253B6" w:rsidRDefault="00637C59" w:rsidP="00637C59">
      <w:pPr>
        <w:tabs>
          <w:tab w:val="right" w:leader="dot" w:pos="8306"/>
        </w:tabs>
        <w:ind w:leftChars="400" w:left="840"/>
      </w:pPr>
      <w:hyperlink w:anchor="_Toc7328" w:history="1">
        <w:r w:rsidRPr="00314EB8">
          <w:rPr>
            <w:rFonts w:ascii="黑体" w:eastAsia="黑体" w:hAnsi="黑体" w:hint="eastAsia"/>
            <w:szCs w:val="24"/>
          </w:rPr>
          <w:t>8</w:t>
        </w:r>
        <w:r w:rsidRPr="004D585D">
          <w:rPr>
            <w:rFonts w:ascii="黑体" w:eastAsia="黑体" w:hAnsi="黑体"/>
            <w:szCs w:val="24"/>
          </w:rPr>
          <w:t xml:space="preserve">.5 </w:t>
        </w:r>
        <w:r w:rsidRPr="004D585D">
          <w:rPr>
            <w:rFonts w:ascii="黑体" w:eastAsia="黑体" w:hAnsi="黑体" w:hint="eastAsia"/>
            <w:szCs w:val="24"/>
          </w:rPr>
          <w:t>发出中标通知书及中标结果通知书</w:t>
        </w:r>
        <w:r w:rsidRPr="004D585D">
          <w:tab/>
        </w:r>
        <w:r w:rsidRPr="00314EB8">
          <w:fldChar w:fldCharType="begin"/>
        </w:r>
        <w:r w:rsidRPr="004D585D">
          <w:instrText xml:space="preserve"> PAGEREF _Toc7328 </w:instrText>
        </w:r>
        <w:r w:rsidRPr="004D585D">
          <w:fldChar w:fldCharType="separate"/>
        </w:r>
        <w:r w:rsidRPr="004D585D">
          <w:t>107</w:t>
        </w:r>
        <w:r w:rsidRPr="004D585D">
          <w:fldChar w:fldCharType="end"/>
        </w:r>
      </w:hyperlink>
    </w:p>
    <w:p w:rsidR="00637C59" w:rsidRPr="003253B6" w:rsidRDefault="00637C59" w:rsidP="00637C59">
      <w:pPr>
        <w:tabs>
          <w:tab w:val="right" w:leader="dot" w:pos="8306"/>
        </w:tabs>
        <w:ind w:leftChars="200" w:left="420"/>
        <w:rPr>
          <w:rFonts w:cs="黑体"/>
        </w:rPr>
      </w:pPr>
      <w:hyperlink w:anchor="_Toc11289" w:history="1">
        <w:r w:rsidRPr="00314EB8">
          <w:rPr>
            <w:rFonts w:ascii="仿宋" w:eastAsia="仿宋" w:hAnsi="仿宋" w:cs="黑体" w:hint="eastAsia"/>
            <w:szCs w:val="28"/>
          </w:rPr>
          <w:t>附件一：资格预审文件主要内容和编制要求</w:t>
        </w:r>
        <w:r w:rsidRPr="004D585D">
          <w:rPr>
            <w:rFonts w:cs="黑体"/>
          </w:rPr>
          <w:tab/>
        </w:r>
        <w:r w:rsidRPr="00314EB8">
          <w:rPr>
            <w:rFonts w:cs="黑体"/>
          </w:rPr>
          <w:fldChar w:fldCharType="begin"/>
        </w:r>
        <w:r w:rsidRPr="004D585D">
          <w:rPr>
            <w:rFonts w:cs="黑体"/>
          </w:rPr>
          <w:instrText xml:space="preserve"> PAGEREF _Toc11289 </w:instrText>
        </w:r>
        <w:r w:rsidRPr="004D585D">
          <w:rPr>
            <w:rFonts w:cs="黑体"/>
          </w:rPr>
          <w:fldChar w:fldCharType="separate"/>
        </w:r>
        <w:r w:rsidRPr="004D585D">
          <w:rPr>
            <w:rFonts w:cs="黑体"/>
          </w:rPr>
          <w:t>109</w:t>
        </w:r>
        <w:r w:rsidRPr="004D585D">
          <w:rPr>
            <w:rFonts w:cs="黑体"/>
          </w:rPr>
          <w:fldChar w:fldCharType="end"/>
        </w:r>
      </w:hyperlink>
    </w:p>
    <w:p w:rsidR="00637C59" w:rsidRPr="003253B6" w:rsidRDefault="00637C59" w:rsidP="00637C59">
      <w:pPr>
        <w:tabs>
          <w:tab w:val="right" w:leader="dot" w:pos="8306"/>
        </w:tabs>
        <w:ind w:leftChars="200" w:left="420"/>
        <w:rPr>
          <w:rFonts w:cs="黑体"/>
        </w:rPr>
      </w:pPr>
      <w:hyperlink w:anchor="_Toc5061" w:history="1">
        <w:r w:rsidRPr="00314EB8">
          <w:rPr>
            <w:rFonts w:ascii="仿宋" w:eastAsia="仿宋" w:hAnsi="仿宋" w:cs="黑体" w:hint="eastAsia"/>
            <w:szCs w:val="28"/>
          </w:rPr>
          <w:t>附件二：资格预审公告、招标公告和投标邀请书主要内容和编制要求</w:t>
        </w:r>
        <w:r w:rsidRPr="004D585D">
          <w:rPr>
            <w:rFonts w:cs="黑体"/>
          </w:rPr>
          <w:tab/>
        </w:r>
        <w:r w:rsidRPr="00314EB8">
          <w:rPr>
            <w:rFonts w:cs="黑体"/>
          </w:rPr>
          <w:fldChar w:fldCharType="begin"/>
        </w:r>
        <w:r w:rsidRPr="004D585D">
          <w:rPr>
            <w:rFonts w:cs="黑体"/>
          </w:rPr>
          <w:instrText xml:space="preserve"> PAGEREF _Toc5061 </w:instrText>
        </w:r>
        <w:r w:rsidRPr="004D585D">
          <w:rPr>
            <w:rFonts w:cs="黑体"/>
          </w:rPr>
          <w:fldChar w:fldCharType="separate"/>
        </w:r>
        <w:r w:rsidRPr="004D585D">
          <w:rPr>
            <w:rFonts w:cs="黑体"/>
          </w:rPr>
          <w:t>110</w:t>
        </w:r>
        <w:r w:rsidRPr="004D585D">
          <w:rPr>
            <w:rFonts w:cs="黑体"/>
          </w:rPr>
          <w:fldChar w:fldCharType="end"/>
        </w:r>
      </w:hyperlink>
    </w:p>
    <w:p w:rsidR="00637C59" w:rsidRPr="003253B6" w:rsidRDefault="00637C59" w:rsidP="00637C59">
      <w:pPr>
        <w:tabs>
          <w:tab w:val="right" w:leader="dot" w:pos="8306"/>
        </w:tabs>
        <w:ind w:leftChars="200" w:left="420"/>
        <w:rPr>
          <w:rFonts w:cs="黑体"/>
        </w:rPr>
      </w:pPr>
      <w:hyperlink w:anchor="_Toc18662" w:history="1">
        <w:r w:rsidRPr="00314EB8">
          <w:rPr>
            <w:rFonts w:ascii="仿宋" w:eastAsia="仿宋" w:hAnsi="仿宋" w:cs="黑体" w:hint="eastAsia"/>
            <w:szCs w:val="28"/>
          </w:rPr>
          <w:t>附件三：招标文件主要内容和编制要求</w:t>
        </w:r>
        <w:r w:rsidRPr="004D585D">
          <w:rPr>
            <w:rFonts w:cs="黑体"/>
          </w:rPr>
          <w:tab/>
        </w:r>
        <w:r w:rsidRPr="00314EB8">
          <w:rPr>
            <w:rFonts w:cs="黑体"/>
          </w:rPr>
          <w:fldChar w:fldCharType="begin"/>
        </w:r>
        <w:r w:rsidRPr="004D585D">
          <w:rPr>
            <w:rFonts w:cs="黑体"/>
          </w:rPr>
          <w:instrText xml:space="preserve"> PAGEREF _Toc18662 </w:instrText>
        </w:r>
        <w:r w:rsidRPr="004D585D">
          <w:rPr>
            <w:rFonts w:cs="黑体"/>
          </w:rPr>
          <w:fldChar w:fldCharType="separate"/>
        </w:r>
        <w:r w:rsidRPr="004D585D">
          <w:rPr>
            <w:rFonts w:cs="黑体"/>
          </w:rPr>
          <w:t>112</w:t>
        </w:r>
        <w:r w:rsidRPr="004D585D">
          <w:rPr>
            <w:rFonts w:cs="黑体"/>
          </w:rPr>
          <w:fldChar w:fldCharType="end"/>
        </w:r>
      </w:hyperlink>
    </w:p>
    <w:p w:rsidR="00637C59" w:rsidRPr="003253B6" w:rsidRDefault="00637C59" w:rsidP="00637C59">
      <w:pPr>
        <w:tabs>
          <w:tab w:val="right" w:leader="dot" w:pos="8306"/>
        </w:tabs>
        <w:spacing w:before="120" w:after="120" w:line="360" w:lineRule="auto"/>
        <w:ind w:right="-157"/>
        <w:rPr>
          <w:rFonts w:ascii="宋体" w:hAnsi="宋体"/>
          <w:b/>
          <w:sz w:val="28"/>
          <w:szCs w:val="20"/>
        </w:rPr>
      </w:pPr>
      <w:hyperlink w:anchor="_Toc6594" w:history="1">
        <w:r w:rsidRPr="00314EB8">
          <w:rPr>
            <w:rFonts w:ascii="仿宋" w:eastAsia="仿宋" w:hAnsi="仿宋" w:hint="eastAsia"/>
            <w:b/>
            <w:sz w:val="28"/>
            <w:szCs w:val="48"/>
          </w:rPr>
          <w:t>特殊分则</w:t>
        </w:r>
        <w:r w:rsidRPr="004D585D">
          <w:rPr>
            <w:rFonts w:ascii="宋体" w:hAnsi="宋体"/>
            <w:b/>
            <w:sz w:val="28"/>
            <w:szCs w:val="20"/>
          </w:rPr>
          <w:tab/>
        </w:r>
        <w:r w:rsidRPr="00314EB8">
          <w:rPr>
            <w:rFonts w:ascii="宋体" w:hAnsi="宋体"/>
            <w:b/>
            <w:sz w:val="28"/>
            <w:szCs w:val="20"/>
          </w:rPr>
          <w:fldChar w:fldCharType="begin"/>
        </w:r>
        <w:r w:rsidRPr="004D585D">
          <w:rPr>
            <w:rFonts w:ascii="宋体" w:hAnsi="宋体"/>
            <w:b/>
            <w:sz w:val="28"/>
            <w:szCs w:val="20"/>
          </w:rPr>
          <w:instrText xml:space="preserve"> PAGEREF _Toc6594 </w:instrText>
        </w:r>
        <w:r w:rsidRPr="004D585D">
          <w:rPr>
            <w:rFonts w:ascii="宋体" w:hAnsi="宋体"/>
            <w:b/>
            <w:sz w:val="28"/>
            <w:szCs w:val="20"/>
          </w:rPr>
          <w:fldChar w:fldCharType="separate"/>
        </w:r>
        <w:r w:rsidRPr="004D585D">
          <w:rPr>
            <w:rFonts w:ascii="宋体" w:hAnsi="宋体"/>
            <w:b/>
            <w:sz w:val="28"/>
            <w:szCs w:val="20"/>
          </w:rPr>
          <w:t>116</w:t>
        </w:r>
        <w:r w:rsidRPr="004D585D">
          <w:rPr>
            <w:rFonts w:ascii="宋体" w:hAnsi="宋体"/>
            <w:b/>
            <w:sz w:val="28"/>
            <w:szCs w:val="20"/>
          </w:rPr>
          <w:fldChar w:fldCharType="end"/>
        </w:r>
      </w:hyperlink>
    </w:p>
    <w:p w:rsidR="00637C59" w:rsidRPr="003253B6" w:rsidRDefault="00637C59" w:rsidP="00637C59">
      <w:pPr>
        <w:tabs>
          <w:tab w:val="right" w:leader="dot" w:pos="8306"/>
        </w:tabs>
        <w:ind w:leftChars="200" w:left="420"/>
        <w:rPr>
          <w:rFonts w:cs="黑体"/>
        </w:rPr>
      </w:pPr>
      <w:hyperlink w:anchor="_Toc30815" w:history="1">
        <w:r w:rsidRPr="00314EB8">
          <w:rPr>
            <w:rFonts w:ascii="仿宋" w:eastAsia="仿宋" w:hAnsi="仿宋" w:cs="黑体" w:hint="eastAsia"/>
            <w:szCs w:val="28"/>
          </w:rPr>
          <w:t>基础设施和公用事业特许经营</w:t>
        </w:r>
        <w:r w:rsidRPr="004D585D">
          <w:rPr>
            <w:rFonts w:ascii="仿宋" w:eastAsia="仿宋" w:hAnsi="仿宋" w:cs="黑体"/>
            <w:szCs w:val="28"/>
          </w:rPr>
          <w:t>分则</w:t>
        </w:r>
        <w:r w:rsidRPr="004D585D">
          <w:rPr>
            <w:rFonts w:cs="黑体"/>
          </w:rPr>
          <w:tab/>
        </w:r>
        <w:r w:rsidRPr="00314EB8">
          <w:rPr>
            <w:rFonts w:cs="黑体"/>
          </w:rPr>
          <w:fldChar w:fldCharType="begin"/>
        </w:r>
        <w:r w:rsidRPr="004D585D">
          <w:rPr>
            <w:rFonts w:cs="黑体"/>
          </w:rPr>
          <w:instrText xml:space="preserve"> PAGEREF _Toc30815 </w:instrText>
        </w:r>
        <w:r w:rsidRPr="004D585D">
          <w:rPr>
            <w:rFonts w:cs="黑体"/>
          </w:rPr>
          <w:fldChar w:fldCharType="separate"/>
        </w:r>
        <w:r w:rsidRPr="004D585D">
          <w:rPr>
            <w:rFonts w:cs="黑体"/>
          </w:rPr>
          <w:t>117</w:t>
        </w:r>
        <w:r w:rsidRPr="004D585D">
          <w:rPr>
            <w:rFonts w:cs="黑体"/>
          </w:rPr>
          <w:fldChar w:fldCharType="end"/>
        </w:r>
      </w:hyperlink>
    </w:p>
    <w:p w:rsidR="00637C59" w:rsidRPr="003253B6" w:rsidRDefault="00637C59" w:rsidP="00637C59">
      <w:pPr>
        <w:tabs>
          <w:tab w:val="right" w:leader="dot" w:pos="8306"/>
        </w:tabs>
        <w:ind w:leftChars="200" w:left="420"/>
        <w:rPr>
          <w:rFonts w:cs="黑体"/>
        </w:rPr>
      </w:pPr>
      <w:hyperlink w:anchor="_Toc17191" w:history="1">
        <w:r w:rsidRPr="00314EB8">
          <w:rPr>
            <w:rFonts w:ascii="仿宋" w:eastAsia="仿宋" w:hAnsi="仿宋" w:cs="黑体" w:hint="eastAsia"/>
            <w:szCs w:val="28"/>
          </w:rPr>
          <w:t xml:space="preserve">2. </w:t>
        </w:r>
        <w:r w:rsidRPr="004D585D">
          <w:rPr>
            <w:rFonts w:ascii="仿宋" w:eastAsia="仿宋" w:hAnsi="仿宋" w:cs="黑体" w:hint="eastAsia"/>
            <w:szCs w:val="28"/>
          </w:rPr>
          <w:t>术语和定义</w:t>
        </w:r>
        <w:r w:rsidRPr="004D585D">
          <w:rPr>
            <w:rFonts w:cs="黑体"/>
          </w:rPr>
          <w:tab/>
        </w:r>
        <w:r w:rsidRPr="00314EB8">
          <w:rPr>
            <w:rFonts w:cs="黑体"/>
          </w:rPr>
          <w:fldChar w:fldCharType="begin"/>
        </w:r>
        <w:r w:rsidRPr="004D585D">
          <w:rPr>
            <w:rFonts w:cs="黑体"/>
          </w:rPr>
          <w:instrText xml:space="preserve"> PAGEREF _Toc17191 </w:instrText>
        </w:r>
        <w:r w:rsidRPr="004D585D">
          <w:rPr>
            <w:rFonts w:cs="黑体"/>
          </w:rPr>
          <w:fldChar w:fldCharType="separate"/>
        </w:r>
        <w:r w:rsidRPr="004D585D">
          <w:rPr>
            <w:rFonts w:cs="黑体"/>
          </w:rPr>
          <w:t>117</w:t>
        </w:r>
        <w:r w:rsidRPr="004D585D">
          <w:rPr>
            <w:rFonts w:cs="黑体"/>
          </w:rPr>
          <w:fldChar w:fldCharType="end"/>
        </w:r>
      </w:hyperlink>
    </w:p>
    <w:p w:rsidR="00637C59" w:rsidRPr="003253B6" w:rsidRDefault="00637C59" w:rsidP="00637C59">
      <w:pPr>
        <w:tabs>
          <w:tab w:val="right" w:leader="dot" w:pos="8306"/>
        </w:tabs>
        <w:ind w:leftChars="400" w:left="840"/>
      </w:pPr>
      <w:hyperlink w:anchor="_Toc24678" w:history="1">
        <w:r w:rsidRPr="00314EB8">
          <w:rPr>
            <w:rFonts w:ascii="黑体" w:eastAsia="黑体" w:hAnsi="黑体" w:hint="eastAsia"/>
            <w:szCs w:val="24"/>
          </w:rPr>
          <w:t xml:space="preserve">2.17 </w:t>
        </w:r>
        <w:r w:rsidRPr="004D585D">
          <w:rPr>
            <w:rFonts w:ascii="黑体" w:eastAsia="黑体" w:hAnsi="黑体" w:hint="eastAsia"/>
            <w:szCs w:val="24"/>
          </w:rPr>
          <w:t>其他</w:t>
        </w:r>
        <w:r w:rsidRPr="004D585D">
          <w:tab/>
        </w:r>
        <w:r w:rsidRPr="00314EB8">
          <w:fldChar w:fldCharType="begin"/>
        </w:r>
        <w:r w:rsidRPr="004D585D">
          <w:instrText xml:space="preserve"> PAGEREF _Toc24678 </w:instrText>
        </w:r>
        <w:r w:rsidRPr="004D585D">
          <w:fldChar w:fldCharType="separate"/>
        </w:r>
        <w:r w:rsidRPr="004D585D">
          <w:t>117</w:t>
        </w:r>
        <w:r w:rsidRPr="004D585D">
          <w:fldChar w:fldCharType="end"/>
        </w:r>
      </w:hyperlink>
    </w:p>
    <w:p w:rsidR="00637C59" w:rsidRPr="003253B6" w:rsidRDefault="00637C59" w:rsidP="00637C59">
      <w:pPr>
        <w:tabs>
          <w:tab w:val="right" w:leader="dot" w:pos="8306"/>
        </w:tabs>
        <w:ind w:leftChars="200" w:left="420"/>
        <w:rPr>
          <w:rFonts w:cs="黑体"/>
        </w:rPr>
      </w:pPr>
      <w:hyperlink w:anchor="_Toc15253" w:history="1">
        <w:r w:rsidRPr="00314EB8">
          <w:rPr>
            <w:rFonts w:ascii="仿宋" w:eastAsia="仿宋" w:hAnsi="仿宋" w:cs="黑体" w:hint="eastAsia"/>
            <w:szCs w:val="28"/>
          </w:rPr>
          <w:t>5</w:t>
        </w:r>
        <w:r w:rsidRPr="004D585D">
          <w:rPr>
            <w:rFonts w:ascii="仿宋" w:eastAsia="仿宋" w:hAnsi="仿宋" w:cs="黑体"/>
            <w:szCs w:val="28"/>
          </w:rPr>
          <w:t xml:space="preserve">. </w:t>
        </w:r>
        <w:r w:rsidRPr="004D585D">
          <w:rPr>
            <w:rFonts w:ascii="仿宋" w:eastAsia="仿宋" w:hAnsi="仿宋" w:cs="黑体" w:hint="eastAsia"/>
            <w:szCs w:val="28"/>
          </w:rPr>
          <w:t>业务承接与招标准备阶段</w:t>
        </w:r>
        <w:r w:rsidRPr="004D585D">
          <w:rPr>
            <w:rFonts w:cs="黑体"/>
          </w:rPr>
          <w:tab/>
        </w:r>
        <w:r w:rsidRPr="00314EB8">
          <w:rPr>
            <w:rFonts w:cs="黑体"/>
          </w:rPr>
          <w:fldChar w:fldCharType="begin"/>
        </w:r>
        <w:r w:rsidRPr="004D585D">
          <w:rPr>
            <w:rFonts w:cs="黑体"/>
          </w:rPr>
          <w:instrText xml:space="preserve"> PAGEREF _Toc15253 </w:instrText>
        </w:r>
        <w:r w:rsidRPr="004D585D">
          <w:rPr>
            <w:rFonts w:cs="黑体"/>
          </w:rPr>
          <w:fldChar w:fldCharType="separate"/>
        </w:r>
        <w:r w:rsidRPr="004D585D">
          <w:rPr>
            <w:rFonts w:cs="黑体"/>
          </w:rPr>
          <w:t>117</w:t>
        </w:r>
        <w:r w:rsidRPr="004D585D">
          <w:rPr>
            <w:rFonts w:cs="黑体"/>
          </w:rPr>
          <w:fldChar w:fldCharType="end"/>
        </w:r>
      </w:hyperlink>
    </w:p>
    <w:p w:rsidR="00637C59" w:rsidRPr="003253B6" w:rsidRDefault="00637C59" w:rsidP="00637C59">
      <w:pPr>
        <w:tabs>
          <w:tab w:val="right" w:leader="dot" w:pos="8306"/>
        </w:tabs>
        <w:ind w:leftChars="400" w:left="840"/>
      </w:pPr>
      <w:hyperlink w:anchor="_Toc20023" w:history="1">
        <w:r w:rsidRPr="00314EB8">
          <w:rPr>
            <w:rFonts w:ascii="黑体" w:eastAsia="黑体" w:hAnsi="黑体" w:hint="eastAsia"/>
            <w:szCs w:val="24"/>
          </w:rPr>
          <w:t xml:space="preserve">5.3 </w:t>
        </w:r>
        <w:r w:rsidRPr="004D585D">
          <w:rPr>
            <w:rFonts w:ascii="黑体" w:eastAsia="黑体" w:hAnsi="黑体" w:hint="eastAsia"/>
            <w:szCs w:val="24"/>
          </w:rPr>
          <w:t>收集</w:t>
        </w:r>
        <w:r w:rsidRPr="004D585D">
          <w:rPr>
            <w:rFonts w:ascii="黑体" w:eastAsia="黑体" w:hAnsi="黑体"/>
            <w:szCs w:val="24"/>
          </w:rPr>
          <w:t>和分析基础信息</w:t>
        </w:r>
        <w:r w:rsidRPr="004D585D">
          <w:tab/>
        </w:r>
        <w:r w:rsidRPr="00314EB8">
          <w:fldChar w:fldCharType="begin"/>
        </w:r>
        <w:r w:rsidRPr="004D585D">
          <w:instrText xml:space="preserve"> PAGEREF _Toc20023 </w:instrText>
        </w:r>
        <w:r w:rsidRPr="004D585D">
          <w:fldChar w:fldCharType="separate"/>
        </w:r>
        <w:r w:rsidRPr="004D585D">
          <w:t>117</w:t>
        </w:r>
        <w:r w:rsidRPr="004D585D">
          <w:fldChar w:fldCharType="end"/>
        </w:r>
      </w:hyperlink>
    </w:p>
    <w:p w:rsidR="00637C59" w:rsidRPr="003253B6" w:rsidRDefault="00637C59" w:rsidP="00637C59">
      <w:pPr>
        <w:tabs>
          <w:tab w:val="right" w:leader="dot" w:pos="8306"/>
        </w:tabs>
        <w:ind w:leftChars="400" w:left="840"/>
      </w:pPr>
      <w:hyperlink w:anchor="_Toc13038" w:history="1">
        <w:r w:rsidRPr="00314EB8">
          <w:rPr>
            <w:rFonts w:ascii="黑体" w:eastAsia="黑体" w:hAnsi="黑体" w:hint="eastAsia"/>
            <w:szCs w:val="24"/>
          </w:rPr>
          <w:t>5.4</w:t>
        </w:r>
        <w:r w:rsidRPr="004D585D">
          <w:rPr>
            <w:rFonts w:ascii="黑体" w:eastAsia="黑体" w:hAnsi="黑体" w:hint="eastAsia"/>
            <w:szCs w:val="24"/>
          </w:rPr>
          <w:t>落实招标基本条件</w:t>
        </w:r>
        <w:r w:rsidRPr="004D585D">
          <w:tab/>
        </w:r>
        <w:r w:rsidRPr="00314EB8">
          <w:fldChar w:fldCharType="begin"/>
        </w:r>
        <w:r w:rsidRPr="004D585D">
          <w:instrText xml:space="preserve"> PAGEREF _Toc13038 </w:instrText>
        </w:r>
        <w:r w:rsidRPr="004D585D">
          <w:fldChar w:fldCharType="separate"/>
        </w:r>
        <w:r w:rsidRPr="004D585D">
          <w:t>117</w:t>
        </w:r>
        <w:r w:rsidRPr="004D585D">
          <w:fldChar w:fldCharType="end"/>
        </w:r>
      </w:hyperlink>
    </w:p>
    <w:p w:rsidR="00637C59" w:rsidRPr="003253B6" w:rsidRDefault="00637C59" w:rsidP="00637C59">
      <w:pPr>
        <w:tabs>
          <w:tab w:val="right" w:leader="dot" w:pos="8306"/>
        </w:tabs>
        <w:ind w:leftChars="400" w:left="840"/>
      </w:pPr>
      <w:hyperlink w:anchor="_Toc21343" w:history="1">
        <w:r w:rsidRPr="00314EB8">
          <w:rPr>
            <w:rFonts w:ascii="黑体" w:eastAsia="黑体" w:hAnsi="黑体" w:hint="eastAsia"/>
            <w:szCs w:val="24"/>
          </w:rPr>
          <w:t>5.5</w:t>
        </w:r>
        <w:r w:rsidRPr="004D585D">
          <w:rPr>
            <w:rFonts w:ascii="黑体" w:eastAsia="黑体" w:hAnsi="黑体" w:hint="eastAsia"/>
            <w:szCs w:val="24"/>
          </w:rPr>
          <w:t>拟订招标方案</w:t>
        </w:r>
        <w:r w:rsidRPr="004D585D">
          <w:tab/>
        </w:r>
        <w:r w:rsidRPr="00314EB8">
          <w:fldChar w:fldCharType="begin"/>
        </w:r>
        <w:r w:rsidRPr="004D585D">
          <w:instrText xml:space="preserve"> PAGEREF _Toc21343 </w:instrText>
        </w:r>
        <w:r w:rsidRPr="004D585D">
          <w:fldChar w:fldCharType="separate"/>
        </w:r>
        <w:r w:rsidRPr="004D585D">
          <w:t>118</w:t>
        </w:r>
        <w:r w:rsidRPr="004D585D">
          <w:fldChar w:fldCharType="end"/>
        </w:r>
      </w:hyperlink>
    </w:p>
    <w:p w:rsidR="00637C59" w:rsidRPr="003253B6" w:rsidRDefault="00637C59" w:rsidP="00637C59">
      <w:pPr>
        <w:tabs>
          <w:tab w:val="right" w:leader="dot" w:pos="8306"/>
        </w:tabs>
        <w:ind w:leftChars="200" w:left="420"/>
        <w:rPr>
          <w:rFonts w:cs="黑体"/>
        </w:rPr>
      </w:pPr>
      <w:hyperlink w:anchor="_Toc22783" w:history="1">
        <w:r w:rsidRPr="00314EB8">
          <w:rPr>
            <w:rFonts w:ascii="仿宋" w:eastAsia="仿宋" w:hAnsi="仿宋" w:cs="黑体" w:hint="eastAsia"/>
            <w:szCs w:val="28"/>
          </w:rPr>
          <w:t xml:space="preserve">6. </w:t>
        </w:r>
        <w:r w:rsidRPr="004D585D">
          <w:rPr>
            <w:rFonts w:ascii="仿宋" w:eastAsia="仿宋" w:hAnsi="仿宋" w:cs="黑体" w:hint="eastAsia"/>
            <w:szCs w:val="28"/>
          </w:rPr>
          <w:t>资格预审阶段</w:t>
        </w:r>
        <w:r w:rsidRPr="004D585D">
          <w:rPr>
            <w:rFonts w:cs="黑体"/>
          </w:rPr>
          <w:tab/>
        </w:r>
        <w:r w:rsidRPr="00314EB8">
          <w:rPr>
            <w:rFonts w:cs="黑体"/>
          </w:rPr>
          <w:fldChar w:fldCharType="begin"/>
        </w:r>
        <w:r w:rsidRPr="004D585D">
          <w:rPr>
            <w:rFonts w:cs="黑体"/>
          </w:rPr>
          <w:instrText xml:space="preserve"> PAGEREF _Toc22783 </w:instrText>
        </w:r>
        <w:r w:rsidRPr="004D585D">
          <w:rPr>
            <w:rFonts w:cs="黑体"/>
          </w:rPr>
          <w:fldChar w:fldCharType="separate"/>
        </w:r>
        <w:r w:rsidRPr="004D585D">
          <w:rPr>
            <w:rFonts w:cs="黑体"/>
          </w:rPr>
          <w:t>118</w:t>
        </w:r>
        <w:r w:rsidRPr="004D585D">
          <w:rPr>
            <w:rFonts w:cs="黑体"/>
          </w:rPr>
          <w:fldChar w:fldCharType="end"/>
        </w:r>
      </w:hyperlink>
    </w:p>
    <w:p w:rsidR="00637C59" w:rsidRPr="003253B6" w:rsidRDefault="00637C59" w:rsidP="00637C59">
      <w:pPr>
        <w:tabs>
          <w:tab w:val="right" w:leader="dot" w:pos="8306"/>
        </w:tabs>
        <w:ind w:leftChars="400" w:left="840"/>
      </w:pPr>
      <w:hyperlink w:anchor="_Toc23354"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1 编制资格预审文件</w:t>
        </w:r>
        <w:r w:rsidRPr="004D585D">
          <w:tab/>
        </w:r>
        <w:r w:rsidRPr="00314EB8">
          <w:fldChar w:fldCharType="begin"/>
        </w:r>
        <w:r w:rsidRPr="004D585D">
          <w:instrText xml:space="preserve"> PAGEREF _Toc23354 </w:instrText>
        </w:r>
        <w:r w:rsidRPr="004D585D">
          <w:fldChar w:fldCharType="separate"/>
        </w:r>
        <w:r w:rsidRPr="004D585D">
          <w:t>118</w:t>
        </w:r>
        <w:r w:rsidRPr="004D585D">
          <w:fldChar w:fldCharType="end"/>
        </w:r>
      </w:hyperlink>
    </w:p>
    <w:p w:rsidR="00637C59" w:rsidRPr="003253B6" w:rsidRDefault="00637C59" w:rsidP="00637C59">
      <w:pPr>
        <w:tabs>
          <w:tab w:val="right" w:leader="dot" w:pos="8306"/>
        </w:tabs>
        <w:ind w:leftChars="400" w:left="840"/>
      </w:pPr>
      <w:hyperlink w:anchor="_Toc869"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2 发布资格预审公告</w:t>
        </w:r>
        <w:r w:rsidRPr="004D585D">
          <w:tab/>
        </w:r>
        <w:r w:rsidRPr="00314EB8">
          <w:fldChar w:fldCharType="begin"/>
        </w:r>
        <w:r w:rsidRPr="004D585D">
          <w:instrText xml:space="preserve"> PAGEREF _Toc869 </w:instrText>
        </w:r>
        <w:r w:rsidRPr="004D585D">
          <w:fldChar w:fldCharType="separate"/>
        </w:r>
        <w:r w:rsidRPr="004D585D">
          <w:t>118</w:t>
        </w:r>
        <w:r w:rsidRPr="004D585D">
          <w:fldChar w:fldCharType="end"/>
        </w:r>
      </w:hyperlink>
    </w:p>
    <w:p w:rsidR="00637C59" w:rsidRPr="003253B6" w:rsidRDefault="00637C59" w:rsidP="00637C59">
      <w:pPr>
        <w:tabs>
          <w:tab w:val="right" w:leader="dot" w:pos="8306"/>
        </w:tabs>
        <w:ind w:leftChars="200" w:left="420"/>
        <w:rPr>
          <w:rFonts w:cs="黑体"/>
        </w:rPr>
      </w:pPr>
      <w:hyperlink w:anchor="_Toc1472" w:history="1">
        <w:r w:rsidRPr="00314EB8">
          <w:rPr>
            <w:rFonts w:ascii="仿宋" w:eastAsia="仿宋" w:hAnsi="仿宋" w:cs="黑体" w:hint="eastAsia"/>
            <w:szCs w:val="28"/>
          </w:rPr>
          <w:t xml:space="preserve">7. </w:t>
        </w:r>
        <w:r w:rsidRPr="004D585D">
          <w:rPr>
            <w:rFonts w:ascii="仿宋" w:eastAsia="仿宋" w:hAnsi="仿宋" w:cs="黑体" w:hint="eastAsia"/>
            <w:szCs w:val="28"/>
          </w:rPr>
          <w:t>招标投标阶段</w:t>
        </w:r>
        <w:r w:rsidRPr="004D585D">
          <w:rPr>
            <w:rFonts w:cs="黑体"/>
          </w:rPr>
          <w:tab/>
        </w:r>
        <w:r w:rsidRPr="00314EB8">
          <w:rPr>
            <w:rFonts w:cs="黑体"/>
          </w:rPr>
          <w:fldChar w:fldCharType="begin"/>
        </w:r>
        <w:r w:rsidRPr="004D585D">
          <w:rPr>
            <w:rFonts w:cs="黑体"/>
          </w:rPr>
          <w:instrText xml:space="preserve"> PAGEREF _Toc1472 </w:instrText>
        </w:r>
        <w:r w:rsidRPr="004D585D">
          <w:rPr>
            <w:rFonts w:cs="黑体"/>
          </w:rPr>
          <w:fldChar w:fldCharType="separate"/>
        </w:r>
        <w:r w:rsidRPr="004D585D">
          <w:rPr>
            <w:rFonts w:cs="黑体"/>
          </w:rPr>
          <w:t>119</w:t>
        </w:r>
        <w:r w:rsidRPr="004D585D">
          <w:rPr>
            <w:rFonts w:cs="黑体"/>
          </w:rPr>
          <w:fldChar w:fldCharType="end"/>
        </w:r>
      </w:hyperlink>
    </w:p>
    <w:p w:rsidR="00637C59" w:rsidRPr="003253B6" w:rsidRDefault="00637C59" w:rsidP="00637C59">
      <w:pPr>
        <w:tabs>
          <w:tab w:val="right" w:leader="dot" w:pos="8306"/>
        </w:tabs>
        <w:ind w:leftChars="400" w:left="840"/>
      </w:pPr>
      <w:hyperlink w:anchor="_Toc14276" w:history="1">
        <w:r w:rsidRPr="00314EB8">
          <w:rPr>
            <w:rFonts w:ascii="黑体" w:eastAsia="黑体" w:hAnsi="黑体" w:hint="eastAsia"/>
            <w:szCs w:val="24"/>
          </w:rPr>
          <w:t>7</w:t>
        </w:r>
        <w:r w:rsidRPr="004D585D">
          <w:rPr>
            <w:rFonts w:ascii="黑体" w:eastAsia="黑体" w:hAnsi="黑体"/>
            <w:szCs w:val="24"/>
          </w:rPr>
          <w:t>.1</w:t>
        </w:r>
        <w:r w:rsidRPr="004D585D">
          <w:rPr>
            <w:rFonts w:ascii="黑体" w:eastAsia="黑体" w:hAnsi="黑体" w:hint="eastAsia"/>
            <w:szCs w:val="24"/>
          </w:rPr>
          <w:t xml:space="preserve"> 编制招标文件</w:t>
        </w:r>
        <w:r w:rsidRPr="004D585D">
          <w:tab/>
        </w:r>
        <w:r w:rsidRPr="00314EB8">
          <w:fldChar w:fldCharType="begin"/>
        </w:r>
        <w:r w:rsidRPr="004D585D">
          <w:instrText xml:space="preserve"> PAGEREF _Toc14276 </w:instrText>
        </w:r>
        <w:r w:rsidRPr="004D585D">
          <w:fldChar w:fldCharType="separate"/>
        </w:r>
        <w:r w:rsidRPr="004D585D">
          <w:t>119</w:t>
        </w:r>
        <w:r w:rsidRPr="004D585D">
          <w:fldChar w:fldCharType="end"/>
        </w:r>
      </w:hyperlink>
    </w:p>
    <w:p w:rsidR="00637C59" w:rsidRPr="003253B6" w:rsidRDefault="00637C59" w:rsidP="00637C59">
      <w:pPr>
        <w:tabs>
          <w:tab w:val="right" w:leader="dot" w:pos="8306"/>
        </w:tabs>
        <w:ind w:leftChars="400" w:left="840"/>
      </w:pPr>
      <w:hyperlink w:anchor="_Toc14702"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2 发布招标公告（适用于公开招标资格后审）</w:t>
        </w:r>
        <w:r w:rsidRPr="004D585D">
          <w:tab/>
        </w:r>
        <w:r w:rsidRPr="00314EB8">
          <w:fldChar w:fldCharType="begin"/>
        </w:r>
        <w:r w:rsidRPr="004D585D">
          <w:instrText xml:space="preserve"> PAGEREF _Toc14702 </w:instrText>
        </w:r>
        <w:r w:rsidRPr="004D585D">
          <w:fldChar w:fldCharType="separate"/>
        </w:r>
        <w:r w:rsidRPr="004D585D">
          <w:t>120</w:t>
        </w:r>
        <w:r w:rsidRPr="004D585D">
          <w:fldChar w:fldCharType="end"/>
        </w:r>
      </w:hyperlink>
    </w:p>
    <w:p w:rsidR="00637C59" w:rsidRPr="003253B6" w:rsidRDefault="00637C59" w:rsidP="00637C59">
      <w:pPr>
        <w:tabs>
          <w:tab w:val="right" w:leader="dot" w:pos="8306"/>
        </w:tabs>
        <w:ind w:leftChars="400" w:left="840"/>
      </w:pPr>
      <w:hyperlink w:anchor="_Toc25732"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2 发出投标邀请书（适用于公开招标资格预审）</w:t>
        </w:r>
        <w:r w:rsidRPr="004D585D">
          <w:tab/>
        </w:r>
        <w:r w:rsidRPr="00314EB8">
          <w:fldChar w:fldCharType="begin"/>
        </w:r>
        <w:r w:rsidRPr="004D585D">
          <w:instrText xml:space="preserve"> PAGEREF _Toc25732 </w:instrText>
        </w:r>
        <w:r w:rsidRPr="004D585D">
          <w:fldChar w:fldCharType="separate"/>
        </w:r>
        <w:r w:rsidRPr="004D585D">
          <w:t>120</w:t>
        </w:r>
        <w:r w:rsidRPr="004D585D">
          <w:fldChar w:fldCharType="end"/>
        </w:r>
      </w:hyperlink>
    </w:p>
    <w:p w:rsidR="00637C59" w:rsidRPr="003253B6" w:rsidRDefault="00637C59" w:rsidP="00637C59">
      <w:pPr>
        <w:tabs>
          <w:tab w:val="right" w:leader="dot" w:pos="8306"/>
        </w:tabs>
        <w:ind w:leftChars="400" w:left="840"/>
      </w:pPr>
      <w:hyperlink w:anchor="_Toc11637"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2 发出投标邀请书（适用于邀请招标）</w:t>
        </w:r>
        <w:r w:rsidRPr="004D585D">
          <w:tab/>
        </w:r>
        <w:r w:rsidRPr="00314EB8">
          <w:fldChar w:fldCharType="begin"/>
        </w:r>
        <w:r w:rsidRPr="004D585D">
          <w:instrText xml:space="preserve"> PAGEREF _Toc11637 </w:instrText>
        </w:r>
        <w:r w:rsidRPr="004D585D">
          <w:fldChar w:fldCharType="separate"/>
        </w:r>
        <w:r w:rsidRPr="004D585D">
          <w:t>120</w:t>
        </w:r>
        <w:r w:rsidRPr="004D585D">
          <w:fldChar w:fldCharType="end"/>
        </w:r>
      </w:hyperlink>
    </w:p>
    <w:p w:rsidR="00637C59" w:rsidRPr="003253B6" w:rsidRDefault="00637C59" w:rsidP="00637C59">
      <w:pPr>
        <w:tabs>
          <w:tab w:val="right" w:leader="dot" w:pos="8306"/>
        </w:tabs>
        <w:ind w:leftChars="200" w:left="420"/>
        <w:rPr>
          <w:rFonts w:cs="黑体"/>
        </w:rPr>
      </w:pPr>
      <w:hyperlink w:anchor="_Toc9396" w:history="1">
        <w:r w:rsidRPr="00314EB8">
          <w:rPr>
            <w:rFonts w:ascii="仿宋" w:eastAsia="仿宋" w:hAnsi="仿宋" w:cs="黑体" w:hint="eastAsia"/>
            <w:szCs w:val="28"/>
          </w:rPr>
          <w:t>9.</w:t>
        </w:r>
        <w:r w:rsidRPr="004D585D">
          <w:rPr>
            <w:rFonts w:ascii="仿宋" w:eastAsia="仿宋" w:hAnsi="仿宋" w:cs="黑体" w:hint="eastAsia"/>
            <w:szCs w:val="28"/>
          </w:rPr>
          <w:t>合同签订及后续服务阶段</w:t>
        </w:r>
        <w:r w:rsidRPr="004D585D">
          <w:rPr>
            <w:rFonts w:cs="黑体"/>
          </w:rPr>
          <w:tab/>
        </w:r>
        <w:r w:rsidRPr="00314EB8">
          <w:rPr>
            <w:rFonts w:cs="黑体"/>
          </w:rPr>
          <w:fldChar w:fldCharType="begin"/>
        </w:r>
        <w:r w:rsidRPr="004D585D">
          <w:rPr>
            <w:rFonts w:cs="黑体"/>
          </w:rPr>
          <w:instrText xml:space="preserve"> PAGEREF _Toc9396 </w:instrText>
        </w:r>
        <w:r w:rsidRPr="004D585D">
          <w:rPr>
            <w:rFonts w:cs="黑体"/>
          </w:rPr>
          <w:fldChar w:fldCharType="separate"/>
        </w:r>
        <w:r w:rsidRPr="004D585D">
          <w:rPr>
            <w:rFonts w:cs="黑体"/>
          </w:rPr>
          <w:t>120</w:t>
        </w:r>
        <w:r w:rsidRPr="004D585D">
          <w:rPr>
            <w:rFonts w:cs="黑体"/>
          </w:rPr>
          <w:fldChar w:fldCharType="end"/>
        </w:r>
      </w:hyperlink>
    </w:p>
    <w:p w:rsidR="00637C59" w:rsidRPr="003253B6" w:rsidRDefault="00637C59" w:rsidP="00637C59">
      <w:pPr>
        <w:tabs>
          <w:tab w:val="right" w:leader="dot" w:pos="8306"/>
        </w:tabs>
        <w:ind w:leftChars="400" w:left="840"/>
      </w:pPr>
      <w:hyperlink w:anchor="_Toc30385" w:history="1">
        <w:r w:rsidRPr="00314EB8">
          <w:rPr>
            <w:rFonts w:ascii="黑体" w:eastAsia="黑体" w:hAnsi="黑体" w:hint="eastAsia"/>
            <w:szCs w:val="24"/>
          </w:rPr>
          <w:t>9</w:t>
        </w:r>
        <w:r w:rsidRPr="004D585D">
          <w:rPr>
            <w:rFonts w:ascii="黑体" w:eastAsia="黑体" w:hAnsi="黑体"/>
            <w:szCs w:val="24"/>
          </w:rPr>
          <w:t>.</w:t>
        </w:r>
        <w:r w:rsidRPr="004D585D">
          <w:rPr>
            <w:rFonts w:ascii="黑体" w:eastAsia="黑体" w:hAnsi="黑体" w:hint="eastAsia"/>
            <w:szCs w:val="24"/>
          </w:rPr>
          <w:t>1协助签订合同</w:t>
        </w:r>
        <w:r w:rsidRPr="004D585D">
          <w:tab/>
        </w:r>
        <w:r w:rsidRPr="00314EB8">
          <w:fldChar w:fldCharType="begin"/>
        </w:r>
        <w:r w:rsidRPr="004D585D">
          <w:instrText xml:space="preserve"> PAGEREF _Toc30385 </w:instrText>
        </w:r>
        <w:r w:rsidRPr="004D585D">
          <w:fldChar w:fldCharType="separate"/>
        </w:r>
        <w:r w:rsidRPr="004D585D">
          <w:t>120</w:t>
        </w:r>
        <w:r w:rsidRPr="004D585D">
          <w:fldChar w:fldCharType="end"/>
        </w:r>
      </w:hyperlink>
    </w:p>
    <w:p w:rsidR="00637C59" w:rsidRPr="003253B6" w:rsidRDefault="00637C59" w:rsidP="00637C59">
      <w:pPr>
        <w:tabs>
          <w:tab w:val="right" w:leader="dot" w:pos="8306"/>
        </w:tabs>
        <w:ind w:leftChars="200" w:left="420"/>
        <w:rPr>
          <w:rFonts w:cs="黑体"/>
        </w:rPr>
      </w:pPr>
      <w:hyperlink w:anchor="_Toc4033" w:history="1">
        <w:r w:rsidRPr="00314EB8">
          <w:rPr>
            <w:rFonts w:ascii="仿宋" w:eastAsia="仿宋" w:hAnsi="仿宋" w:cs="黑体" w:hint="eastAsia"/>
            <w:szCs w:val="28"/>
          </w:rPr>
          <w:t>企业集中采购分则</w:t>
        </w:r>
        <w:r w:rsidRPr="004D585D">
          <w:rPr>
            <w:rFonts w:cs="黑体"/>
          </w:rPr>
          <w:tab/>
        </w:r>
        <w:r w:rsidRPr="00314EB8">
          <w:rPr>
            <w:rFonts w:cs="黑体"/>
          </w:rPr>
          <w:fldChar w:fldCharType="begin"/>
        </w:r>
        <w:r w:rsidRPr="004D585D">
          <w:rPr>
            <w:rFonts w:cs="黑体"/>
          </w:rPr>
          <w:instrText xml:space="preserve"> PAGEREF _Toc4033 </w:instrText>
        </w:r>
        <w:r w:rsidRPr="004D585D">
          <w:rPr>
            <w:rFonts w:cs="黑体"/>
          </w:rPr>
          <w:fldChar w:fldCharType="separate"/>
        </w:r>
        <w:r w:rsidRPr="004D585D">
          <w:rPr>
            <w:rFonts w:cs="黑体"/>
          </w:rPr>
          <w:t>127</w:t>
        </w:r>
        <w:r w:rsidRPr="004D585D">
          <w:rPr>
            <w:rFonts w:cs="黑体"/>
          </w:rPr>
          <w:fldChar w:fldCharType="end"/>
        </w:r>
      </w:hyperlink>
    </w:p>
    <w:p w:rsidR="00637C59" w:rsidRPr="003253B6" w:rsidRDefault="00637C59" w:rsidP="00637C59">
      <w:pPr>
        <w:tabs>
          <w:tab w:val="right" w:leader="dot" w:pos="8306"/>
        </w:tabs>
        <w:ind w:leftChars="200" w:left="420"/>
        <w:rPr>
          <w:rFonts w:cs="黑体"/>
        </w:rPr>
      </w:pPr>
      <w:hyperlink w:anchor="_Toc13543" w:history="1">
        <w:r w:rsidRPr="00314EB8">
          <w:rPr>
            <w:rFonts w:ascii="仿宋" w:eastAsia="仿宋" w:hAnsi="仿宋" w:cs="黑体" w:hint="eastAsia"/>
            <w:szCs w:val="28"/>
          </w:rPr>
          <w:t>1.</w:t>
        </w:r>
        <w:r w:rsidRPr="004D585D">
          <w:rPr>
            <w:rFonts w:ascii="仿宋" w:eastAsia="仿宋" w:hAnsi="仿宋" w:cs="黑体" w:hint="eastAsia"/>
            <w:szCs w:val="28"/>
          </w:rPr>
          <w:t>总则</w:t>
        </w:r>
        <w:r w:rsidRPr="004D585D">
          <w:rPr>
            <w:rFonts w:cs="黑体"/>
          </w:rPr>
          <w:tab/>
        </w:r>
        <w:r w:rsidRPr="00314EB8">
          <w:rPr>
            <w:rFonts w:cs="黑体"/>
          </w:rPr>
          <w:fldChar w:fldCharType="begin"/>
        </w:r>
        <w:r w:rsidRPr="004D585D">
          <w:rPr>
            <w:rFonts w:cs="黑体"/>
          </w:rPr>
          <w:instrText xml:space="preserve"> PAGEREF _Toc13543 </w:instrText>
        </w:r>
        <w:r w:rsidRPr="004D585D">
          <w:rPr>
            <w:rFonts w:cs="黑体"/>
          </w:rPr>
          <w:fldChar w:fldCharType="separate"/>
        </w:r>
        <w:r w:rsidRPr="004D585D">
          <w:rPr>
            <w:rFonts w:cs="黑体"/>
          </w:rPr>
          <w:t>127</w:t>
        </w:r>
        <w:r w:rsidRPr="004D585D">
          <w:rPr>
            <w:rFonts w:cs="黑体"/>
          </w:rPr>
          <w:fldChar w:fldCharType="end"/>
        </w:r>
      </w:hyperlink>
    </w:p>
    <w:p w:rsidR="00637C59" w:rsidRPr="003253B6" w:rsidRDefault="00637C59" w:rsidP="00637C59">
      <w:pPr>
        <w:tabs>
          <w:tab w:val="right" w:leader="dot" w:pos="8306"/>
        </w:tabs>
        <w:ind w:leftChars="400" w:left="840"/>
      </w:pPr>
      <w:hyperlink w:anchor="_Toc23586" w:history="1">
        <w:r w:rsidRPr="00314EB8">
          <w:rPr>
            <w:rFonts w:ascii="黑体" w:eastAsia="黑体" w:hAnsi="黑体" w:hint="eastAsia"/>
            <w:szCs w:val="24"/>
          </w:rPr>
          <w:t xml:space="preserve">1.5 </w:t>
        </w:r>
        <w:r w:rsidRPr="004D585D">
          <w:rPr>
            <w:rFonts w:ascii="黑体" w:eastAsia="黑体" w:hAnsi="黑体" w:hint="eastAsia"/>
            <w:szCs w:val="24"/>
          </w:rPr>
          <w:t>企业内部监督</w:t>
        </w:r>
        <w:r w:rsidRPr="004D585D">
          <w:tab/>
        </w:r>
        <w:r w:rsidRPr="00314EB8">
          <w:fldChar w:fldCharType="begin"/>
        </w:r>
        <w:r w:rsidRPr="004D585D">
          <w:instrText xml:space="preserve"> PAGEREF _Toc23586 </w:instrText>
        </w:r>
        <w:r w:rsidRPr="004D585D">
          <w:fldChar w:fldCharType="separate"/>
        </w:r>
        <w:r w:rsidRPr="004D585D">
          <w:t>127</w:t>
        </w:r>
        <w:r w:rsidRPr="004D585D">
          <w:fldChar w:fldCharType="end"/>
        </w:r>
      </w:hyperlink>
    </w:p>
    <w:p w:rsidR="00637C59" w:rsidRPr="003253B6" w:rsidRDefault="00637C59" w:rsidP="00637C59">
      <w:pPr>
        <w:tabs>
          <w:tab w:val="right" w:leader="dot" w:pos="8306"/>
        </w:tabs>
        <w:ind w:leftChars="200" w:left="420"/>
        <w:rPr>
          <w:rFonts w:cs="黑体"/>
        </w:rPr>
      </w:pPr>
      <w:hyperlink w:anchor="_Toc11099" w:history="1">
        <w:r w:rsidRPr="00314EB8">
          <w:rPr>
            <w:rFonts w:ascii="仿宋" w:eastAsia="仿宋" w:hAnsi="仿宋" w:cs="黑体" w:hint="eastAsia"/>
            <w:szCs w:val="28"/>
          </w:rPr>
          <w:t>2.</w:t>
        </w:r>
        <w:r w:rsidRPr="004D585D">
          <w:rPr>
            <w:rFonts w:ascii="仿宋" w:eastAsia="仿宋" w:hAnsi="仿宋" w:cs="黑体" w:hint="eastAsia"/>
            <w:szCs w:val="28"/>
          </w:rPr>
          <w:t>术语和定义</w:t>
        </w:r>
        <w:r w:rsidRPr="004D585D">
          <w:rPr>
            <w:rFonts w:cs="黑体"/>
          </w:rPr>
          <w:tab/>
        </w:r>
        <w:r w:rsidRPr="00314EB8">
          <w:rPr>
            <w:rFonts w:cs="黑体"/>
          </w:rPr>
          <w:fldChar w:fldCharType="begin"/>
        </w:r>
        <w:r w:rsidRPr="004D585D">
          <w:rPr>
            <w:rFonts w:cs="黑体"/>
          </w:rPr>
          <w:instrText xml:space="preserve"> PAGEREF _Toc11099 </w:instrText>
        </w:r>
        <w:r w:rsidRPr="004D585D">
          <w:rPr>
            <w:rFonts w:cs="黑体"/>
          </w:rPr>
          <w:fldChar w:fldCharType="separate"/>
        </w:r>
        <w:r w:rsidRPr="004D585D">
          <w:rPr>
            <w:rFonts w:cs="黑体"/>
          </w:rPr>
          <w:t>127</w:t>
        </w:r>
        <w:r w:rsidRPr="004D585D">
          <w:rPr>
            <w:rFonts w:cs="黑体"/>
          </w:rPr>
          <w:fldChar w:fldCharType="end"/>
        </w:r>
      </w:hyperlink>
    </w:p>
    <w:p w:rsidR="00637C59" w:rsidRPr="003253B6" w:rsidRDefault="00637C59" w:rsidP="00637C59">
      <w:pPr>
        <w:tabs>
          <w:tab w:val="right" w:leader="dot" w:pos="8306"/>
        </w:tabs>
        <w:ind w:leftChars="400" w:left="840"/>
      </w:pPr>
      <w:hyperlink w:anchor="_Toc5160" w:history="1">
        <w:r w:rsidRPr="00314EB8">
          <w:rPr>
            <w:rFonts w:ascii="黑体" w:eastAsia="黑体" w:hAnsi="黑体" w:hint="eastAsia"/>
            <w:szCs w:val="24"/>
          </w:rPr>
          <w:t xml:space="preserve">2.1 </w:t>
        </w:r>
        <w:r w:rsidRPr="004D585D">
          <w:rPr>
            <w:rFonts w:ascii="黑体" w:eastAsia="黑体" w:hAnsi="黑体" w:hint="eastAsia"/>
            <w:szCs w:val="24"/>
          </w:rPr>
          <w:t>招标投标活动当事人</w:t>
        </w:r>
        <w:r w:rsidRPr="004D585D">
          <w:tab/>
        </w:r>
        <w:r w:rsidRPr="00314EB8">
          <w:fldChar w:fldCharType="begin"/>
        </w:r>
        <w:r w:rsidRPr="004D585D">
          <w:instrText xml:space="preserve"> PAGEREF _Toc5160 </w:instrText>
        </w:r>
        <w:r w:rsidRPr="004D585D">
          <w:fldChar w:fldCharType="separate"/>
        </w:r>
        <w:r w:rsidRPr="004D585D">
          <w:t>127</w:t>
        </w:r>
        <w:r w:rsidRPr="004D585D">
          <w:fldChar w:fldCharType="end"/>
        </w:r>
      </w:hyperlink>
    </w:p>
    <w:p w:rsidR="00637C59" w:rsidRPr="003253B6" w:rsidRDefault="00637C59" w:rsidP="00637C59">
      <w:pPr>
        <w:tabs>
          <w:tab w:val="right" w:leader="dot" w:pos="8306"/>
        </w:tabs>
        <w:ind w:leftChars="400" w:left="840"/>
      </w:pPr>
      <w:hyperlink w:anchor="_Toc9923" w:history="1">
        <w:r w:rsidRPr="00314EB8">
          <w:rPr>
            <w:rFonts w:ascii="黑体" w:eastAsia="黑体" w:hAnsi="黑体" w:hint="eastAsia"/>
            <w:szCs w:val="24"/>
          </w:rPr>
          <w:t xml:space="preserve">2.18 </w:t>
        </w:r>
        <w:r w:rsidRPr="004D585D">
          <w:rPr>
            <w:rFonts w:ascii="黑体" w:eastAsia="黑体" w:hAnsi="黑体" w:hint="eastAsia"/>
            <w:szCs w:val="24"/>
          </w:rPr>
          <w:t>企业集中采购</w:t>
        </w:r>
        <w:r w:rsidRPr="004D585D">
          <w:tab/>
        </w:r>
        <w:r w:rsidRPr="00314EB8">
          <w:fldChar w:fldCharType="begin"/>
        </w:r>
        <w:r w:rsidRPr="004D585D">
          <w:instrText xml:space="preserve"> PAGEREF _Toc9923 </w:instrText>
        </w:r>
        <w:r w:rsidRPr="004D585D">
          <w:fldChar w:fldCharType="separate"/>
        </w:r>
        <w:r w:rsidRPr="004D585D">
          <w:t>127</w:t>
        </w:r>
        <w:r w:rsidRPr="004D585D">
          <w:fldChar w:fldCharType="end"/>
        </w:r>
      </w:hyperlink>
    </w:p>
    <w:p w:rsidR="00637C59" w:rsidRPr="003253B6" w:rsidRDefault="00637C59" w:rsidP="00637C59">
      <w:pPr>
        <w:tabs>
          <w:tab w:val="right" w:leader="dot" w:pos="8306"/>
        </w:tabs>
        <w:ind w:leftChars="200" w:left="420"/>
        <w:rPr>
          <w:rFonts w:cs="黑体"/>
        </w:rPr>
      </w:pPr>
      <w:hyperlink w:anchor="_Toc22167" w:history="1">
        <w:r w:rsidRPr="00314EB8">
          <w:rPr>
            <w:rFonts w:ascii="仿宋" w:eastAsia="仿宋" w:hAnsi="仿宋" w:cs="黑体" w:hint="eastAsia"/>
            <w:szCs w:val="28"/>
          </w:rPr>
          <w:t>5</w:t>
        </w:r>
        <w:r w:rsidRPr="004D585D">
          <w:rPr>
            <w:rFonts w:ascii="仿宋" w:eastAsia="仿宋" w:hAnsi="仿宋" w:cs="黑体"/>
            <w:szCs w:val="28"/>
          </w:rPr>
          <w:t>.</w:t>
        </w:r>
        <w:r w:rsidRPr="004D585D">
          <w:rPr>
            <w:rFonts w:ascii="仿宋" w:eastAsia="仿宋" w:hAnsi="仿宋" w:cs="黑体" w:hint="eastAsia"/>
            <w:szCs w:val="28"/>
          </w:rPr>
          <w:t>业务承接与招标准备阶段</w:t>
        </w:r>
        <w:r w:rsidRPr="004D585D">
          <w:rPr>
            <w:rFonts w:cs="黑体"/>
          </w:rPr>
          <w:tab/>
        </w:r>
        <w:r w:rsidRPr="00314EB8">
          <w:rPr>
            <w:rFonts w:cs="黑体"/>
          </w:rPr>
          <w:fldChar w:fldCharType="begin"/>
        </w:r>
        <w:r w:rsidRPr="004D585D">
          <w:rPr>
            <w:rFonts w:cs="黑体"/>
          </w:rPr>
          <w:instrText xml:space="preserve"> PAGEREF _Toc22167 </w:instrText>
        </w:r>
        <w:r w:rsidRPr="004D585D">
          <w:rPr>
            <w:rFonts w:cs="黑体"/>
          </w:rPr>
          <w:fldChar w:fldCharType="separate"/>
        </w:r>
        <w:r w:rsidRPr="004D585D">
          <w:rPr>
            <w:rFonts w:cs="黑体"/>
          </w:rPr>
          <w:t>128</w:t>
        </w:r>
        <w:r w:rsidRPr="004D585D">
          <w:rPr>
            <w:rFonts w:cs="黑体"/>
          </w:rPr>
          <w:fldChar w:fldCharType="end"/>
        </w:r>
      </w:hyperlink>
    </w:p>
    <w:p w:rsidR="00637C59" w:rsidRPr="003253B6" w:rsidRDefault="00637C59" w:rsidP="00637C59">
      <w:pPr>
        <w:tabs>
          <w:tab w:val="right" w:leader="dot" w:pos="8306"/>
        </w:tabs>
        <w:ind w:leftChars="400" w:left="840"/>
      </w:pPr>
      <w:hyperlink w:anchor="_Toc25631" w:history="1">
        <w:r w:rsidRPr="00314EB8">
          <w:rPr>
            <w:rFonts w:ascii="黑体" w:eastAsia="黑体" w:hAnsi="黑体" w:hint="eastAsia"/>
            <w:szCs w:val="24"/>
          </w:rPr>
          <w:t xml:space="preserve">5.1 </w:t>
        </w:r>
        <w:r w:rsidRPr="004D585D">
          <w:rPr>
            <w:rFonts w:ascii="黑体" w:eastAsia="黑体" w:hAnsi="黑体" w:hint="eastAsia"/>
            <w:szCs w:val="24"/>
          </w:rPr>
          <w:t>承接业务及签订招标代理委托合同</w:t>
        </w:r>
        <w:r w:rsidRPr="004D585D">
          <w:tab/>
        </w:r>
        <w:r w:rsidRPr="00314EB8">
          <w:fldChar w:fldCharType="begin"/>
        </w:r>
        <w:r w:rsidRPr="004D585D">
          <w:instrText xml:space="preserve"> PAGEREF _Toc25631 </w:instrText>
        </w:r>
        <w:r w:rsidRPr="004D585D">
          <w:fldChar w:fldCharType="separate"/>
        </w:r>
        <w:r w:rsidRPr="004D585D">
          <w:t>128</w:t>
        </w:r>
        <w:r w:rsidRPr="004D585D">
          <w:fldChar w:fldCharType="end"/>
        </w:r>
      </w:hyperlink>
    </w:p>
    <w:p w:rsidR="00637C59" w:rsidRPr="003253B6" w:rsidRDefault="00637C59" w:rsidP="00637C59">
      <w:pPr>
        <w:tabs>
          <w:tab w:val="right" w:leader="dot" w:pos="8306"/>
        </w:tabs>
        <w:ind w:leftChars="400" w:left="840"/>
      </w:pPr>
      <w:hyperlink w:anchor="_Toc10414" w:history="1">
        <w:r w:rsidRPr="00314EB8">
          <w:rPr>
            <w:rFonts w:ascii="黑体" w:eastAsia="黑体" w:hAnsi="黑体" w:hint="eastAsia"/>
            <w:szCs w:val="24"/>
          </w:rPr>
          <w:t>5.2</w:t>
        </w:r>
        <w:r w:rsidRPr="004D585D">
          <w:rPr>
            <w:rFonts w:ascii="黑体" w:eastAsia="黑体" w:hAnsi="黑体" w:hint="eastAsia"/>
            <w:szCs w:val="24"/>
          </w:rPr>
          <w:t>组建招标代理项目组</w:t>
        </w:r>
        <w:r w:rsidRPr="004D585D">
          <w:tab/>
        </w:r>
        <w:r w:rsidRPr="00314EB8">
          <w:fldChar w:fldCharType="begin"/>
        </w:r>
        <w:r w:rsidRPr="004D585D">
          <w:instrText xml:space="preserve"> PAGEREF _Toc10414 </w:instrText>
        </w:r>
        <w:r w:rsidRPr="004D585D">
          <w:fldChar w:fldCharType="separate"/>
        </w:r>
        <w:r w:rsidRPr="004D585D">
          <w:t>129</w:t>
        </w:r>
        <w:r w:rsidRPr="004D585D">
          <w:fldChar w:fldCharType="end"/>
        </w:r>
      </w:hyperlink>
    </w:p>
    <w:p w:rsidR="00637C59" w:rsidRPr="003253B6" w:rsidRDefault="00637C59" w:rsidP="00637C59">
      <w:pPr>
        <w:tabs>
          <w:tab w:val="right" w:leader="dot" w:pos="8306"/>
        </w:tabs>
        <w:ind w:leftChars="400" w:left="840"/>
      </w:pPr>
      <w:hyperlink w:anchor="_Toc1789" w:history="1">
        <w:r w:rsidRPr="00314EB8">
          <w:rPr>
            <w:rFonts w:ascii="黑体" w:eastAsia="黑体" w:hAnsi="黑体" w:hint="eastAsia"/>
            <w:szCs w:val="24"/>
          </w:rPr>
          <w:t xml:space="preserve">5.5 </w:t>
        </w:r>
        <w:r w:rsidRPr="004D585D">
          <w:rPr>
            <w:rFonts w:ascii="黑体" w:eastAsia="黑体" w:hAnsi="黑体" w:hint="eastAsia"/>
            <w:szCs w:val="24"/>
          </w:rPr>
          <w:t>拟订招标方案</w:t>
        </w:r>
        <w:r w:rsidRPr="004D585D">
          <w:tab/>
        </w:r>
        <w:r w:rsidRPr="00314EB8">
          <w:fldChar w:fldCharType="begin"/>
        </w:r>
        <w:r w:rsidRPr="004D585D">
          <w:instrText xml:space="preserve"> PAGEREF _Toc1789 </w:instrText>
        </w:r>
        <w:r w:rsidRPr="004D585D">
          <w:fldChar w:fldCharType="separate"/>
        </w:r>
        <w:r w:rsidRPr="004D585D">
          <w:t>129</w:t>
        </w:r>
        <w:r w:rsidRPr="004D585D">
          <w:fldChar w:fldCharType="end"/>
        </w:r>
      </w:hyperlink>
    </w:p>
    <w:p w:rsidR="00637C59" w:rsidRPr="003253B6" w:rsidRDefault="00637C59" w:rsidP="00637C59">
      <w:pPr>
        <w:tabs>
          <w:tab w:val="right" w:leader="dot" w:pos="8306"/>
        </w:tabs>
        <w:ind w:leftChars="400" w:left="840"/>
      </w:pPr>
      <w:hyperlink w:anchor="_Toc19912" w:history="1">
        <w:r w:rsidRPr="00314EB8">
          <w:rPr>
            <w:rFonts w:ascii="黑体" w:eastAsia="黑体" w:hAnsi="黑体" w:hint="eastAsia"/>
            <w:szCs w:val="24"/>
          </w:rPr>
          <w:t xml:space="preserve">5.6 </w:t>
        </w:r>
        <w:r w:rsidRPr="004D585D">
          <w:rPr>
            <w:rFonts w:ascii="黑体" w:eastAsia="黑体" w:hAnsi="黑体" w:hint="eastAsia"/>
            <w:szCs w:val="24"/>
          </w:rPr>
          <w:t>协助集中采购需求的整理和审查</w:t>
        </w:r>
        <w:r w:rsidRPr="004D585D">
          <w:tab/>
        </w:r>
        <w:r w:rsidRPr="00314EB8">
          <w:fldChar w:fldCharType="begin"/>
        </w:r>
        <w:r w:rsidRPr="004D585D">
          <w:instrText xml:space="preserve"> PAGEREF _Toc19912 </w:instrText>
        </w:r>
        <w:r w:rsidRPr="004D585D">
          <w:fldChar w:fldCharType="separate"/>
        </w:r>
        <w:r w:rsidRPr="004D585D">
          <w:t>130</w:t>
        </w:r>
        <w:r w:rsidRPr="004D585D">
          <w:fldChar w:fldCharType="end"/>
        </w:r>
      </w:hyperlink>
    </w:p>
    <w:p w:rsidR="00637C59" w:rsidRPr="003253B6" w:rsidRDefault="00637C59" w:rsidP="00637C59">
      <w:pPr>
        <w:tabs>
          <w:tab w:val="right" w:leader="dot" w:pos="8306"/>
        </w:tabs>
        <w:ind w:leftChars="200" w:left="420"/>
        <w:rPr>
          <w:rFonts w:cs="黑体"/>
        </w:rPr>
      </w:pPr>
      <w:hyperlink w:anchor="_Toc25394" w:history="1">
        <w:r w:rsidRPr="00314EB8">
          <w:rPr>
            <w:rFonts w:ascii="仿宋" w:eastAsia="仿宋" w:hAnsi="仿宋" w:cs="黑体"/>
            <w:szCs w:val="28"/>
          </w:rPr>
          <w:t>6.</w:t>
        </w:r>
        <w:r w:rsidRPr="004D585D">
          <w:rPr>
            <w:rFonts w:ascii="仿宋" w:eastAsia="仿宋" w:hAnsi="仿宋" w:cs="黑体" w:hint="eastAsia"/>
            <w:szCs w:val="28"/>
          </w:rPr>
          <w:t>资格预审阶段</w:t>
        </w:r>
        <w:r w:rsidRPr="004D585D">
          <w:rPr>
            <w:rFonts w:cs="黑体"/>
          </w:rPr>
          <w:tab/>
        </w:r>
        <w:r w:rsidRPr="00314EB8">
          <w:rPr>
            <w:rFonts w:cs="黑体"/>
          </w:rPr>
          <w:fldChar w:fldCharType="begin"/>
        </w:r>
        <w:r w:rsidRPr="004D585D">
          <w:rPr>
            <w:rFonts w:cs="黑体"/>
          </w:rPr>
          <w:instrText xml:space="preserve"> PAGEREF _Toc25394 </w:instrText>
        </w:r>
        <w:r w:rsidRPr="004D585D">
          <w:rPr>
            <w:rFonts w:cs="黑体"/>
          </w:rPr>
          <w:fldChar w:fldCharType="separate"/>
        </w:r>
        <w:r w:rsidRPr="004D585D">
          <w:rPr>
            <w:rFonts w:cs="黑体"/>
          </w:rPr>
          <w:t>130</w:t>
        </w:r>
        <w:r w:rsidRPr="004D585D">
          <w:rPr>
            <w:rFonts w:cs="黑体"/>
          </w:rPr>
          <w:fldChar w:fldCharType="end"/>
        </w:r>
      </w:hyperlink>
    </w:p>
    <w:p w:rsidR="00637C59" w:rsidRPr="003253B6" w:rsidRDefault="00637C59" w:rsidP="00637C59">
      <w:pPr>
        <w:tabs>
          <w:tab w:val="right" w:leader="dot" w:pos="8306"/>
        </w:tabs>
        <w:ind w:leftChars="400" w:left="840"/>
      </w:pPr>
      <w:hyperlink w:anchor="_Toc30915"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1 编制资格预审文件</w:t>
        </w:r>
        <w:r w:rsidRPr="004D585D">
          <w:tab/>
        </w:r>
        <w:r w:rsidRPr="00314EB8">
          <w:fldChar w:fldCharType="begin"/>
        </w:r>
        <w:r w:rsidRPr="004D585D">
          <w:instrText xml:space="preserve"> PAGEREF _Toc30915 </w:instrText>
        </w:r>
        <w:r w:rsidRPr="004D585D">
          <w:fldChar w:fldCharType="separate"/>
        </w:r>
        <w:r w:rsidRPr="004D585D">
          <w:t>130</w:t>
        </w:r>
        <w:r w:rsidRPr="004D585D">
          <w:fldChar w:fldCharType="end"/>
        </w:r>
      </w:hyperlink>
    </w:p>
    <w:p w:rsidR="00637C59" w:rsidRPr="003253B6" w:rsidRDefault="00637C59" w:rsidP="00637C59">
      <w:pPr>
        <w:tabs>
          <w:tab w:val="right" w:leader="dot" w:pos="8306"/>
        </w:tabs>
        <w:ind w:leftChars="400" w:left="840"/>
      </w:pPr>
      <w:hyperlink w:anchor="_Toc15636"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3 发售资格预审文件</w:t>
        </w:r>
        <w:r w:rsidRPr="004D585D">
          <w:tab/>
        </w:r>
        <w:r w:rsidRPr="00314EB8">
          <w:fldChar w:fldCharType="begin"/>
        </w:r>
        <w:r w:rsidRPr="004D585D">
          <w:instrText xml:space="preserve"> PAGEREF _Toc15636 </w:instrText>
        </w:r>
        <w:r w:rsidRPr="004D585D">
          <w:fldChar w:fldCharType="separate"/>
        </w:r>
        <w:r w:rsidRPr="004D585D">
          <w:t>130</w:t>
        </w:r>
        <w:r w:rsidRPr="004D585D">
          <w:fldChar w:fldCharType="end"/>
        </w:r>
      </w:hyperlink>
    </w:p>
    <w:p w:rsidR="00637C59" w:rsidRPr="003253B6" w:rsidRDefault="00637C59" w:rsidP="00637C59">
      <w:pPr>
        <w:tabs>
          <w:tab w:val="right" w:leader="dot" w:pos="8306"/>
        </w:tabs>
        <w:ind w:leftChars="400" w:left="840"/>
      </w:pPr>
      <w:hyperlink w:anchor="_Toc3526" w:history="1">
        <w:r w:rsidRPr="00314EB8">
          <w:rPr>
            <w:rFonts w:ascii="黑体" w:eastAsia="黑体" w:hAnsi="黑体" w:hint="eastAsia"/>
            <w:szCs w:val="24"/>
          </w:rPr>
          <w:t>6</w:t>
        </w:r>
        <w:r w:rsidRPr="004D585D">
          <w:rPr>
            <w:rFonts w:ascii="黑体" w:eastAsia="黑体" w:hAnsi="黑体"/>
            <w:szCs w:val="24"/>
          </w:rPr>
          <w:t>.</w:t>
        </w:r>
        <w:r w:rsidRPr="004D585D">
          <w:rPr>
            <w:rFonts w:ascii="黑体" w:eastAsia="黑体" w:hAnsi="黑体" w:hint="eastAsia"/>
            <w:szCs w:val="24"/>
          </w:rPr>
          <w:t>4 资格预审文件澄清与修改</w:t>
        </w:r>
        <w:r w:rsidRPr="004D585D">
          <w:tab/>
        </w:r>
        <w:r w:rsidRPr="00314EB8">
          <w:fldChar w:fldCharType="begin"/>
        </w:r>
        <w:r w:rsidRPr="004D585D">
          <w:instrText xml:space="preserve"> PAGEREF _Toc3526 </w:instrText>
        </w:r>
        <w:r w:rsidRPr="004D585D">
          <w:fldChar w:fldCharType="separate"/>
        </w:r>
        <w:r w:rsidRPr="004D585D">
          <w:t>131</w:t>
        </w:r>
        <w:r w:rsidRPr="004D585D">
          <w:fldChar w:fldCharType="end"/>
        </w:r>
      </w:hyperlink>
    </w:p>
    <w:p w:rsidR="00637C59" w:rsidRPr="003253B6" w:rsidRDefault="00637C59" w:rsidP="00637C59">
      <w:pPr>
        <w:tabs>
          <w:tab w:val="right" w:leader="dot" w:pos="8306"/>
        </w:tabs>
        <w:ind w:leftChars="200" w:left="420"/>
        <w:rPr>
          <w:rFonts w:cs="黑体"/>
        </w:rPr>
      </w:pPr>
      <w:hyperlink w:anchor="_Toc31919" w:history="1">
        <w:r w:rsidRPr="00314EB8">
          <w:rPr>
            <w:rFonts w:ascii="仿宋" w:eastAsia="仿宋" w:hAnsi="仿宋" w:cs="黑体" w:hint="eastAsia"/>
            <w:szCs w:val="28"/>
          </w:rPr>
          <w:t>7</w:t>
        </w:r>
        <w:r w:rsidRPr="004D585D">
          <w:rPr>
            <w:rFonts w:ascii="仿宋" w:eastAsia="仿宋" w:hAnsi="仿宋" w:cs="黑体"/>
            <w:szCs w:val="28"/>
          </w:rPr>
          <w:t>.</w:t>
        </w:r>
        <w:r w:rsidRPr="004D585D">
          <w:rPr>
            <w:rFonts w:ascii="仿宋" w:eastAsia="仿宋" w:hAnsi="仿宋" w:cs="黑体" w:hint="eastAsia"/>
            <w:szCs w:val="28"/>
          </w:rPr>
          <w:t>招标投标阶段</w:t>
        </w:r>
        <w:r w:rsidRPr="004D585D">
          <w:rPr>
            <w:rFonts w:cs="黑体"/>
          </w:rPr>
          <w:tab/>
        </w:r>
        <w:r w:rsidRPr="00314EB8">
          <w:rPr>
            <w:rFonts w:cs="黑体"/>
          </w:rPr>
          <w:fldChar w:fldCharType="begin"/>
        </w:r>
        <w:r w:rsidRPr="004D585D">
          <w:rPr>
            <w:rFonts w:cs="黑体"/>
          </w:rPr>
          <w:instrText xml:space="preserve"> PAGEREF _Toc31919 </w:instrText>
        </w:r>
        <w:r w:rsidRPr="004D585D">
          <w:rPr>
            <w:rFonts w:cs="黑体"/>
          </w:rPr>
          <w:fldChar w:fldCharType="separate"/>
        </w:r>
        <w:r w:rsidRPr="004D585D">
          <w:rPr>
            <w:rFonts w:cs="黑体"/>
          </w:rPr>
          <w:t>131</w:t>
        </w:r>
        <w:r w:rsidRPr="004D585D">
          <w:rPr>
            <w:rFonts w:cs="黑体"/>
          </w:rPr>
          <w:fldChar w:fldCharType="end"/>
        </w:r>
      </w:hyperlink>
    </w:p>
    <w:p w:rsidR="00637C59" w:rsidRPr="003253B6" w:rsidRDefault="00637C59" w:rsidP="00637C59">
      <w:pPr>
        <w:tabs>
          <w:tab w:val="right" w:leader="dot" w:pos="8306"/>
        </w:tabs>
        <w:ind w:leftChars="400" w:left="840"/>
      </w:pPr>
      <w:hyperlink w:anchor="_Toc7974" w:history="1">
        <w:r w:rsidRPr="00314EB8">
          <w:rPr>
            <w:rFonts w:ascii="黑体" w:eastAsia="黑体" w:hAnsi="黑体" w:hint="eastAsia"/>
            <w:szCs w:val="24"/>
          </w:rPr>
          <w:t xml:space="preserve">7.1 </w:t>
        </w:r>
        <w:r w:rsidRPr="004D585D">
          <w:rPr>
            <w:rFonts w:ascii="黑体" w:eastAsia="黑体" w:hAnsi="黑体" w:hint="eastAsia"/>
            <w:szCs w:val="24"/>
          </w:rPr>
          <w:t>编制招标文件</w:t>
        </w:r>
        <w:r w:rsidRPr="004D585D">
          <w:tab/>
        </w:r>
        <w:r w:rsidRPr="00314EB8">
          <w:fldChar w:fldCharType="begin"/>
        </w:r>
        <w:r w:rsidRPr="004D585D">
          <w:instrText xml:space="preserve"> PAGEREF _Toc7974 </w:instrText>
        </w:r>
        <w:r w:rsidRPr="004D585D">
          <w:fldChar w:fldCharType="separate"/>
        </w:r>
        <w:r w:rsidRPr="004D585D">
          <w:t>131</w:t>
        </w:r>
        <w:r w:rsidRPr="004D585D">
          <w:fldChar w:fldCharType="end"/>
        </w:r>
      </w:hyperlink>
    </w:p>
    <w:p w:rsidR="00637C59" w:rsidRPr="003253B6" w:rsidRDefault="00637C59" w:rsidP="00637C59">
      <w:pPr>
        <w:tabs>
          <w:tab w:val="right" w:leader="dot" w:pos="8306"/>
        </w:tabs>
        <w:ind w:leftChars="400" w:left="840"/>
      </w:pPr>
      <w:hyperlink w:anchor="_Toc29591" w:history="1">
        <w:r w:rsidRPr="00314EB8">
          <w:rPr>
            <w:rFonts w:ascii="黑体" w:eastAsia="黑体" w:hAnsi="黑体" w:hint="eastAsia"/>
            <w:szCs w:val="24"/>
          </w:rPr>
          <w:t xml:space="preserve">7.3 </w:t>
        </w:r>
        <w:r w:rsidRPr="004D585D">
          <w:rPr>
            <w:rFonts w:ascii="黑体" w:eastAsia="黑体" w:hAnsi="黑体" w:hint="eastAsia"/>
            <w:szCs w:val="24"/>
          </w:rPr>
          <w:t>发售招标文件</w:t>
        </w:r>
        <w:r w:rsidRPr="004D585D">
          <w:tab/>
        </w:r>
        <w:r w:rsidRPr="00314EB8">
          <w:fldChar w:fldCharType="begin"/>
        </w:r>
        <w:r w:rsidRPr="004D585D">
          <w:instrText xml:space="preserve"> PAGEREF _Toc29591 </w:instrText>
        </w:r>
        <w:r w:rsidRPr="004D585D">
          <w:fldChar w:fldCharType="separate"/>
        </w:r>
        <w:r w:rsidRPr="004D585D">
          <w:t>131</w:t>
        </w:r>
        <w:r w:rsidRPr="004D585D">
          <w:fldChar w:fldCharType="end"/>
        </w:r>
      </w:hyperlink>
    </w:p>
    <w:p w:rsidR="00637C59" w:rsidRPr="003253B6" w:rsidRDefault="00637C59" w:rsidP="00637C59">
      <w:pPr>
        <w:tabs>
          <w:tab w:val="right" w:leader="dot" w:pos="8306"/>
        </w:tabs>
        <w:ind w:leftChars="400" w:left="840"/>
      </w:pPr>
      <w:hyperlink w:anchor="_Toc26229" w:history="1">
        <w:r w:rsidRPr="00314EB8">
          <w:rPr>
            <w:rFonts w:ascii="黑体" w:eastAsia="黑体" w:hAnsi="黑体" w:hint="eastAsia"/>
            <w:szCs w:val="24"/>
          </w:rPr>
          <w:t xml:space="preserve">7.4 </w:t>
        </w:r>
        <w:r w:rsidRPr="004D585D">
          <w:rPr>
            <w:rFonts w:ascii="黑体" w:eastAsia="黑体" w:hAnsi="黑体" w:hint="eastAsia"/>
            <w:szCs w:val="24"/>
          </w:rPr>
          <w:t>组织投标人踏勘现场</w:t>
        </w:r>
        <w:r w:rsidRPr="004D585D">
          <w:tab/>
        </w:r>
        <w:r w:rsidRPr="00314EB8">
          <w:fldChar w:fldCharType="begin"/>
        </w:r>
        <w:r w:rsidRPr="004D585D">
          <w:instrText xml:space="preserve"> PAGEREF _Toc26229 </w:instrText>
        </w:r>
        <w:r w:rsidRPr="004D585D">
          <w:fldChar w:fldCharType="separate"/>
        </w:r>
        <w:r w:rsidRPr="004D585D">
          <w:t>131</w:t>
        </w:r>
        <w:r w:rsidRPr="004D585D">
          <w:fldChar w:fldCharType="end"/>
        </w:r>
      </w:hyperlink>
    </w:p>
    <w:p w:rsidR="00637C59" w:rsidRPr="003253B6" w:rsidRDefault="00637C59" w:rsidP="00637C59">
      <w:pPr>
        <w:tabs>
          <w:tab w:val="right" w:leader="dot" w:pos="8306"/>
        </w:tabs>
        <w:ind w:leftChars="400" w:left="840"/>
      </w:pPr>
      <w:hyperlink w:anchor="_Toc4667" w:history="1">
        <w:r w:rsidRPr="00314EB8">
          <w:rPr>
            <w:rFonts w:ascii="黑体" w:eastAsia="黑体" w:hAnsi="黑体" w:hint="eastAsia"/>
            <w:szCs w:val="24"/>
          </w:rPr>
          <w:t>7</w:t>
        </w:r>
        <w:r w:rsidRPr="004D585D">
          <w:rPr>
            <w:rFonts w:ascii="黑体" w:eastAsia="黑体" w:hAnsi="黑体"/>
            <w:szCs w:val="24"/>
          </w:rPr>
          <w:t>.</w:t>
        </w:r>
        <w:r w:rsidRPr="004D585D">
          <w:rPr>
            <w:rFonts w:ascii="黑体" w:eastAsia="黑体" w:hAnsi="黑体" w:hint="eastAsia"/>
            <w:szCs w:val="24"/>
          </w:rPr>
          <w:t>6 招标文件澄清与修改</w:t>
        </w:r>
        <w:r w:rsidRPr="004D585D">
          <w:tab/>
        </w:r>
        <w:r w:rsidRPr="00314EB8">
          <w:fldChar w:fldCharType="begin"/>
        </w:r>
        <w:r w:rsidRPr="004D585D">
          <w:instrText xml:space="preserve"> PAGEREF _Toc4667 </w:instrText>
        </w:r>
        <w:r w:rsidRPr="004D585D">
          <w:fldChar w:fldCharType="separate"/>
        </w:r>
        <w:r w:rsidRPr="004D585D">
          <w:t>132</w:t>
        </w:r>
        <w:r w:rsidRPr="004D585D">
          <w:fldChar w:fldCharType="end"/>
        </w:r>
      </w:hyperlink>
    </w:p>
    <w:p w:rsidR="00637C59" w:rsidRPr="003253B6" w:rsidRDefault="00637C59" w:rsidP="00637C59">
      <w:pPr>
        <w:tabs>
          <w:tab w:val="right" w:leader="dot" w:pos="8306"/>
        </w:tabs>
        <w:ind w:leftChars="400" w:left="840"/>
      </w:pPr>
      <w:hyperlink w:anchor="_Toc17149" w:history="1">
        <w:r w:rsidRPr="00314EB8">
          <w:rPr>
            <w:rFonts w:ascii="黑体" w:eastAsia="黑体" w:hAnsi="黑体" w:hint="eastAsia"/>
            <w:szCs w:val="24"/>
          </w:rPr>
          <w:t xml:space="preserve">7.7 </w:t>
        </w:r>
        <w:r w:rsidRPr="004D585D">
          <w:rPr>
            <w:rFonts w:ascii="黑体" w:eastAsia="黑体" w:hAnsi="黑体" w:hint="eastAsia"/>
            <w:szCs w:val="24"/>
          </w:rPr>
          <w:t>收取投标保证金</w:t>
        </w:r>
        <w:r w:rsidRPr="004D585D">
          <w:tab/>
        </w:r>
        <w:r w:rsidRPr="00314EB8">
          <w:fldChar w:fldCharType="begin"/>
        </w:r>
        <w:r w:rsidRPr="004D585D">
          <w:instrText xml:space="preserve"> PAGEREF _Toc17149 </w:instrText>
        </w:r>
        <w:r w:rsidRPr="004D585D">
          <w:fldChar w:fldCharType="separate"/>
        </w:r>
        <w:r w:rsidRPr="004D585D">
          <w:t>132</w:t>
        </w:r>
        <w:r w:rsidRPr="004D585D">
          <w:fldChar w:fldCharType="end"/>
        </w:r>
      </w:hyperlink>
    </w:p>
    <w:p w:rsidR="00637C59" w:rsidRPr="003253B6" w:rsidRDefault="00637C59" w:rsidP="00637C59">
      <w:pPr>
        <w:tabs>
          <w:tab w:val="right" w:leader="dot" w:pos="8306"/>
        </w:tabs>
        <w:ind w:leftChars="200" w:left="420"/>
        <w:rPr>
          <w:rFonts w:cs="黑体"/>
        </w:rPr>
      </w:pPr>
      <w:hyperlink w:anchor="_Toc4328" w:history="1">
        <w:r w:rsidRPr="00314EB8">
          <w:rPr>
            <w:rFonts w:ascii="仿宋" w:eastAsia="仿宋" w:hAnsi="仿宋" w:cs="黑体" w:hint="eastAsia"/>
            <w:szCs w:val="28"/>
          </w:rPr>
          <w:t xml:space="preserve">8. </w:t>
        </w:r>
        <w:r w:rsidRPr="004D585D">
          <w:rPr>
            <w:rFonts w:ascii="仿宋" w:eastAsia="仿宋" w:hAnsi="仿宋" w:cs="黑体" w:hint="eastAsia"/>
            <w:szCs w:val="28"/>
          </w:rPr>
          <w:t>开标、评标与定标阶段</w:t>
        </w:r>
        <w:r w:rsidRPr="004D585D">
          <w:rPr>
            <w:rFonts w:cs="黑体"/>
          </w:rPr>
          <w:tab/>
        </w:r>
        <w:r w:rsidRPr="00314EB8">
          <w:rPr>
            <w:rFonts w:cs="黑体"/>
          </w:rPr>
          <w:fldChar w:fldCharType="begin"/>
        </w:r>
        <w:r w:rsidRPr="004D585D">
          <w:rPr>
            <w:rFonts w:cs="黑体"/>
          </w:rPr>
          <w:instrText xml:space="preserve"> PAGEREF _Toc4328 </w:instrText>
        </w:r>
        <w:r w:rsidRPr="004D585D">
          <w:rPr>
            <w:rFonts w:cs="黑体"/>
          </w:rPr>
          <w:fldChar w:fldCharType="separate"/>
        </w:r>
        <w:r w:rsidRPr="004D585D">
          <w:rPr>
            <w:rFonts w:cs="黑体"/>
          </w:rPr>
          <w:t>132</w:t>
        </w:r>
        <w:r w:rsidRPr="004D585D">
          <w:rPr>
            <w:rFonts w:cs="黑体"/>
          </w:rPr>
          <w:fldChar w:fldCharType="end"/>
        </w:r>
      </w:hyperlink>
    </w:p>
    <w:p w:rsidR="00637C59" w:rsidRPr="003253B6" w:rsidRDefault="00637C59" w:rsidP="00637C59">
      <w:pPr>
        <w:tabs>
          <w:tab w:val="right" w:leader="dot" w:pos="8306"/>
        </w:tabs>
        <w:ind w:leftChars="400" w:left="840"/>
      </w:pPr>
      <w:hyperlink w:anchor="_Toc20799" w:history="1">
        <w:r w:rsidRPr="00314EB8">
          <w:rPr>
            <w:rFonts w:ascii="黑体" w:eastAsia="黑体" w:hAnsi="黑体" w:hint="eastAsia"/>
            <w:szCs w:val="24"/>
          </w:rPr>
          <w:t>8.</w:t>
        </w:r>
        <w:r w:rsidRPr="004D585D">
          <w:rPr>
            <w:rFonts w:ascii="黑体" w:eastAsia="黑体" w:hAnsi="黑体"/>
            <w:szCs w:val="24"/>
          </w:rPr>
          <w:t xml:space="preserve">1 </w:t>
        </w:r>
        <w:r w:rsidRPr="004D585D">
          <w:rPr>
            <w:rFonts w:ascii="黑体" w:eastAsia="黑体" w:hAnsi="黑体" w:hint="eastAsia"/>
            <w:szCs w:val="24"/>
          </w:rPr>
          <w:t>组织</w:t>
        </w:r>
        <w:r w:rsidRPr="004D585D">
          <w:rPr>
            <w:rFonts w:ascii="黑体" w:eastAsia="黑体" w:hAnsi="黑体"/>
            <w:szCs w:val="24"/>
          </w:rPr>
          <w:t>开标</w:t>
        </w:r>
        <w:r w:rsidRPr="004D585D">
          <w:tab/>
        </w:r>
        <w:r w:rsidRPr="00314EB8">
          <w:fldChar w:fldCharType="begin"/>
        </w:r>
        <w:r w:rsidRPr="004D585D">
          <w:instrText xml:space="preserve"> PAGEREF _Toc20799 </w:instrText>
        </w:r>
        <w:r w:rsidRPr="004D585D">
          <w:fldChar w:fldCharType="separate"/>
        </w:r>
        <w:r w:rsidRPr="004D585D">
          <w:t>132</w:t>
        </w:r>
        <w:r w:rsidRPr="004D585D">
          <w:fldChar w:fldCharType="end"/>
        </w:r>
      </w:hyperlink>
    </w:p>
    <w:p w:rsidR="00637C59" w:rsidRPr="003253B6" w:rsidRDefault="00637C59" w:rsidP="00637C59">
      <w:pPr>
        <w:tabs>
          <w:tab w:val="right" w:leader="dot" w:pos="8306"/>
        </w:tabs>
        <w:ind w:leftChars="400" w:left="840"/>
      </w:pPr>
      <w:hyperlink w:anchor="_Toc29157" w:history="1">
        <w:r w:rsidRPr="00314EB8">
          <w:rPr>
            <w:rFonts w:ascii="黑体" w:eastAsia="黑体" w:hAnsi="黑体" w:hint="eastAsia"/>
            <w:szCs w:val="24"/>
          </w:rPr>
          <w:t>8.</w:t>
        </w:r>
        <w:r w:rsidRPr="004D585D">
          <w:rPr>
            <w:rFonts w:ascii="黑体" w:eastAsia="黑体" w:hAnsi="黑体"/>
            <w:szCs w:val="24"/>
          </w:rPr>
          <w:t>2</w:t>
        </w:r>
        <w:r w:rsidRPr="004D585D">
          <w:rPr>
            <w:rFonts w:ascii="黑体" w:eastAsia="黑体" w:hAnsi="黑体" w:hint="eastAsia"/>
            <w:szCs w:val="24"/>
          </w:rPr>
          <w:t xml:space="preserve"> 组织评标</w:t>
        </w:r>
        <w:r w:rsidRPr="004D585D">
          <w:tab/>
        </w:r>
        <w:r w:rsidRPr="00314EB8">
          <w:fldChar w:fldCharType="begin"/>
        </w:r>
        <w:r w:rsidRPr="004D585D">
          <w:instrText xml:space="preserve"> PAGEREF _Toc29157 </w:instrText>
        </w:r>
        <w:r w:rsidRPr="004D585D">
          <w:fldChar w:fldCharType="separate"/>
        </w:r>
        <w:r w:rsidRPr="004D585D">
          <w:t>132</w:t>
        </w:r>
        <w:r w:rsidRPr="004D585D">
          <w:fldChar w:fldCharType="end"/>
        </w:r>
      </w:hyperlink>
    </w:p>
    <w:p w:rsidR="00637C59" w:rsidRPr="003253B6" w:rsidRDefault="00637C59" w:rsidP="00637C59">
      <w:pPr>
        <w:tabs>
          <w:tab w:val="right" w:leader="dot" w:pos="8306"/>
        </w:tabs>
        <w:ind w:leftChars="400" w:left="840"/>
      </w:pPr>
      <w:hyperlink w:anchor="_Toc2853" w:history="1">
        <w:r w:rsidRPr="00314EB8">
          <w:rPr>
            <w:rFonts w:ascii="黑体" w:eastAsia="黑体" w:hAnsi="黑体" w:hint="eastAsia"/>
            <w:szCs w:val="24"/>
          </w:rPr>
          <w:t>8</w:t>
        </w:r>
        <w:r w:rsidRPr="004D585D">
          <w:rPr>
            <w:rFonts w:ascii="黑体" w:eastAsia="黑体" w:hAnsi="黑体"/>
            <w:szCs w:val="24"/>
          </w:rPr>
          <w:t xml:space="preserve">.5 </w:t>
        </w:r>
        <w:r w:rsidRPr="004D585D">
          <w:rPr>
            <w:rFonts w:ascii="黑体" w:eastAsia="黑体" w:hAnsi="黑体" w:hint="eastAsia"/>
            <w:szCs w:val="24"/>
          </w:rPr>
          <w:t>发出中标通知书及中标结果通知书</w:t>
        </w:r>
        <w:r w:rsidRPr="004D585D">
          <w:tab/>
        </w:r>
        <w:r w:rsidRPr="00314EB8">
          <w:fldChar w:fldCharType="begin"/>
        </w:r>
        <w:r w:rsidRPr="004D585D">
          <w:instrText xml:space="preserve"> PAGEREF _Toc2853 </w:instrText>
        </w:r>
        <w:r w:rsidRPr="004D585D">
          <w:fldChar w:fldCharType="separate"/>
        </w:r>
        <w:r w:rsidRPr="004D585D">
          <w:t>133</w:t>
        </w:r>
        <w:r w:rsidRPr="004D585D">
          <w:fldChar w:fldCharType="end"/>
        </w:r>
      </w:hyperlink>
    </w:p>
    <w:p w:rsidR="00637C59" w:rsidRPr="003253B6" w:rsidRDefault="00637C59" w:rsidP="00637C59">
      <w:pPr>
        <w:tabs>
          <w:tab w:val="right" w:leader="dot" w:pos="8306"/>
        </w:tabs>
        <w:ind w:leftChars="200" w:left="420"/>
        <w:rPr>
          <w:rFonts w:cs="黑体"/>
        </w:rPr>
      </w:pPr>
      <w:hyperlink w:anchor="_Toc11584" w:history="1">
        <w:r w:rsidRPr="00314EB8">
          <w:rPr>
            <w:rFonts w:ascii="仿宋" w:eastAsia="仿宋" w:hAnsi="仿宋" w:cs="黑体" w:hint="eastAsia"/>
            <w:szCs w:val="28"/>
          </w:rPr>
          <w:t>9.</w:t>
        </w:r>
        <w:r w:rsidRPr="004D585D">
          <w:rPr>
            <w:rFonts w:ascii="仿宋" w:eastAsia="仿宋" w:hAnsi="仿宋" w:cs="黑体" w:hint="eastAsia"/>
            <w:szCs w:val="28"/>
          </w:rPr>
          <w:t>合同签订及后续服务阶段</w:t>
        </w:r>
        <w:r w:rsidRPr="004D585D">
          <w:rPr>
            <w:rFonts w:cs="黑体"/>
          </w:rPr>
          <w:tab/>
        </w:r>
        <w:r w:rsidRPr="00314EB8">
          <w:rPr>
            <w:rFonts w:cs="黑体"/>
          </w:rPr>
          <w:fldChar w:fldCharType="begin"/>
        </w:r>
        <w:r w:rsidRPr="004D585D">
          <w:rPr>
            <w:rFonts w:cs="黑体"/>
          </w:rPr>
          <w:instrText xml:space="preserve"> PAGEREF _Toc11584 </w:instrText>
        </w:r>
        <w:r w:rsidRPr="004D585D">
          <w:rPr>
            <w:rFonts w:cs="黑体"/>
          </w:rPr>
          <w:fldChar w:fldCharType="separate"/>
        </w:r>
        <w:r w:rsidRPr="004D585D">
          <w:rPr>
            <w:rFonts w:cs="黑体"/>
          </w:rPr>
          <w:t>133</w:t>
        </w:r>
        <w:r w:rsidRPr="004D585D">
          <w:rPr>
            <w:rFonts w:cs="黑体"/>
          </w:rPr>
          <w:fldChar w:fldCharType="end"/>
        </w:r>
      </w:hyperlink>
    </w:p>
    <w:p w:rsidR="00637C59" w:rsidRPr="003253B6" w:rsidRDefault="00637C59" w:rsidP="00637C59">
      <w:pPr>
        <w:tabs>
          <w:tab w:val="right" w:leader="dot" w:pos="8306"/>
        </w:tabs>
        <w:ind w:leftChars="400" w:left="840"/>
      </w:pPr>
      <w:hyperlink w:anchor="_Toc7945" w:history="1">
        <w:r w:rsidRPr="00314EB8">
          <w:rPr>
            <w:rFonts w:ascii="黑体" w:eastAsia="黑体" w:hAnsi="黑体" w:hint="eastAsia"/>
            <w:szCs w:val="24"/>
          </w:rPr>
          <w:t xml:space="preserve">9.4 </w:t>
        </w:r>
        <w:r w:rsidRPr="004D585D">
          <w:rPr>
            <w:rFonts w:ascii="黑体" w:eastAsia="黑体" w:hAnsi="黑体" w:hint="eastAsia"/>
            <w:szCs w:val="24"/>
          </w:rPr>
          <w:t>招标资料收集及移交</w:t>
        </w:r>
        <w:r w:rsidRPr="004D585D">
          <w:tab/>
        </w:r>
        <w:r w:rsidRPr="00314EB8">
          <w:fldChar w:fldCharType="begin"/>
        </w:r>
        <w:r w:rsidRPr="004D585D">
          <w:instrText xml:space="preserve"> PAGEREF _Toc7945 </w:instrText>
        </w:r>
        <w:r w:rsidRPr="004D585D">
          <w:fldChar w:fldCharType="separate"/>
        </w:r>
        <w:r w:rsidRPr="004D585D">
          <w:t>133</w:t>
        </w:r>
        <w:r w:rsidRPr="004D585D">
          <w:fldChar w:fldCharType="end"/>
        </w:r>
      </w:hyperlink>
    </w:p>
    <w:p w:rsidR="00637C59" w:rsidRPr="003253B6" w:rsidRDefault="00637C59" w:rsidP="00637C59">
      <w:pPr>
        <w:tabs>
          <w:tab w:val="right" w:leader="dot" w:pos="8306"/>
        </w:tabs>
        <w:ind w:leftChars="400" w:left="840"/>
      </w:pPr>
      <w:hyperlink w:anchor="_Toc7247" w:history="1">
        <w:r w:rsidRPr="00314EB8">
          <w:rPr>
            <w:rFonts w:ascii="黑体" w:eastAsia="黑体" w:hAnsi="黑体"/>
            <w:szCs w:val="24"/>
          </w:rPr>
          <w:t xml:space="preserve">9.7 </w:t>
        </w:r>
        <w:r w:rsidRPr="004D585D">
          <w:rPr>
            <w:rFonts w:ascii="黑体" w:eastAsia="黑体" w:hAnsi="黑体" w:hint="eastAsia"/>
            <w:szCs w:val="24"/>
          </w:rPr>
          <w:t>合同咨询及其他服务</w:t>
        </w:r>
        <w:r w:rsidRPr="004D585D">
          <w:tab/>
        </w:r>
        <w:r w:rsidRPr="00314EB8">
          <w:fldChar w:fldCharType="begin"/>
        </w:r>
        <w:r w:rsidRPr="004D585D">
          <w:instrText xml:space="preserve"> PAGEREF _Toc7247 </w:instrText>
        </w:r>
        <w:r w:rsidRPr="004D585D">
          <w:fldChar w:fldCharType="separate"/>
        </w:r>
        <w:r w:rsidRPr="004D585D">
          <w:t>133</w:t>
        </w:r>
        <w:r w:rsidRPr="004D585D">
          <w:fldChar w:fldCharType="end"/>
        </w:r>
      </w:hyperlink>
    </w:p>
    <w:p w:rsidR="00637C59" w:rsidRPr="003253B6" w:rsidRDefault="00637C59" w:rsidP="00637C59">
      <w:pPr>
        <w:widowControl/>
        <w:spacing w:beforeLines="100" w:before="312" w:afterLines="100" w:after="312" w:line="480" w:lineRule="auto"/>
        <w:jc w:val="left"/>
        <w:rPr>
          <w:rFonts w:ascii="黑体" w:eastAsia="黑体" w:cs="黑体"/>
          <w:b/>
          <w:sz w:val="32"/>
          <w:szCs w:val="32"/>
        </w:rPr>
      </w:pPr>
      <w:r w:rsidRPr="003253B6">
        <w:rPr>
          <w:rFonts w:cs="黑体"/>
        </w:rPr>
        <w:fldChar w:fldCharType="end"/>
      </w:r>
    </w:p>
    <w:p w:rsidR="00637C59" w:rsidRPr="004D585D" w:rsidRDefault="00637C59" w:rsidP="00637C59">
      <w:pPr>
        <w:widowControl/>
        <w:jc w:val="left"/>
        <w:rPr>
          <w:rFonts w:ascii="黑体" w:eastAsia="黑体" w:cs="黑体"/>
          <w:b/>
          <w:sz w:val="32"/>
          <w:szCs w:val="32"/>
        </w:rPr>
        <w:sectPr w:rsidR="00637C59" w:rsidRPr="004D585D">
          <w:pgSz w:w="11906" w:h="16838"/>
          <w:pgMar w:top="1440" w:right="1800" w:bottom="1440" w:left="1800" w:header="851" w:footer="992" w:gutter="0"/>
          <w:pgNumType w:start="0"/>
          <w:cols w:space="720"/>
          <w:titlePg/>
          <w:docGrid w:type="lines" w:linePitch="312"/>
        </w:sectPr>
      </w:pPr>
    </w:p>
    <w:p w:rsidR="00637C59" w:rsidRPr="004D585D" w:rsidRDefault="00637C59" w:rsidP="00637C59">
      <w:pPr>
        <w:widowControl/>
        <w:jc w:val="left"/>
        <w:rPr>
          <w:rFonts w:ascii="黑体" w:eastAsia="黑体" w:cs="黑体"/>
          <w:b/>
          <w:sz w:val="32"/>
          <w:szCs w:val="32"/>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spacing w:before="240" w:after="60"/>
        <w:jc w:val="center"/>
        <w:outlineLvl w:val="0"/>
        <w:rPr>
          <w:rFonts w:ascii="仿宋" w:eastAsia="仿宋" w:hAnsi="仿宋" w:cs="黑体"/>
          <w:b/>
          <w:bCs/>
          <w:kern w:val="0"/>
          <w:sz w:val="48"/>
          <w:szCs w:val="48"/>
        </w:rPr>
      </w:pPr>
      <w:bookmarkStart w:id="0" w:name="_Toc2120"/>
      <w:r w:rsidRPr="004D585D">
        <w:rPr>
          <w:rFonts w:ascii="仿宋" w:eastAsia="仿宋" w:hAnsi="仿宋" w:cs="黑体" w:hint="eastAsia"/>
          <w:b/>
          <w:bCs/>
          <w:kern w:val="0"/>
          <w:sz w:val="48"/>
          <w:szCs w:val="48"/>
        </w:rPr>
        <w:t>通   则</w:t>
      </w:r>
      <w:bookmarkEnd w:id="0"/>
    </w:p>
    <w:p w:rsidR="00637C59" w:rsidRPr="004D585D" w:rsidRDefault="00637C59" w:rsidP="00637C59">
      <w:pPr>
        <w:widowControl/>
        <w:jc w:val="left"/>
        <w:rPr>
          <w:rFonts w:ascii="仿宋_GB2312" w:eastAsia="仿宋_GB2312" w:hAnsi="仿宋"/>
          <w:b/>
          <w:kern w:val="44"/>
          <w:sz w:val="28"/>
          <w:szCs w:val="28"/>
        </w:rPr>
      </w:pPr>
    </w:p>
    <w:p w:rsidR="00637C59" w:rsidRPr="004D585D" w:rsidRDefault="00637C59" w:rsidP="00637C59">
      <w:pPr>
        <w:widowControl/>
        <w:jc w:val="left"/>
        <w:rPr>
          <w:rFonts w:ascii="仿宋_GB2312" w:eastAsia="仿宋_GB2312" w:hAnsi="仿宋"/>
          <w:b/>
          <w:kern w:val="44"/>
          <w:sz w:val="28"/>
          <w:szCs w:val="28"/>
        </w:rPr>
      </w:pPr>
    </w:p>
    <w:p w:rsidR="00637C59" w:rsidRPr="004D585D" w:rsidRDefault="00637C59" w:rsidP="00637C59">
      <w:pPr>
        <w:widowControl/>
        <w:jc w:val="left"/>
        <w:rPr>
          <w:rFonts w:ascii="仿宋_GB2312" w:eastAsia="仿宋_GB2312" w:hAnsi="仿宋"/>
          <w:b/>
          <w:kern w:val="44"/>
          <w:sz w:val="28"/>
          <w:szCs w:val="28"/>
        </w:rPr>
      </w:pPr>
    </w:p>
    <w:p w:rsidR="00637C59" w:rsidRPr="004D585D" w:rsidRDefault="00637C59" w:rsidP="00637C59">
      <w:pPr>
        <w:widowControl/>
        <w:jc w:val="left"/>
        <w:rPr>
          <w:rFonts w:ascii="仿宋_GB2312" w:eastAsia="仿宋_GB2312" w:hAnsi="仿宋"/>
          <w:b/>
          <w:kern w:val="44"/>
          <w:sz w:val="28"/>
          <w:szCs w:val="28"/>
        </w:rPr>
      </w:pPr>
    </w:p>
    <w:p w:rsidR="00637C59" w:rsidRPr="004D585D" w:rsidRDefault="00637C59" w:rsidP="00637C59">
      <w:pPr>
        <w:widowControl/>
        <w:jc w:val="left"/>
        <w:rPr>
          <w:rFonts w:ascii="仿宋_GB2312" w:eastAsia="仿宋_GB2312" w:hAnsi="仿宋"/>
          <w:b/>
          <w:kern w:val="44"/>
          <w:sz w:val="28"/>
          <w:szCs w:val="28"/>
        </w:rPr>
      </w:pPr>
    </w:p>
    <w:p w:rsidR="00637C59" w:rsidRPr="004D585D" w:rsidRDefault="00637C59" w:rsidP="00637C59">
      <w:pPr>
        <w:widowControl/>
        <w:jc w:val="left"/>
        <w:rPr>
          <w:rFonts w:ascii="仿宋_GB2312" w:eastAsia="仿宋_GB2312" w:hAnsi="仿宋"/>
          <w:b/>
          <w:kern w:val="44"/>
          <w:sz w:val="28"/>
          <w:szCs w:val="28"/>
        </w:rPr>
      </w:pPr>
    </w:p>
    <w:p w:rsidR="00637C59" w:rsidRPr="004D585D" w:rsidRDefault="00637C59" w:rsidP="00637C59">
      <w:pPr>
        <w:widowControl/>
        <w:jc w:val="left"/>
        <w:rPr>
          <w:rFonts w:ascii="仿宋_GB2312" w:eastAsia="仿宋_GB2312" w:hAnsi="仿宋"/>
          <w:b/>
          <w:kern w:val="44"/>
          <w:sz w:val="28"/>
          <w:szCs w:val="28"/>
        </w:rPr>
      </w:pPr>
    </w:p>
    <w:p w:rsidR="00637C59" w:rsidRPr="004D585D" w:rsidRDefault="00637C59" w:rsidP="00637C59">
      <w:pPr>
        <w:widowControl/>
        <w:jc w:val="left"/>
        <w:rPr>
          <w:rFonts w:ascii="仿宋_GB2312" w:eastAsia="仿宋_GB2312" w:hAnsi="仿宋"/>
          <w:b/>
          <w:kern w:val="44"/>
          <w:sz w:val="28"/>
          <w:szCs w:val="28"/>
        </w:rPr>
      </w:pPr>
    </w:p>
    <w:p w:rsidR="00637C59" w:rsidRPr="004D585D" w:rsidRDefault="00637C59" w:rsidP="00637C59">
      <w:pPr>
        <w:widowControl/>
        <w:jc w:val="left"/>
        <w:rPr>
          <w:rFonts w:ascii="仿宋_GB2312" w:eastAsia="仿宋_GB2312" w:hAnsi="仿宋"/>
          <w:b/>
          <w:kern w:val="44"/>
          <w:sz w:val="28"/>
          <w:szCs w:val="28"/>
        </w:rPr>
      </w:pPr>
    </w:p>
    <w:p w:rsidR="00637C59" w:rsidRPr="004D585D" w:rsidRDefault="00637C59" w:rsidP="00637C59">
      <w:pPr>
        <w:widowControl/>
        <w:jc w:val="left"/>
        <w:rPr>
          <w:rFonts w:ascii="仿宋_GB2312" w:eastAsia="仿宋_GB2312" w:hAnsi="仿宋"/>
          <w:b/>
          <w:kern w:val="44"/>
          <w:sz w:val="28"/>
          <w:szCs w:val="28"/>
        </w:rPr>
      </w:pPr>
    </w:p>
    <w:p w:rsidR="00637C59" w:rsidRPr="004D585D" w:rsidRDefault="00637C59" w:rsidP="00637C59">
      <w:pPr>
        <w:keepNext/>
        <w:keepLines/>
        <w:spacing w:before="260" w:after="260" w:line="413" w:lineRule="auto"/>
        <w:jc w:val="center"/>
        <w:outlineLvl w:val="1"/>
        <w:rPr>
          <w:rFonts w:ascii="仿宋" w:eastAsia="仿宋" w:hAnsi="仿宋" w:cs="黑体" w:hint="eastAsia"/>
          <w:b/>
          <w:bCs/>
          <w:sz w:val="28"/>
          <w:szCs w:val="28"/>
        </w:rPr>
        <w:sectPr w:rsidR="00637C59" w:rsidRPr="004D585D">
          <w:footerReference w:type="default" r:id="rId5"/>
          <w:footerReference w:type="first" r:id="rId6"/>
          <w:pgSz w:w="11906" w:h="16838"/>
          <w:pgMar w:top="1440" w:right="1800" w:bottom="1440" w:left="1800" w:header="851" w:footer="992" w:gutter="0"/>
          <w:pgNumType w:start="1"/>
          <w:cols w:space="720"/>
          <w:titlePg/>
          <w:docGrid w:type="lines" w:linePitch="312"/>
        </w:sectPr>
      </w:pP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1" w:name="_Toc13199"/>
      <w:r w:rsidRPr="004D585D">
        <w:rPr>
          <w:rFonts w:ascii="仿宋" w:eastAsia="仿宋" w:hAnsi="仿宋" w:cs="黑体" w:hint="eastAsia"/>
          <w:b/>
          <w:bCs/>
          <w:sz w:val="28"/>
          <w:szCs w:val="28"/>
        </w:rPr>
        <w:lastRenderedPageBreak/>
        <w:t>1. 总  则</w:t>
      </w:r>
      <w:bookmarkEnd w:id="1"/>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 w:name="_Toc4677"/>
      <w:r w:rsidRPr="004D585D">
        <w:rPr>
          <w:rFonts w:ascii="黑体" w:eastAsia="黑体" w:hAnsi="黑体" w:cs="黑体" w:hint="eastAsia"/>
          <w:b/>
          <w:bCs/>
          <w:sz w:val="24"/>
          <w:szCs w:val="24"/>
        </w:rPr>
        <w:t xml:space="preserve">1.1 </w:t>
      </w:r>
      <w:r w:rsidRPr="004D585D">
        <w:rPr>
          <w:rFonts w:ascii="黑体" w:eastAsia="黑体" w:hAnsi="黑体" w:cs="黑体" w:hint="eastAsia"/>
          <w:bCs/>
          <w:sz w:val="24"/>
          <w:szCs w:val="24"/>
        </w:rPr>
        <w:t>编制依据</w:t>
      </w:r>
      <w:bookmarkEnd w:id="2"/>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本规范以《中华人民共和国招标投标法》、《中华人民共和国招标投标法实施条例》，《中华人民共和国政府采购法》、《中华人民共和国政府采购法实施条例》及其他相关法律法规为依据，立足于保证招标代理工作及相关人员操作行为的合法化、规范化、标准化，以有效促进招标代理机构向招标人提供专业化、精细化、多维度的招标代理服务。</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3" w:name="_Toc29234"/>
      <w:r w:rsidRPr="004D585D">
        <w:rPr>
          <w:rFonts w:ascii="黑体" w:eastAsia="黑体" w:hAnsi="黑体" w:cs="黑体" w:hint="eastAsia"/>
          <w:b/>
          <w:bCs/>
          <w:sz w:val="24"/>
          <w:szCs w:val="24"/>
        </w:rPr>
        <w:t xml:space="preserve">1.2 </w:t>
      </w:r>
      <w:r w:rsidRPr="004D585D">
        <w:rPr>
          <w:rFonts w:ascii="黑体" w:eastAsia="黑体" w:hAnsi="黑体" w:cs="黑体" w:hint="eastAsia"/>
          <w:bCs/>
          <w:sz w:val="24"/>
          <w:szCs w:val="24"/>
        </w:rPr>
        <w:t>适用范围</w:t>
      </w:r>
      <w:bookmarkEnd w:id="3"/>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1.2.1 本规范适用于</w:t>
      </w:r>
      <w:r w:rsidRPr="004D585D">
        <w:rPr>
          <w:rFonts w:ascii="仿宋_GB2312" w:eastAsia="仿宋_GB2312" w:cs="黑体"/>
          <w:sz w:val="24"/>
          <w:szCs w:val="24"/>
        </w:rPr>
        <w:t>在</w:t>
      </w:r>
      <w:r w:rsidRPr="004D585D">
        <w:rPr>
          <w:rFonts w:ascii="仿宋_GB2312" w:eastAsia="仿宋_GB2312" w:cs="黑体" w:hint="eastAsia"/>
          <w:sz w:val="24"/>
          <w:szCs w:val="24"/>
        </w:rPr>
        <w:t>青海省</w:t>
      </w:r>
      <w:r w:rsidRPr="004D585D">
        <w:rPr>
          <w:rFonts w:ascii="仿宋_GB2312" w:eastAsia="仿宋_GB2312" w:cs="黑体"/>
          <w:sz w:val="24"/>
          <w:szCs w:val="24"/>
        </w:rPr>
        <w:t>境内</w:t>
      </w:r>
      <w:r w:rsidRPr="004D585D">
        <w:rPr>
          <w:rFonts w:ascii="仿宋_GB2312" w:eastAsia="仿宋_GB2312" w:cs="黑体" w:hint="eastAsia"/>
          <w:sz w:val="24"/>
          <w:szCs w:val="24"/>
        </w:rPr>
        <w:t>采用委托招标方式进行</w:t>
      </w:r>
      <w:r w:rsidRPr="004D585D">
        <w:rPr>
          <w:rFonts w:ascii="仿宋_GB2312" w:eastAsia="仿宋_GB2312" w:cs="黑体"/>
          <w:sz w:val="24"/>
          <w:szCs w:val="24"/>
        </w:rPr>
        <w:t>招标</w:t>
      </w:r>
      <w:r w:rsidRPr="004D585D">
        <w:rPr>
          <w:rFonts w:ascii="仿宋_GB2312" w:eastAsia="仿宋_GB2312" w:cs="黑体" w:hint="eastAsia"/>
          <w:sz w:val="24"/>
          <w:szCs w:val="24"/>
        </w:rPr>
        <w:t>采购的工程、</w:t>
      </w:r>
      <w:r w:rsidRPr="004D585D">
        <w:rPr>
          <w:rFonts w:ascii="仿宋_GB2312" w:eastAsia="仿宋_GB2312" w:cs="黑体"/>
          <w:sz w:val="24"/>
          <w:szCs w:val="24"/>
        </w:rPr>
        <w:t>货物</w:t>
      </w:r>
      <w:r w:rsidRPr="004D585D">
        <w:rPr>
          <w:rFonts w:ascii="仿宋_GB2312" w:eastAsia="仿宋_GB2312" w:cs="黑体" w:hint="eastAsia"/>
          <w:sz w:val="24"/>
          <w:szCs w:val="24"/>
        </w:rPr>
        <w:t>和服务</w:t>
      </w:r>
      <w:r w:rsidRPr="004D585D">
        <w:rPr>
          <w:rFonts w:ascii="仿宋_GB2312" w:eastAsia="仿宋_GB2312" w:cs="黑体"/>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采用招标以外的其他方式采购工程、货物或者服务的，由青海省招标投标协会按照中国招标投标协会的要求另行制定相关规范。</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1.2.2 本规范适用于在青海省境内依法成立并从事各类招标代理业务的招标代理机构，是招标代理机构及其招标采购专业技术人员执业的指导性规范和标准。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1.2.3 本规范属于行业推荐性标准。青海省招标代理机构可在本规范基础上，结合本企业特点制定和执行适用于本企业招标代理业务的管理规范和工作规程。招标人和招标代理机构也可在本规范基础上，根据招标项目的特点和管理需要自行约定招标代理服务内容、具体流程和职责权限。</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4" w:name="_Toc17715"/>
      <w:r w:rsidRPr="004D585D">
        <w:rPr>
          <w:rFonts w:ascii="黑体" w:eastAsia="黑体" w:hAnsi="黑体" w:cs="黑体" w:hint="eastAsia"/>
          <w:b/>
          <w:bCs/>
          <w:sz w:val="24"/>
          <w:szCs w:val="24"/>
        </w:rPr>
        <w:t xml:space="preserve">1.3 </w:t>
      </w:r>
      <w:r w:rsidRPr="004D585D">
        <w:rPr>
          <w:rFonts w:ascii="黑体" w:eastAsia="黑体" w:hAnsi="黑体" w:cs="黑体" w:hint="eastAsia"/>
          <w:bCs/>
          <w:sz w:val="24"/>
          <w:szCs w:val="24"/>
        </w:rPr>
        <w:t>使用原则</w:t>
      </w:r>
      <w:bookmarkEnd w:id="4"/>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1.3.1 工程、货物或服务招标代理工作的基本内容和服务质量要求应遵守本规范通则及相应工程、货物或服务专业分则的规定和要求。采用企业集中采购模式的，还应遵守企业集中采购分则的规定和要求。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基础设施和公用事业特许经营招标代理工作的基本内容和服务质量要求应遵守本规范通则及特许经营分则的规定和要求。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1.3.2 分则规定与通则内容存在不一致的，以分则规定为准。企业集中采购分则与专业分则内容存在不一致的，以企业集中采购分则规定为准。</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5" w:name="_Toc32515"/>
      <w:r w:rsidRPr="004D585D">
        <w:rPr>
          <w:rFonts w:ascii="黑体" w:eastAsia="黑体" w:hAnsi="黑体" w:cs="黑体" w:hint="eastAsia"/>
          <w:b/>
          <w:bCs/>
          <w:sz w:val="24"/>
          <w:szCs w:val="24"/>
        </w:rPr>
        <w:lastRenderedPageBreak/>
        <w:t xml:space="preserve">1.4 </w:t>
      </w:r>
      <w:r w:rsidRPr="004D585D">
        <w:rPr>
          <w:rFonts w:ascii="黑体" w:eastAsia="黑体" w:hAnsi="黑体" w:cs="黑体" w:hint="eastAsia"/>
          <w:bCs/>
          <w:sz w:val="24"/>
          <w:szCs w:val="24"/>
        </w:rPr>
        <w:t>行业自律</w:t>
      </w:r>
      <w:bookmarkEnd w:id="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招标代理机构应自觉接受青海省招标投标协会对其遵守招标采购代理规范情况所实施的监督，并作为其诚实守信的评价内容。</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6" w:name="_Toc22405"/>
      <w:r w:rsidRPr="004D585D">
        <w:rPr>
          <w:rFonts w:ascii="仿宋" w:eastAsia="仿宋" w:hAnsi="仿宋" w:cs="黑体" w:hint="eastAsia"/>
          <w:b/>
          <w:bCs/>
          <w:sz w:val="28"/>
          <w:szCs w:val="28"/>
        </w:rPr>
        <w:t>2. 术语和定义</w:t>
      </w:r>
      <w:bookmarkEnd w:id="6"/>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7" w:name="_Toc8413"/>
      <w:r w:rsidRPr="004D585D">
        <w:rPr>
          <w:rFonts w:ascii="黑体" w:eastAsia="黑体" w:hAnsi="黑体" w:cs="黑体" w:hint="eastAsia"/>
          <w:b/>
          <w:bCs/>
          <w:sz w:val="24"/>
          <w:szCs w:val="24"/>
        </w:rPr>
        <w:t>2.1</w:t>
      </w:r>
      <w:r w:rsidRPr="004D585D">
        <w:rPr>
          <w:rFonts w:ascii="黑体" w:eastAsia="黑体" w:hAnsi="黑体" w:cs="黑体" w:hint="eastAsia"/>
          <w:bCs/>
          <w:sz w:val="24"/>
          <w:szCs w:val="24"/>
        </w:rPr>
        <w:t>招标投标活动当事人</w:t>
      </w:r>
      <w:bookmarkEnd w:id="7"/>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2.1.1 招标人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依法提出招标项目，进行招标的法人或者其他组织。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2.1.2 招标代理机构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依法设立，具备了相应资格从事招标代理业务并提供相关服务的社会中介组织。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2.1.3 资格预审申请人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响应资格预审并递交资格预审申请文件的法人或者其他组织；依法允许个人参与投标的，还包括自然人。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2.1.4 投标人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响应招标、参加投标竞争的法人或者其他组织；依法允许个人参与投标的，还包括自然人。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2.1.5 资格审查委员会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招标人依法组建的，负责按照资格预审文件规定的资格审查标准和方法对资格预审申请文件评审和比较、向招标人推荐合格申请人的机构。</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2.1.6 评标委员会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招标人依法组建的，负责按照招标文件规定的评标标准和方法对投标文件评审和比较、向招标人推荐中标候选人或者根据招标人的授权直接确定中标人的机构。</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8" w:name="_Toc24113"/>
      <w:r w:rsidRPr="004D585D">
        <w:rPr>
          <w:rFonts w:ascii="黑体" w:eastAsia="黑体" w:hAnsi="黑体" w:cs="黑体" w:hint="eastAsia"/>
          <w:b/>
          <w:bCs/>
          <w:sz w:val="24"/>
          <w:szCs w:val="24"/>
        </w:rPr>
        <w:t xml:space="preserve">2.2 </w:t>
      </w:r>
      <w:r w:rsidRPr="004D585D">
        <w:rPr>
          <w:rFonts w:ascii="黑体" w:eastAsia="黑体" w:hAnsi="黑体" w:cs="黑体" w:hint="eastAsia"/>
          <w:bCs/>
          <w:sz w:val="24"/>
          <w:szCs w:val="24"/>
        </w:rPr>
        <w:t>招标项目及招标代理项目团队</w:t>
      </w:r>
      <w:bookmarkEnd w:id="8"/>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2.2.1 招标项目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招标人委托招标代理机构进行招标的工程、货物或服务项目，包括依法必须进行招标的项目和招标人自愿进行招标的项目。</w:t>
      </w:r>
    </w:p>
    <w:p w:rsidR="00637C59" w:rsidRPr="004D585D" w:rsidRDefault="00637C59" w:rsidP="00637C59">
      <w:pPr>
        <w:spacing w:line="360" w:lineRule="auto"/>
        <w:ind w:firstLineChars="200" w:firstLine="480"/>
        <w:rPr>
          <w:rFonts w:ascii="仿宋_GB2312" w:eastAsia="仿宋_GB2312"/>
          <w:sz w:val="24"/>
          <w:szCs w:val="24"/>
        </w:rPr>
      </w:pPr>
      <w:r w:rsidRPr="004D585D">
        <w:rPr>
          <w:rFonts w:ascii="仿宋_GB2312" w:eastAsia="仿宋_GB2312" w:hint="eastAsia"/>
          <w:sz w:val="24"/>
          <w:szCs w:val="24"/>
        </w:rPr>
        <w:lastRenderedPageBreak/>
        <w:t>2.2.</w:t>
      </w:r>
      <w:r w:rsidRPr="004D585D">
        <w:rPr>
          <w:rFonts w:ascii="仿宋_GB2312" w:eastAsia="仿宋_GB2312" w:cs="黑体" w:hint="eastAsia"/>
          <w:sz w:val="24"/>
          <w:szCs w:val="24"/>
        </w:rPr>
        <w:t xml:space="preserve">2 </w:t>
      </w:r>
      <w:r w:rsidRPr="004D585D">
        <w:rPr>
          <w:rFonts w:ascii="仿宋_GB2312" w:eastAsia="仿宋_GB2312" w:hint="eastAsia"/>
          <w:sz w:val="24"/>
          <w:szCs w:val="24"/>
        </w:rPr>
        <w:t>招标项目组</w:t>
      </w:r>
    </w:p>
    <w:p w:rsidR="00637C59" w:rsidRPr="004D585D" w:rsidRDefault="00637C59" w:rsidP="00637C59">
      <w:pPr>
        <w:spacing w:line="360" w:lineRule="auto"/>
        <w:ind w:firstLineChars="200" w:firstLine="480"/>
        <w:rPr>
          <w:rFonts w:ascii="仿宋_GB2312" w:eastAsia="仿宋_GB2312"/>
          <w:sz w:val="24"/>
          <w:szCs w:val="24"/>
        </w:rPr>
      </w:pPr>
      <w:r w:rsidRPr="004D585D">
        <w:rPr>
          <w:rFonts w:ascii="仿宋_GB2312" w:eastAsia="仿宋_GB2312" w:hint="eastAsia"/>
          <w:sz w:val="24"/>
          <w:szCs w:val="24"/>
        </w:rPr>
        <w:t>招标代理机构为</w:t>
      </w:r>
      <w:r w:rsidRPr="004D585D">
        <w:rPr>
          <w:rFonts w:ascii="仿宋_GB2312" w:eastAsia="仿宋_GB2312"/>
          <w:sz w:val="24"/>
          <w:szCs w:val="24"/>
        </w:rPr>
        <w:t>履行</w:t>
      </w:r>
      <w:r w:rsidRPr="004D585D">
        <w:rPr>
          <w:rFonts w:ascii="仿宋_GB2312" w:eastAsia="仿宋_GB2312" w:hint="eastAsia"/>
          <w:sz w:val="24"/>
          <w:szCs w:val="24"/>
        </w:rPr>
        <w:t>招标代理委托合同、针对</w:t>
      </w:r>
      <w:r w:rsidRPr="004D585D">
        <w:rPr>
          <w:rFonts w:ascii="仿宋_GB2312" w:eastAsia="仿宋_GB2312" w:cs="黑体" w:hint="eastAsia"/>
          <w:sz w:val="24"/>
          <w:szCs w:val="24"/>
        </w:rPr>
        <w:t>招标</w:t>
      </w:r>
      <w:r w:rsidRPr="004D585D">
        <w:rPr>
          <w:rFonts w:ascii="仿宋_GB2312" w:eastAsia="仿宋_GB2312" w:hint="eastAsia"/>
          <w:sz w:val="24"/>
          <w:szCs w:val="24"/>
        </w:rPr>
        <w:t>项目成立</w:t>
      </w:r>
      <w:r w:rsidRPr="004D585D">
        <w:rPr>
          <w:rFonts w:ascii="仿宋_GB2312" w:eastAsia="仿宋_GB2312"/>
          <w:sz w:val="24"/>
          <w:szCs w:val="24"/>
        </w:rPr>
        <w:t>的</w:t>
      </w:r>
      <w:r w:rsidRPr="004D585D">
        <w:rPr>
          <w:rFonts w:ascii="仿宋_GB2312" w:eastAsia="仿宋_GB2312" w:hint="eastAsia"/>
          <w:sz w:val="24"/>
          <w:szCs w:val="24"/>
        </w:rPr>
        <w:t>、负责履行招标代理服务的团队或</w:t>
      </w:r>
      <w:r w:rsidRPr="004D585D">
        <w:rPr>
          <w:rFonts w:ascii="仿宋_GB2312" w:eastAsia="仿宋_GB2312"/>
          <w:sz w:val="24"/>
          <w:szCs w:val="24"/>
        </w:rPr>
        <w:t>组织机构。</w:t>
      </w:r>
    </w:p>
    <w:p w:rsidR="00637C59" w:rsidRPr="004D585D" w:rsidRDefault="00637C59" w:rsidP="00637C59">
      <w:pPr>
        <w:spacing w:line="360" w:lineRule="auto"/>
        <w:ind w:firstLineChars="200" w:firstLine="480"/>
        <w:rPr>
          <w:rFonts w:ascii="仿宋_GB2312" w:eastAsia="仿宋_GB2312"/>
          <w:sz w:val="24"/>
          <w:szCs w:val="24"/>
        </w:rPr>
      </w:pPr>
      <w:r w:rsidRPr="004D585D">
        <w:rPr>
          <w:rFonts w:ascii="仿宋_GB2312" w:eastAsia="仿宋_GB2312" w:hint="eastAsia"/>
          <w:sz w:val="24"/>
          <w:szCs w:val="24"/>
        </w:rPr>
        <w:t>2.2</w:t>
      </w:r>
      <w:r w:rsidRPr="004D585D">
        <w:rPr>
          <w:rFonts w:ascii="仿宋_GB2312" w:eastAsia="仿宋_GB2312" w:cs="黑体" w:hint="eastAsia"/>
          <w:sz w:val="24"/>
          <w:szCs w:val="24"/>
        </w:rPr>
        <w:t>.3 项目经理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sz w:val="24"/>
          <w:szCs w:val="24"/>
        </w:rPr>
        <w:t>由</w:t>
      </w:r>
      <w:r w:rsidRPr="004D585D">
        <w:rPr>
          <w:rFonts w:ascii="仿宋_GB2312" w:eastAsia="仿宋_GB2312" w:hint="eastAsia"/>
          <w:sz w:val="24"/>
          <w:szCs w:val="24"/>
        </w:rPr>
        <w:t>招标代理机构</w:t>
      </w:r>
      <w:r w:rsidRPr="004D585D">
        <w:rPr>
          <w:rFonts w:ascii="仿宋_GB2312" w:eastAsia="仿宋_GB2312"/>
          <w:sz w:val="24"/>
          <w:szCs w:val="24"/>
        </w:rPr>
        <w:t>任命</w:t>
      </w:r>
      <w:r w:rsidRPr="004D585D">
        <w:rPr>
          <w:rFonts w:ascii="仿宋_GB2312" w:eastAsia="仿宋_GB2312" w:hint="eastAsia"/>
          <w:sz w:val="24"/>
          <w:szCs w:val="24"/>
        </w:rPr>
        <w:t>具有</w:t>
      </w:r>
      <w:r w:rsidRPr="004D585D">
        <w:rPr>
          <w:rFonts w:ascii="仿宋_GB2312" w:eastAsia="仿宋_GB2312" w:cs="黑体" w:hint="eastAsia"/>
          <w:sz w:val="24"/>
          <w:szCs w:val="24"/>
        </w:rPr>
        <w:t>招标采购经验</w:t>
      </w:r>
      <w:r w:rsidRPr="004D585D">
        <w:rPr>
          <w:rFonts w:ascii="仿宋_GB2312" w:eastAsia="仿宋_GB2312" w:hint="eastAsia"/>
          <w:sz w:val="24"/>
          <w:szCs w:val="24"/>
        </w:rPr>
        <w:t>，</w:t>
      </w:r>
      <w:r w:rsidRPr="004D585D">
        <w:rPr>
          <w:rFonts w:ascii="仿宋_GB2312" w:eastAsia="仿宋_GB2312"/>
          <w:sz w:val="24"/>
          <w:szCs w:val="24"/>
        </w:rPr>
        <w:t>负责履行</w:t>
      </w:r>
      <w:r w:rsidRPr="004D585D">
        <w:rPr>
          <w:rFonts w:ascii="仿宋_GB2312" w:eastAsia="仿宋_GB2312" w:hint="eastAsia"/>
          <w:sz w:val="24"/>
          <w:szCs w:val="24"/>
        </w:rPr>
        <w:t>招标代理委托</w:t>
      </w:r>
      <w:r w:rsidRPr="004D585D">
        <w:rPr>
          <w:rFonts w:ascii="仿宋_GB2312" w:eastAsia="仿宋_GB2312"/>
          <w:sz w:val="24"/>
          <w:szCs w:val="24"/>
        </w:rPr>
        <w:t>合同、主持</w:t>
      </w:r>
      <w:r w:rsidRPr="004D585D">
        <w:rPr>
          <w:rFonts w:ascii="仿宋_GB2312" w:eastAsia="仿宋_GB2312" w:cs="黑体" w:hint="eastAsia"/>
          <w:sz w:val="24"/>
          <w:szCs w:val="24"/>
        </w:rPr>
        <w:t>招标项目组</w:t>
      </w:r>
      <w:r w:rsidRPr="004D585D">
        <w:rPr>
          <w:rFonts w:ascii="仿宋_GB2312" w:eastAsia="仿宋_GB2312"/>
          <w:sz w:val="24"/>
          <w:szCs w:val="24"/>
        </w:rPr>
        <w:t>工作的</w:t>
      </w:r>
      <w:r w:rsidRPr="004D585D">
        <w:rPr>
          <w:rFonts w:ascii="仿宋_GB2312" w:eastAsia="仿宋_GB2312" w:cs="黑体" w:hint="eastAsia"/>
          <w:sz w:val="24"/>
          <w:szCs w:val="24"/>
        </w:rPr>
        <w:t>人员</w:t>
      </w:r>
      <w:r w:rsidRPr="004D585D">
        <w:rPr>
          <w:rFonts w:ascii="仿宋_GB2312" w:eastAsia="仿宋_GB2312"/>
          <w:sz w:val="24"/>
          <w:szCs w:val="24"/>
        </w:rPr>
        <w:t>。</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9" w:name="_Toc25678"/>
      <w:r w:rsidRPr="004D585D">
        <w:rPr>
          <w:rFonts w:ascii="黑体" w:eastAsia="黑体" w:hAnsi="黑体" w:cs="黑体" w:hint="eastAsia"/>
          <w:b/>
          <w:bCs/>
          <w:sz w:val="24"/>
          <w:szCs w:val="24"/>
        </w:rPr>
        <w:t xml:space="preserve">2.3 </w:t>
      </w:r>
      <w:r w:rsidRPr="004D585D">
        <w:rPr>
          <w:rFonts w:ascii="黑体" w:eastAsia="黑体" w:hAnsi="黑体" w:cs="黑体" w:hint="eastAsia"/>
          <w:bCs/>
          <w:sz w:val="24"/>
          <w:szCs w:val="24"/>
        </w:rPr>
        <w:t>资格预审文件</w:t>
      </w:r>
      <w:bookmarkEnd w:id="9"/>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2.3.1资格预审公告</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cs="黑体" w:hint="eastAsia"/>
          <w:sz w:val="24"/>
          <w:szCs w:val="24"/>
        </w:rPr>
        <w:t>招标人在</w:t>
      </w:r>
      <w:r w:rsidRPr="004D585D">
        <w:rPr>
          <w:rFonts w:ascii="仿宋_GB2312" w:eastAsia="仿宋_GB2312" w:hAnsi="宋体" w:cs="宋体" w:hint="eastAsia"/>
          <w:sz w:val="24"/>
          <w:szCs w:val="24"/>
        </w:rPr>
        <w:t>报刊、信息网络等媒介上发布的邀请潜在投标人递交资格预审申请文件的公告。</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2.3.2 资格预审文件</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招标人依据招标项目特点和实际需要编制的，在资格预审公告基础上进一步说明资格审查程序、内容和审查标准的文件。</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2.3.3 资格预审文件的澄清与修改文件</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招标人依法对发出的资格预审文件有关事项进一步澄清、说明或修改的文件。</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0" w:name="_Toc14618"/>
      <w:r w:rsidRPr="004D585D">
        <w:rPr>
          <w:rFonts w:ascii="黑体" w:eastAsia="黑体" w:hAnsi="黑体" w:cs="黑体" w:hint="eastAsia"/>
          <w:b/>
          <w:bCs/>
          <w:sz w:val="24"/>
          <w:szCs w:val="24"/>
        </w:rPr>
        <w:t xml:space="preserve">2.4 </w:t>
      </w:r>
      <w:r w:rsidRPr="004D585D">
        <w:rPr>
          <w:rFonts w:ascii="黑体" w:eastAsia="黑体" w:hAnsi="黑体" w:cs="黑体" w:hint="eastAsia"/>
          <w:bCs/>
          <w:sz w:val="24"/>
          <w:szCs w:val="24"/>
        </w:rPr>
        <w:t>资格预审申请文件</w:t>
      </w:r>
      <w:bookmarkEnd w:id="10"/>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 xml:space="preserve">2.4.1 资格预审申请文件 </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潜在投标人在资格预审文件规定的递交截止时间前递交的，证明其资格满足招标项目要求的文件。</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2.4.2 资格预审申请文件的澄清或说明文件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应资格审查委员会要求，资格预审申请人对其递交的资格预审申请文件进一步澄清或说明的文件。</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1" w:name="_Toc24830"/>
      <w:r w:rsidRPr="004D585D">
        <w:rPr>
          <w:rFonts w:ascii="黑体" w:eastAsia="黑体" w:hAnsi="黑体" w:cs="黑体" w:hint="eastAsia"/>
          <w:b/>
          <w:bCs/>
          <w:sz w:val="24"/>
          <w:szCs w:val="24"/>
        </w:rPr>
        <w:t>2.5</w:t>
      </w:r>
      <w:r w:rsidRPr="004D585D">
        <w:rPr>
          <w:rFonts w:ascii="黑体" w:eastAsia="黑体" w:hAnsi="黑体" w:cs="黑体" w:hint="eastAsia"/>
          <w:bCs/>
          <w:sz w:val="24"/>
          <w:szCs w:val="24"/>
        </w:rPr>
        <w:t xml:space="preserve"> 招标文件</w:t>
      </w:r>
      <w:bookmarkEnd w:id="11"/>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2.5.1 招标公告</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招标人在报刊、信息网络等媒介上发布的邀请潜在投标人递交投标文件的公告。</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2.5.2 投标邀请书</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招标人向具备承担招标项目能力、资信良好的特定法人或其他组织发出的邀</w:t>
      </w:r>
      <w:r w:rsidRPr="004D585D">
        <w:rPr>
          <w:rFonts w:ascii="仿宋_GB2312" w:eastAsia="仿宋_GB2312" w:hAnsi="宋体" w:cs="宋体" w:hint="eastAsia"/>
          <w:sz w:val="24"/>
          <w:szCs w:val="24"/>
        </w:rPr>
        <w:lastRenderedPageBreak/>
        <w:t>请潜在投标人递交投标文件的通知。</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采用邀请招标方式时，邀请对象由招标人依法确定；采用公开招标方式且组织资格预审时，邀请对象为通过资格预审的申请人。</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2.5.3 招标文件</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招标人依据招标项目特点和实际需要编制的，说明招标项目技术要求、报价要求、评标标准和方法以及合同主要条款的文件。</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2.5.4 招标文件的澄清与修改文件</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招标人依法对发出的招标文件有关事项进一步澄清、说明或修改的文件。</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2.5.5 最高投标限价</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招标人或招标人委托的中介机构根据招标项目实际情况和国家有关计价政策编制的，并且在招标文件中公布的投标报价上限值或上限值的计算方法。</w:t>
      </w:r>
    </w:p>
    <w:p w:rsidR="00637C59" w:rsidRPr="004D585D" w:rsidRDefault="00637C59" w:rsidP="00637C59">
      <w:pPr>
        <w:spacing w:line="360" w:lineRule="auto"/>
        <w:ind w:firstLineChars="196" w:firstLine="470"/>
        <w:rPr>
          <w:rFonts w:ascii="Arial" w:hAnsi="Arial" w:cs="Arial"/>
          <w:color w:val="333333"/>
          <w:kern w:val="0"/>
          <w:sz w:val="24"/>
          <w:szCs w:val="24"/>
        </w:rPr>
      </w:pPr>
      <w:r w:rsidRPr="004D585D">
        <w:rPr>
          <w:rFonts w:ascii="仿宋_GB2312" w:eastAsia="仿宋_GB2312" w:hAnsi="宋体" w:cs="宋体" w:hint="eastAsia"/>
          <w:sz w:val="24"/>
          <w:szCs w:val="24"/>
        </w:rPr>
        <w:t>2.5.6</w:t>
      </w:r>
      <w:r w:rsidRPr="004D585D">
        <w:rPr>
          <w:rFonts w:ascii="黑体" w:eastAsia="黑体" w:hAnsi="宋体" w:cs="宋体" w:hint="eastAsia"/>
          <w:b/>
          <w:sz w:val="24"/>
          <w:szCs w:val="24"/>
        </w:rPr>
        <w:t xml:space="preserve"> </w:t>
      </w:r>
      <w:r w:rsidRPr="004D585D">
        <w:rPr>
          <w:rFonts w:ascii="仿宋_GB2312" w:eastAsia="仿宋_GB2312" w:hAnsi="宋体" w:cs="宋体" w:hint="eastAsia"/>
          <w:sz w:val="24"/>
          <w:szCs w:val="24"/>
        </w:rPr>
        <w:t xml:space="preserve">标底 </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招标人或招标人委托的中介机构根据招标项目实际情况和国家有关计价政策编制的，在开标现场公布、用于评标时参考的招标项目合理预期价格。</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2" w:name="_Toc9070"/>
      <w:r w:rsidRPr="004D585D">
        <w:rPr>
          <w:rFonts w:ascii="黑体" w:eastAsia="黑体" w:hAnsi="黑体" w:cs="黑体" w:hint="eastAsia"/>
          <w:b/>
          <w:bCs/>
          <w:sz w:val="24"/>
          <w:szCs w:val="24"/>
        </w:rPr>
        <w:t xml:space="preserve">2.6 </w:t>
      </w:r>
      <w:r w:rsidRPr="004D585D">
        <w:rPr>
          <w:rFonts w:ascii="黑体" w:eastAsia="黑体" w:hAnsi="黑体" w:cs="黑体" w:hint="eastAsia"/>
          <w:bCs/>
          <w:sz w:val="24"/>
          <w:szCs w:val="24"/>
        </w:rPr>
        <w:t>投标文件</w:t>
      </w:r>
      <w:bookmarkEnd w:id="12"/>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2.6.1 投标文件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投标人按招标文件要求编制，并在投标截止时间前递交的文件。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2.6.2 投标文件的澄清或说明文件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应评标委员会要求，投标人对其递交的投标文件进一步澄清或说明的文件。</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3" w:name="_Toc26358"/>
      <w:r w:rsidRPr="004D585D">
        <w:rPr>
          <w:rFonts w:ascii="黑体" w:eastAsia="黑体" w:hAnsi="黑体" w:cs="黑体" w:hint="eastAsia"/>
          <w:b/>
          <w:bCs/>
          <w:sz w:val="24"/>
          <w:szCs w:val="24"/>
        </w:rPr>
        <w:t xml:space="preserve">2.7 </w:t>
      </w:r>
      <w:r w:rsidRPr="004D585D">
        <w:rPr>
          <w:rFonts w:ascii="黑体" w:eastAsia="黑体" w:hAnsi="黑体" w:cs="黑体" w:hint="eastAsia"/>
          <w:bCs/>
          <w:sz w:val="24"/>
          <w:szCs w:val="24"/>
        </w:rPr>
        <w:t>投标有效期</w:t>
      </w:r>
      <w:bookmarkEnd w:id="13"/>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招标文件载明的从投标截止之日起计算的投标文件应保持有效的期限。</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4" w:name="_Toc4160"/>
      <w:r w:rsidRPr="004D585D">
        <w:rPr>
          <w:rFonts w:ascii="黑体" w:eastAsia="黑体" w:hAnsi="黑体" w:cs="黑体" w:hint="eastAsia"/>
          <w:b/>
          <w:bCs/>
          <w:sz w:val="24"/>
          <w:szCs w:val="24"/>
        </w:rPr>
        <w:t xml:space="preserve">2.8 </w:t>
      </w:r>
      <w:r w:rsidRPr="004D585D">
        <w:rPr>
          <w:rFonts w:ascii="黑体" w:eastAsia="黑体" w:hAnsi="黑体" w:cs="黑体" w:hint="eastAsia"/>
          <w:bCs/>
          <w:sz w:val="24"/>
          <w:szCs w:val="24"/>
        </w:rPr>
        <w:t>投标保证金</w:t>
      </w:r>
      <w:bookmarkEnd w:id="14"/>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投标人按招标文件要求递交的保证其在投标有效期内行为的现金担保或其他形式的担保。</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5" w:name="_Toc15216"/>
      <w:r w:rsidRPr="004D585D">
        <w:rPr>
          <w:rFonts w:ascii="黑体" w:eastAsia="黑体" w:hAnsi="黑体" w:cs="黑体" w:hint="eastAsia"/>
          <w:b/>
          <w:bCs/>
          <w:sz w:val="24"/>
          <w:szCs w:val="24"/>
        </w:rPr>
        <w:t xml:space="preserve">2.9 </w:t>
      </w:r>
      <w:r w:rsidRPr="004D585D">
        <w:rPr>
          <w:rFonts w:ascii="黑体" w:eastAsia="黑体" w:hAnsi="黑体" w:cs="黑体" w:hint="eastAsia"/>
          <w:bCs/>
          <w:sz w:val="24"/>
          <w:szCs w:val="24"/>
        </w:rPr>
        <w:t>签收凭证</w:t>
      </w:r>
      <w:bookmarkEnd w:id="1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招标人在接收资格预审申请文件或投标文件时向申请人或投标人出具的表明接收了其递交文件的凭证。</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6" w:name="_Toc31911"/>
      <w:r w:rsidRPr="004D585D">
        <w:rPr>
          <w:rFonts w:ascii="黑体" w:eastAsia="黑体" w:hAnsi="黑体" w:cs="黑体" w:hint="eastAsia"/>
          <w:b/>
          <w:bCs/>
          <w:sz w:val="24"/>
          <w:szCs w:val="24"/>
        </w:rPr>
        <w:lastRenderedPageBreak/>
        <w:t xml:space="preserve">2.10 </w:t>
      </w:r>
      <w:r w:rsidRPr="004D585D">
        <w:rPr>
          <w:rFonts w:ascii="黑体" w:eastAsia="黑体" w:hAnsi="黑体" w:cs="黑体" w:hint="eastAsia"/>
          <w:bCs/>
          <w:sz w:val="24"/>
          <w:szCs w:val="24"/>
        </w:rPr>
        <w:t>开标</w:t>
      </w:r>
      <w:bookmarkEnd w:id="16"/>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2.10.1 开标会议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招标人在投标截止时间的同一时间和招标文件中规定地点召开的公布投标情况的会议。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2.10.2 开标记录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招标人在开标会议上对开标结果、开标异议等情况的记录。</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7" w:name="_Toc2267"/>
      <w:r w:rsidRPr="004D585D">
        <w:rPr>
          <w:rFonts w:ascii="黑体" w:eastAsia="黑体" w:hAnsi="黑体" w:cs="黑体" w:hint="eastAsia"/>
          <w:b/>
          <w:bCs/>
          <w:sz w:val="24"/>
          <w:szCs w:val="24"/>
        </w:rPr>
        <w:t>2.11</w:t>
      </w:r>
      <w:r w:rsidRPr="004D585D">
        <w:rPr>
          <w:rFonts w:ascii="黑体" w:eastAsia="黑体" w:hAnsi="黑体" w:cs="黑体" w:hint="eastAsia"/>
          <w:bCs/>
          <w:sz w:val="24"/>
          <w:szCs w:val="24"/>
        </w:rPr>
        <w:t xml:space="preserve"> 评审报告</w:t>
      </w:r>
      <w:bookmarkEnd w:id="17"/>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2.11.1 资格审查报告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资格审查委员会按照资格预审文件中规定的审查标准和方法，对资格预审申请文件进行系统地评审和比较后，编制并签署的记载审查过程和结果的书面文件。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2.11.2 评标报告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评标委员会按照招标文件中规定的评标标准和方法，对投标文件进行系统地评审和比较后，编制并签署的记载评标过程和结果的书面文件。</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8" w:name="_Toc27690"/>
      <w:r w:rsidRPr="004D585D">
        <w:rPr>
          <w:rFonts w:ascii="黑体" w:eastAsia="黑体" w:hAnsi="黑体" w:cs="黑体" w:hint="eastAsia"/>
          <w:b/>
          <w:bCs/>
          <w:sz w:val="24"/>
          <w:szCs w:val="24"/>
        </w:rPr>
        <w:t>2.12</w:t>
      </w:r>
      <w:r w:rsidRPr="004D585D">
        <w:rPr>
          <w:rFonts w:ascii="黑体" w:eastAsia="黑体" w:hAnsi="黑体" w:cs="黑体" w:hint="eastAsia"/>
          <w:bCs/>
          <w:sz w:val="24"/>
          <w:szCs w:val="24"/>
        </w:rPr>
        <w:t xml:space="preserve"> 中标人</w:t>
      </w:r>
      <w:bookmarkEnd w:id="18"/>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招标人根据评标委员会的书面评标报告和推荐的中标候选人依法确定的合同授予人，或者招标人授权评标委员会直接确定的合同授予人。</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9" w:name="_Toc1068"/>
      <w:r w:rsidRPr="004D585D">
        <w:rPr>
          <w:rFonts w:ascii="黑体" w:eastAsia="黑体" w:hAnsi="黑体" w:cs="黑体" w:hint="eastAsia"/>
          <w:b/>
          <w:bCs/>
          <w:sz w:val="24"/>
          <w:szCs w:val="24"/>
        </w:rPr>
        <w:t>2.13</w:t>
      </w:r>
      <w:r w:rsidRPr="004D585D">
        <w:rPr>
          <w:rFonts w:ascii="黑体" w:eastAsia="黑体" w:hAnsi="黑体" w:cs="黑体" w:hint="eastAsia"/>
          <w:bCs/>
          <w:sz w:val="24"/>
          <w:szCs w:val="24"/>
        </w:rPr>
        <w:t xml:space="preserve"> 合同</w:t>
      </w:r>
      <w:bookmarkEnd w:id="19"/>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2.13.1 合同</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招标人和中标人签署的，针对招标项目设立双方民事权利义务关系的协议。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2.13.2 合同实质性内容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合同标的、数量、质量、价款或者报酬、履行期限、履行地点和方式、违约责任和解决争议方法等内容。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2.13.3 履约保证金</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中标人为保证履行合同而向招标人提交的现金担保或其他形式的担保。</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0" w:name="_Toc10566"/>
      <w:r w:rsidRPr="004D585D">
        <w:rPr>
          <w:rFonts w:ascii="黑体" w:eastAsia="黑体" w:hAnsi="黑体" w:cs="黑体" w:hint="eastAsia"/>
          <w:b/>
          <w:bCs/>
          <w:sz w:val="24"/>
          <w:szCs w:val="24"/>
        </w:rPr>
        <w:t xml:space="preserve">2.14 </w:t>
      </w:r>
      <w:r w:rsidRPr="004D585D">
        <w:rPr>
          <w:rFonts w:ascii="黑体" w:eastAsia="黑体" w:hAnsi="黑体" w:cs="黑体" w:hint="eastAsia"/>
          <w:bCs/>
          <w:sz w:val="24"/>
          <w:szCs w:val="24"/>
        </w:rPr>
        <w:t>招标代理服务费</w:t>
      </w:r>
      <w:bookmarkEnd w:id="20"/>
    </w:p>
    <w:p w:rsidR="00637C59" w:rsidRPr="004D585D" w:rsidRDefault="00637C59" w:rsidP="00637C59">
      <w:pPr>
        <w:spacing w:line="360" w:lineRule="auto"/>
        <w:ind w:firstLineChars="200" w:firstLine="480"/>
        <w:rPr>
          <w:rFonts w:ascii="黑体" w:eastAsia="黑体" w:cs="黑体"/>
          <w:b/>
          <w:sz w:val="24"/>
          <w:szCs w:val="24"/>
        </w:rPr>
      </w:pPr>
      <w:r w:rsidRPr="004D585D">
        <w:rPr>
          <w:rFonts w:ascii="仿宋_GB2312" w:eastAsia="仿宋_GB2312" w:cs="黑体" w:hint="eastAsia"/>
          <w:sz w:val="24"/>
          <w:szCs w:val="24"/>
        </w:rPr>
        <w:t>招标代理机构接受招标人委托从事招标代理业务，根据招标代理委托合同中明确约定的标准收取的费用。</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1" w:name="_Toc6598"/>
      <w:r w:rsidRPr="004D585D">
        <w:rPr>
          <w:rFonts w:ascii="黑体" w:eastAsia="黑体" w:hAnsi="黑体" w:cs="黑体"/>
          <w:b/>
          <w:bCs/>
          <w:sz w:val="24"/>
          <w:szCs w:val="24"/>
        </w:rPr>
        <w:lastRenderedPageBreak/>
        <w:t>2.1</w:t>
      </w:r>
      <w:r w:rsidRPr="004D585D">
        <w:rPr>
          <w:rFonts w:ascii="黑体" w:eastAsia="黑体" w:hAnsi="黑体" w:cs="黑体" w:hint="eastAsia"/>
          <w:b/>
          <w:bCs/>
          <w:sz w:val="24"/>
          <w:szCs w:val="24"/>
        </w:rPr>
        <w:t>5</w:t>
      </w:r>
      <w:r w:rsidRPr="004D585D">
        <w:rPr>
          <w:rFonts w:ascii="黑体" w:eastAsia="黑体" w:hAnsi="黑体" w:cs="黑体"/>
          <w:b/>
          <w:bCs/>
          <w:sz w:val="24"/>
          <w:szCs w:val="24"/>
        </w:rPr>
        <w:t xml:space="preserve"> </w:t>
      </w:r>
      <w:r w:rsidRPr="004D585D">
        <w:rPr>
          <w:rFonts w:ascii="黑体" w:eastAsia="黑体" w:hAnsi="黑体" w:cs="黑体" w:hint="eastAsia"/>
          <w:bCs/>
          <w:sz w:val="24"/>
          <w:szCs w:val="24"/>
        </w:rPr>
        <w:t>电子招标投标</w:t>
      </w:r>
      <w:bookmarkEnd w:id="21"/>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以数据电文形式，依托电子招标投标系统完成的全部或者部分招标投标交易活动。</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2" w:name="_Toc29511"/>
      <w:r w:rsidRPr="004D585D">
        <w:rPr>
          <w:rFonts w:ascii="黑体" w:eastAsia="黑体" w:hAnsi="黑体" w:cs="黑体"/>
          <w:b/>
          <w:bCs/>
          <w:sz w:val="24"/>
          <w:szCs w:val="24"/>
        </w:rPr>
        <w:t xml:space="preserve">2.16 </w:t>
      </w:r>
      <w:r w:rsidRPr="004D585D">
        <w:rPr>
          <w:rFonts w:ascii="黑体" w:eastAsia="黑体" w:hAnsi="黑体" w:cs="黑体" w:hint="eastAsia"/>
          <w:bCs/>
          <w:sz w:val="24"/>
          <w:szCs w:val="24"/>
        </w:rPr>
        <w:t>企业集中采购</w:t>
      </w:r>
      <w:bookmarkEnd w:id="22"/>
    </w:p>
    <w:p w:rsidR="00637C59" w:rsidRPr="004D585D" w:rsidRDefault="00637C59" w:rsidP="00637C59">
      <w:pPr>
        <w:spacing w:line="360" w:lineRule="auto"/>
        <w:ind w:firstLineChars="200" w:firstLine="480"/>
        <w:rPr>
          <w:rFonts w:ascii="黑体" w:eastAsia="黑体" w:cs="黑体"/>
          <w:b/>
          <w:sz w:val="24"/>
          <w:szCs w:val="24"/>
        </w:rPr>
      </w:pPr>
      <w:r w:rsidRPr="004D585D">
        <w:rPr>
          <w:rFonts w:ascii="仿宋_GB2312" w:eastAsia="仿宋_GB2312" w:cs="黑体" w:hint="eastAsia"/>
          <w:sz w:val="24"/>
          <w:szCs w:val="24"/>
        </w:rPr>
        <w:t>企业为追求规模效益或管理效益，统一管理，发挥集团化整体规模采购优势，对多个工程建设项目或一定时期内需大量、重复性采购的标的物实施集中统一采购的模式。</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3" w:name="_Toc18037"/>
      <w:r w:rsidRPr="004D585D">
        <w:rPr>
          <w:rFonts w:ascii="黑体" w:eastAsia="黑体" w:hAnsi="黑体" w:cs="黑体" w:hint="eastAsia"/>
          <w:b/>
          <w:bCs/>
          <w:sz w:val="24"/>
          <w:szCs w:val="24"/>
        </w:rPr>
        <w:t xml:space="preserve">2.17 </w:t>
      </w:r>
      <w:r w:rsidRPr="004D585D">
        <w:rPr>
          <w:rFonts w:ascii="黑体" w:eastAsia="黑体" w:hAnsi="黑体" w:cs="黑体" w:hint="eastAsia"/>
          <w:bCs/>
          <w:sz w:val="24"/>
          <w:szCs w:val="24"/>
        </w:rPr>
        <w:t>其他</w:t>
      </w:r>
      <w:bookmarkEnd w:id="23"/>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2.17.1 标准资格预审文件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国务院发展改革部门会同有关行政监督部门</w:t>
      </w:r>
      <w:r w:rsidRPr="004D585D">
        <w:rPr>
          <w:rFonts w:ascii="仿宋_GB2312" w:eastAsia="仿宋_GB2312" w:cs="黑体" w:hint="eastAsia"/>
          <w:sz w:val="24"/>
          <w:szCs w:val="24"/>
        </w:rPr>
        <w:t>制定的标准资格预审文件。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2.17.2 标准招标文件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国务院发展改革部门会同有关行政监督部门</w:t>
      </w:r>
      <w:r w:rsidRPr="004D585D">
        <w:rPr>
          <w:rFonts w:ascii="仿宋_GB2312" w:eastAsia="仿宋_GB2312" w:cs="黑体" w:hint="eastAsia"/>
          <w:sz w:val="24"/>
          <w:szCs w:val="24"/>
        </w:rPr>
        <w:t>制定的标准招标文件。</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4" w:name="_Toc19407"/>
      <w:r w:rsidRPr="004D585D">
        <w:rPr>
          <w:rFonts w:ascii="仿宋" w:eastAsia="仿宋" w:hAnsi="仿宋" w:cs="黑体" w:hint="eastAsia"/>
          <w:b/>
          <w:bCs/>
          <w:sz w:val="28"/>
          <w:szCs w:val="28"/>
        </w:rPr>
        <w:t>3. 招标代理机构及其从业人员行为准则</w:t>
      </w:r>
      <w:bookmarkEnd w:id="24"/>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5" w:name="_Toc9541"/>
      <w:r w:rsidRPr="004D585D">
        <w:rPr>
          <w:rFonts w:ascii="黑体" w:eastAsia="黑体" w:hAnsi="黑体" w:cs="黑体" w:hint="eastAsia"/>
          <w:b/>
          <w:bCs/>
          <w:sz w:val="24"/>
          <w:szCs w:val="24"/>
        </w:rPr>
        <w:t xml:space="preserve">3.1 </w:t>
      </w:r>
      <w:r w:rsidRPr="004D585D">
        <w:rPr>
          <w:rFonts w:ascii="黑体" w:eastAsia="黑体" w:hAnsi="黑体" w:cs="黑体" w:hint="eastAsia"/>
          <w:bCs/>
          <w:sz w:val="24"/>
          <w:szCs w:val="24"/>
        </w:rPr>
        <w:t>招标代理机构行为准则</w:t>
      </w:r>
      <w:bookmarkEnd w:id="2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3.1.1 委托代理原则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招标代理机构应在开展代理服务前与招标人签订书面委托代理合同，并在其</w:t>
      </w:r>
      <w:r w:rsidRPr="004D585D">
        <w:rPr>
          <w:rFonts w:ascii="仿宋_GB2312" w:eastAsia="仿宋_GB2312" w:cs="黑体"/>
          <w:sz w:val="24"/>
          <w:szCs w:val="24"/>
        </w:rPr>
        <w:t>资格许可</w:t>
      </w:r>
      <w:r w:rsidRPr="004D585D">
        <w:rPr>
          <w:rFonts w:ascii="仿宋_GB2312" w:eastAsia="仿宋_GB2312" w:cs="黑体" w:hint="eastAsia"/>
          <w:sz w:val="24"/>
          <w:szCs w:val="24"/>
        </w:rPr>
        <w:t>、招标人委托范围、招标代理委托合同约定的职责和权限内办理相关招标事宜，提供相关代理服务。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招标代理机构不得无权代理、越权代理，也不得明知委托事项违法而进行代理，否则应承担相关民事责任。</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3.1.2 依法执业原则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招标代理机构应严格遵守相关法律、法规和政策，执行国家和行业的标准和规范，维护国家、社会公共利益和服务主体的合法权益。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招标代理机构在从事招标代理服务过程中，若发现相关当事人有违反国家有关法律法规的行为，应及时向相关行政主管部门或行业协会如实反映情况。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3.1.3 诚信履约原则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招标代理机构应在依法维护社会公众利益的基础上，对招标人负责，勤勉认</w:t>
      </w:r>
      <w:r w:rsidRPr="004D585D">
        <w:rPr>
          <w:rFonts w:ascii="仿宋_GB2312" w:eastAsia="仿宋_GB2312" w:cs="黑体" w:hint="eastAsia"/>
          <w:sz w:val="24"/>
          <w:szCs w:val="24"/>
        </w:rPr>
        <w:lastRenderedPageBreak/>
        <w:t>真、尽职尽责地履行全部代理服务工作和承诺的义务，并恪守职业道德、廉洁自律。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3.1.4 充分告知原则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在开展代理服务过程中，应向招标人及时告知招标代理工作实施情况的相关信息，除非得到事先授权，否则在招标活动中形成的招标工作计划、资格预审公告和招标公告、资格预审文件和招标文件及其澄清和修改、中标通知书等主要文件，以及须作出的可能影响招标结果的各类重要决策，均应按照委托合同约定提前报告招标人审核确认。</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3.1.5 自愿有偿原则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招标人自行自主选择招标代理机构，严格禁止任何单位和个人为招标人强制指定招标代理机构；招标代理机构自愿接受委托提供服务，并基于委托范围、服务工作量、服务质量等因素收取相应的招标代理服务费。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3.1.6 严格保密原则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招标代理机构应保守在代理服务过程中知悉的国家秘密、商业和技术秘密，以及其他依据法律法规要求或委托合同约定应当保密的信息。</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3.1.7 利益回避原则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招标代理机构不得在所代理的招标项目中投标或者代理投标，也不得为所代理的招标项目的投标人提供咨询</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接受委托编制标底</w:t>
      </w:r>
      <w:r w:rsidRPr="004D585D">
        <w:rPr>
          <w:rFonts w:ascii="仿宋_GB2312" w:eastAsia="仿宋_GB2312" w:cs="黑体" w:hint="eastAsia"/>
          <w:sz w:val="24"/>
          <w:szCs w:val="24"/>
        </w:rPr>
        <w:t>或</w:t>
      </w:r>
      <w:r w:rsidRPr="004D585D">
        <w:rPr>
          <w:rFonts w:ascii="仿宋_GB2312" w:eastAsia="仿宋_GB2312" w:cs="黑体"/>
          <w:sz w:val="24"/>
          <w:szCs w:val="24"/>
        </w:rPr>
        <w:t>最高投标限价的</w:t>
      </w:r>
      <w:r w:rsidRPr="004D585D">
        <w:rPr>
          <w:rFonts w:ascii="仿宋_GB2312" w:eastAsia="仿宋_GB2312" w:cs="黑体" w:hint="eastAsia"/>
          <w:sz w:val="24"/>
          <w:szCs w:val="24"/>
        </w:rPr>
        <w:t>招标代理机构</w:t>
      </w:r>
      <w:r w:rsidRPr="004D585D">
        <w:rPr>
          <w:rFonts w:ascii="仿宋_GB2312" w:eastAsia="仿宋_GB2312" w:cs="黑体"/>
          <w:sz w:val="24"/>
          <w:szCs w:val="24"/>
        </w:rPr>
        <w:t>不得参加受托编制标底</w:t>
      </w:r>
      <w:r w:rsidRPr="004D585D">
        <w:rPr>
          <w:rFonts w:ascii="仿宋_GB2312" w:eastAsia="仿宋_GB2312" w:cs="黑体" w:hint="eastAsia"/>
          <w:sz w:val="24"/>
          <w:szCs w:val="24"/>
        </w:rPr>
        <w:t>或</w:t>
      </w:r>
      <w:r w:rsidRPr="004D585D">
        <w:rPr>
          <w:rFonts w:ascii="仿宋_GB2312" w:eastAsia="仿宋_GB2312" w:cs="黑体"/>
          <w:sz w:val="24"/>
          <w:szCs w:val="24"/>
        </w:rPr>
        <w:t>最高投标限价项目的投标，也不得为该项目的投标人编制投标文件或者提供咨询</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3.1.8 能力建设原则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招标代理机构应重视专业能力建设，提高招标代理服务质量和效率，维护招标代理行业良好形象：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（1）根据国家现行法律法规和本规范要求，制定和执行本企业内部有关招标代理业务的管理规范和工作规程；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（2）加强招标代理从业人员执业道德准则建设，建立和完善招标代理业务职业道德监督体系；</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（3）建立和完善招标代理业务质量管控体系，对资格预审文件和招标文件</w:t>
      </w:r>
      <w:r w:rsidRPr="004D585D">
        <w:rPr>
          <w:rFonts w:ascii="仿宋_GB2312" w:eastAsia="仿宋_GB2312" w:cs="黑体" w:hint="eastAsia"/>
          <w:sz w:val="24"/>
          <w:szCs w:val="24"/>
        </w:rPr>
        <w:lastRenderedPageBreak/>
        <w:t>等招标成果文件实行校审制度，落实岗位责任制度和责任追究制度；</w:t>
      </w:r>
      <w:r w:rsidRPr="004D585D">
        <w:rPr>
          <w:rFonts w:ascii="仿宋_GB2312" w:eastAsia="仿宋_GB2312" w:cs="黑体"/>
          <w:sz w:val="24"/>
          <w:szCs w:val="24"/>
        </w:rPr>
        <w:t xml:space="preserve">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（4）重视招标代理专业人才队伍和专家库资源建设；</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（5）提升招标代理业务开展相关场所环境、配套服务设施的水平；</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（6）加强信息化建设，提高企业内部及与代理业务相关当事人之间的沟通交流和工作效率，完善管理手段，促进信息积累及利用。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3.1.9 规范竞争原则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招标代理机构应自觉规范业务开发行为，维护企业及行业良好形象，严禁出现以下情况：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（1）在宣传中弄虚作假；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（2）为承揽业务，做出违法、违规的承诺，或提出与实施成本和市场价格水平明显不符的过低报价；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（3）故意贬低、恶意诋毁同行企业。</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6" w:name="_Toc27076"/>
      <w:r w:rsidRPr="004D585D">
        <w:rPr>
          <w:rFonts w:ascii="黑体" w:eastAsia="黑体" w:hAnsi="黑体" w:cs="黑体" w:hint="eastAsia"/>
          <w:b/>
          <w:bCs/>
          <w:sz w:val="24"/>
          <w:szCs w:val="24"/>
        </w:rPr>
        <w:t xml:space="preserve">3.2 </w:t>
      </w:r>
      <w:r w:rsidRPr="004D585D">
        <w:rPr>
          <w:rFonts w:ascii="黑体" w:eastAsia="黑体" w:hAnsi="黑体" w:cs="黑体" w:hint="eastAsia"/>
          <w:bCs/>
          <w:sz w:val="24"/>
          <w:szCs w:val="24"/>
        </w:rPr>
        <w:t>招标代理从业人员行为准则</w:t>
      </w:r>
      <w:bookmarkEnd w:id="26"/>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招标代理从业人员应当在招标代理机构委托权限范围内开展相应的招标代理活动，并应遵守以下行为准则：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（1）在开展招标采购相关业务时，严格遵守招标投标的各项法律、法规和政策，遵守所在企业的规章制度，执行国家和行业的标准、规范，维护国家、社会公共利益和招投标当事人的合法权益；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严格履行岗位职责，保证招标执业活动质量，并承担相应责任；在依法维护社会公众利益的基础上，对招标委托人和所在企业负责，恪守职业道德，诚信履约，尽心尽责地履行自己的本职工作和承诺的义务，保证工作行为和工作成果依法合规、客观真实、保质、保量、按时完成；</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（3）保守招标采购工作中知悉的国家秘密，不得泄露招标人、投标人、其他当事人以及招标采购活动中应当保密的商业、技术信息，不得利用机密信息非法牟利；</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（4）不得允许他人以本人名义执业；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（5）注意加强学习和重视知识更新，不断提高职业素质和专业能力，不断提高服务质量、效率和水平；</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（6）廉洁自律，不得索取、收受委托约定以外的任何利害关系人的礼金和</w:t>
      </w:r>
      <w:r w:rsidRPr="004D585D">
        <w:rPr>
          <w:rFonts w:ascii="仿宋_GB2312" w:eastAsia="仿宋_GB2312" w:cs="黑体" w:hint="eastAsia"/>
          <w:sz w:val="24"/>
          <w:szCs w:val="24"/>
        </w:rPr>
        <w:lastRenderedPageBreak/>
        <w:t>其他财物，不得利用职务之便谋取不正当的利益；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（7）主动接受青海省有关部门、青海省招标投标协会及所在企业对其职业道德行为的考核和监督。</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7" w:name="_Toc16722"/>
      <w:r w:rsidRPr="004D585D">
        <w:rPr>
          <w:rFonts w:ascii="仿宋" w:eastAsia="仿宋" w:hAnsi="仿宋" w:cs="黑体" w:hint="eastAsia"/>
          <w:b/>
          <w:bCs/>
          <w:sz w:val="28"/>
          <w:szCs w:val="28"/>
        </w:rPr>
        <w:t>4. 招标代理服务范围、工作程序及工作依据</w:t>
      </w:r>
      <w:bookmarkEnd w:id="27"/>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8" w:name="_Toc17530"/>
      <w:r w:rsidRPr="004D585D">
        <w:rPr>
          <w:rFonts w:ascii="黑体" w:eastAsia="黑体" w:hAnsi="黑体" w:cs="黑体" w:hint="eastAsia"/>
          <w:b/>
          <w:bCs/>
          <w:sz w:val="24"/>
          <w:szCs w:val="24"/>
        </w:rPr>
        <w:t xml:space="preserve">4.1 </w:t>
      </w:r>
      <w:r w:rsidRPr="004D585D">
        <w:rPr>
          <w:rFonts w:ascii="黑体" w:eastAsia="黑体" w:hAnsi="黑体" w:cs="黑体" w:hint="eastAsia"/>
          <w:bCs/>
          <w:sz w:val="24"/>
          <w:szCs w:val="24"/>
        </w:rPr>
        <w:t>招标代理服务范围</w:t>
      </w:r>
      <w:bookmarkEnd w:id="28"/>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4.1.1 招标代理机构宜对招标项目实行全过程代理，涉及服务范围主要包括：</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（1）拟定招标方案；</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w:t>
      </w:r>
      <w:r w:rsidRPr="004D585D">
        <w:rPr>
          <w:rFonts w:ascii="仿宋_GB2312" w:eastAsia="仿宋_GB2312" w:cs="黑体" w:hint="eastAsia"/>
          <w:sz w:val="24"/>
          <w:szCs w:val="24"/>
        </w:rPr>
        <w:t>2</w:t>
      </w:r>
      <w:r w:rsidRPr="004D585D">
        <w:rPr>
          <w:rFonts w:ascii="仿宋_GB2312" w:eastAsia="仿宋_GB2312" w:cs="黑体"/>
          <w:sz w:val="24"/>
          <w:szCs w:val="24"/>
        </w:rPr>
        <w:t>）</w:t>
      </w:r>
      <w:r w:rsidRPr="004D585D">
        <w:rPr>
          <w:rFonts w:ascii="仿宋_GB2312" w:eastAsia="仿宋_GB2312" w:cs="黑体" w:hint="eastAsia"/>
          <w:sz w:val="24"/>
          <w:szCs w:val="24"/>
        </w:rPr>
        <w:t>编制资格预审文件；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（3）发布资格预审公告；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（4）发售资格预审文件；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（5）对资格预审文件进行必要的澄清与修改；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（6）接收资格预审申请文件；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（7）组织资格审查；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（8）向申请人告知资格审查结果；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（9）编制招标文件；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（10）发出投标邀请书；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（11）发售招标文件；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（12）组织投标人踏勘现场；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（13）组织召开投标预备会；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（14）对招标文件进行必要的澄清与修改；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（15）收取投标保证金；</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（16）接收投标文件；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（17）组织开标；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（18）组织评标；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（19）评标结果公示；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（20）协助定标；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（21）发出中标通知书及中标结果通知书；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（22）协助签订合同；</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（23）退还投标保证金；</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（24）编制招标投标情况报告；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（25）招标资料收集及移交；</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（26）协助处理异议；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（27）协助处理投诉；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（28）合同咨询及其他服务</w:t>
      </w:r>
      <w:r w:rsidRPr="004D585D">
        <w:rPr>
          <w:rFonts w:ascii="仿宋_GB2312" w:eastAsia="仿宋_GB2312" w:cs="黑体"/>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4.1.2 根据招标代理委托合同约定，招标代理机构也可对招标项目实行部分代理，即仅负责办理部分环节、特定专业的招标活动事宜，如编制资格预审文件、招标文件、标底或最高投标限价等。</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9" w:name="_Toc29367"/>
      <w:r w:rsidRPr="004D585D">
        <w:rPr>
          <w:rFonts w:ascii="黑体" w:eastAsia="黑体" w:hAnsi="黑体" w:cs="黑体" w:hint="eastAsia"/>
          <w:b/>
          <w:bCs/>
          <w:sz w:val="24"/>
          <w:szCs w:val="24"/>
        </w:rPr>
        <w:t xml:space="preserve">4.2 </w:t>
      </w:r>
      <w:r w:rsidRPr="004D585D">
        <w:rPr>
          <w:rFonts w:ascii="黑体" w:eastAsia="黑体" w:hAnsi="黑体" w:cs="黑体" w:hint="eastAsia"/>
          <w:bCs/>
          <w:sz w:val="24"/>
          <w:szCs w:val="24"/>
        </w:rPr>
        <w:t>招标代理服务工作程序</w:t>
      </w:r>
      <w:bookmarkEnd w:id="29"/>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4.2.1 招标项目实行全过程代理的，总体工作程序一般划分为以下五个阶段：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（1）业务承接与招标准备阶段；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（2）资格预审阶段（采用资格后审方式时不适用）；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（3）招标投标阶段；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（4）开标、评标与定标阶段；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（5）合同签订及后续服务阶段。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实行公开招标（资格预审）、公开招标（资格后审）以及邀请招标的项目，其具体工作程序详见本规范附录一。</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4.2.2 招标项目实行部分代理的，工作程序需要根据具体委托服务范围适当调整。</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30" w:name="_Toc338"/>
      <w:r w:rsidRPr="004D585D">
        <w:rPr>
          <w:rFonts w:ascii="黑体" w:eastAsia="黑体" w:hAnsi="黑体" w:cs="黑体" w:hint="eastAsia"/>
          <w:b/>
          <w:bCs/>
          <w:sz w:val="24"/>
          <w:szCs w:val="24"/>
        </w:rPr>
        <w:t xml:space="preserve">4.3 </w:t>
      </w:r>
      <w:r w:rsidRPr="004D585D">
        <w:rPr>
          <w:rFonts w:ascii="黑体" w:eastAsia="黑体" w:hAnsi="黑体" w:cs="黑体" w:hint="eastAsia"/>
          <w:bCs/>
          <w:sz w:val="24"/>
          <w:szCs w:val="24"/>
        </w:rPr>
        <w:t>招标代理服务工作依据</w:t>
      </w:r>
      <w:bookmarkEnd w:id="3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招标代理工作除应符合本规范外，还应遵守下列与招标投标相关的法律、法规和文件规定：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（1）国家和地方法律、法规；</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（2）相关行业部门规章、规范性文件；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（3）招标代理委托合同；</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（4）招标代理行业自律性文件。</w:t>
      </w:r>
    </w:p>
    <w:bookmarkStart w:id="31" w:name="_Toc2113"/>
    <w:p w:rsidR="00637C59" w:rsidRPr="003253B6" w:rsidRDefault="00637C59" w:rsidP="00637C59">
      <w:pPr>
        <w:keepNext/>
        <w:keepLines/>
        <w:spacing w:before="260" w:after="260" w:line="413" w:lineRule="auto"/>
        <w:jc w:val="center"/>
        <w:outlineLvl w:val="1"/>
        <w:rPr>
          <w:rFonts w:ascii="仿宋" w:eastAsia="仿宋" w:hAnsi="仿宋" w:cs="黑体"/>
          <w:b/>
          <w:bCs/>
          <w:sz w:val="28"/>
          <w:szCs w:val="28"/>
        </w:rPr>
      </w:pPr>
      <w:r w:rsidRPr="003253B6">
        <w:rPr>
          <w:rFonts w:ascii="Cambria" w:hAnsi="Cambria" w:cs="黑体"/>
          <w:b/>
          <w:bCs/>
          <w:sz w:val="32"/>
          <w:szCs w:val="32"/>
        </w:rPr>
        <w:fldChar w:fldCharType="begin"/>
      </w:r>
      <w:r w:rsidRPr="004D585D">
        <w:rPr>
          <w:rFonts w:ascii="Cambria" w:hAnsi="Cambria" w:cs="黑体"/>
          <w:b/>
          <w:bCs/>
          <w:sz w:val="32"/>
          <w:szCs w:val="32"/>
        </w:rPr>
        <w:instrText xml:space="preserve">HYPERLINK  \l "_Toc418592520" </w:instrText>
      </w:r>
      <w:r w:rsidRPr="004D585D">
        <w:rPr>
          <w:rFonts w:ascii="Cambria" w:hAnsi="Cambria" w:cs="黑体"/>
          <w:b/>
          <w:bCs/>
          <w:sz w:val="32"/>
          <w:szCs w:val="32"/>
        </w:rPr>
        <w:fldChar w:fldCharType="separate"/>
      </w:r>
      <w:r w:rsidRPr="003253B6">
        <w:rPr>
          <w:rFonts w:ascii="仿宋" w:eastAsia="仿宋" w:hAnsi="仿宋" w:cs="黑体" w:hint="eastAsia"/>
          <w:b/>
          <w:bCs/>
          <w:sz w:val="28"/>
          <w:szCs w:val="28"/>
        </w:rPr>
        <w:t>5</w:t>
      </w:r>
      <w:r w:rsidRPr="00314EB8">
        <w:rPr>
          <w:rFonts w:ascii="仿宋" w:eastAsia="仿宋" w:hAnsi="仿宋" w:cs="黑体"/>
          <w:b/>
          <w:bCs/>
          <w:sz w:val="28"/>
          <w:szCs w:val="28"/>
        </w:rPr>
        <w:t xml:space="preserve">. </w:t>
      </w:r>
      <w:r w:rsidRPr="004D585D">
        <w:rPr>
          <w:rFonts w:ascii="仿宋" w:eastAsia="仿宋" w:hAnsi="仿宋" w:cs="黑体" w:hint="eastAsia"/>
          <w:b/>
          <w:bCs/>
          <w:sz w:val="28"/>
          <w:szCs w:val="28"/>
        </w:rPr>
        <w:t>业务</w:t>
      </w:r>
      <w:r w:rsidRPr="003253B6">
        <w:rPr>
          <w:rFonts w:ascii="Cambria" w:hAnsi="Cambria" w:cs="黑体"/>
          <w:b/>
          <w:bCs/>
          <w:sz w:val="32"/>
          <w:szCs w:val="32"/>
        </w:rPr>
        <w:fldChar w:fldCharType="end"/>
      </w:r>
      <w:r w:rsidRPr="003253B6">
        <w:rPr>
          <w:rFonts w:ascii="仿宋" w:eastAsia="仿宋" w:hAnsi="仿宋" w:cs="黑体" w:hint="eastAsia"/>
          <w:b/>
          <w:bCs/>
          <w:sz w:val="28"/>
          <w:szCs w:val="28"/>
        </w:rPr>
        <w:t>承接与招标准备阶段（第一阶段）</w:t>
      </w:r>
      <w:bookmarkEnd w:id="31"/>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32" w:name="_Toc7970"/>
      <w:r w:rsidRPr="00314EB8">
        <w:rPr>
          <w:rFonts w:ascii="黑体" w:eastAsia="黑体" w:hAnsi="黑体" w:cs="黑体" w:hint="eastAsia"/>
          <w:b/>
          <w:bCs/>
          <w:sz w:val="24"/>
          <w:szCs w:val="24"/>
        </w:rPr>
        <w:t xml:space="preserve">5.1 </w:t>
      </w:r>
      <w:r w:rsidRPr="004D585D">
        <w:rPr>
          <w:rFonts w:ascii="黑体" w:eastAsia="黑体" w:hAnsi="黑体" w:cs="黑体" w:hint="eastAsia"/>
          <w:bCs/>
          <w:sz w:val="24"/>
          <w:szCs w:val="24"/>
        </w:rPr>
        <w:t>承接业务及签订招标代理委托合同</w:t>
      </w:r>
      <w:bookmarkEnd w:id="32"/>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5.1.1 招标代理机构应在业务承接前，充分了解委托招标项目的相关信息，不得承接明显无法满足法定招标条件的招标项目或超越其资格许可范围的招标代理业务。确定承接委托招标项目的，招标代理机构宜对代理服务可能面临的风险进行评估预测并采取有效措施进行防范。</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5.1.2 确定承接委托招标项目的，在开展招标代理工作之前，</w:t>
      </w:r>
      <w:r w:rsidRPr="004D585D">
        <w:rPr>
          <w:rFonts w:ascii="仿宋_GB2312" w:eastAsia="仿宋_GB2312" w:cs="黑体"/>
          <w:sz w:val="24"/>
          <w:szCs w:val="24"/>
        </w:rPr>
        <w:t>招标代理机构</w:t>
      </w:r>
      <w:r w:rsidRPr="004D585D">
        <w:rPr>
          <w:rFonts w:ascii="仿宋_GB2312" w:eastAsia="仿宋_GB2312" w:cs="黑体" w:hint="eastAsia"/>
          <w:sz w:val="24"/>
          <w:szCs w:val="24"/>
        </w:rPr>
        <w:t>应当与招标人依法签订招标代理委托合同。招标代理委托合同主要包括以下内容：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（1）招标人及招标代理机构名称和地址；</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（2）委托招标项目；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（3）委托招标代理期限；</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（4）委托招标代理内容；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（5）双方权利与义务；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（6）招标代理服务费金额及付款时间、方式；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（7）合同生效、变更与终止；</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（8）违约责任；</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（9）争议解决；</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（10）其他事项。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5.1.3 招标代理机构宜在签订招标代理委托合同之前，甄别委托招标项目包括的代理服务范围，并视需提供的常规招标代理服务和增值招标代理服务内容，结合本规范第12条的规定，测算并与招标人协商确定招标代理服务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5.1.4 招标代理委托合同应明确约定招标代理机构与招标人的职责和权限界面。一般情况下应遵守本规范附录二的规定，招标代理委托合同有特殊约定的，则以招标代理委托合同相关约定为准。</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33" w:name="_Toc19363"/>
      <w:r w:rsidRPr="004D585D">
        <w:rPr>
          <w:rFonts w:ascii="黑体" w:eastAsia="黑体" w:hAnsi="黑体" w:cs="黑体" w:hint="eastAsia"/>
          <w:b/>
          <w:bCs/>
          <w:sz w:val="24"/>
          <w:szCs w:val="24"/>
        </w:rPr>
        <w:t xml:space="preserve">5.2 </w:t>
      </w:r>
      <w:r w:rsidRPr="004D585D">
        <w:rPr>
          <w:rFonts w:ascii="黑体" w:eastAsia="黑体" w:hAnsi="黑体" w:cs="黑体" w:hint="eastAsia"/>
          <w:bCs/>
          <w:sz w:val="24"/>
          <w:szCs w:val="24"/>
        </w:rPr>
        <w:t>组建招标代理项目组</w:t>
      </w:r>
      <w:bookmarkEnd w:id="33"/>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5.2.1 承接招标项目后，招标代理机构应当依据项目特点和其技术经济需</w:t>
      </w:r>
      <w:r w:rsidRPr="004D585D">
        <w:rPr>
          <w:rFonts w:ascii="仿宋_GB2312" w:eastAsia="仿宋_GB2312" w:cs="黑体" w:hint="eastAsia"/>
          <w:sz w:val="24"/>
          <w:szCs w:val="24"/>
        </w:rPr>
        <w:lastRenderedPageBreak/>
        <w:t>求、招标人管理要求等，组建由专业人员组成的招标项目组，实施各项招标代理工作。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招标项目组一般由项目经理，专业技术、财会、造价等技术、经济人员以及辅助人员构成。</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5.2.2 招标代理服务应实行代理机构统一管理下的项目经理负责制，项目经理负责领导和管理招标项目组开展招标代理服务各项具体工作，保证招标代理活动质量，并承担相应的责任。招标项目组成员按照职责分工，配合项目经理实施招标代理服务所涉及的各项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项目经理的主要职责包括：</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（1）确定招标项目组成员岗位及职责分工；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（2）主持编写招标方案、资格预审公告和招标公告、资格预审文件和招标文件及其澄清和修改、开标记录、异议答复、中标通知书等文件；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（3）组织实施招标代理服务全过程工作，协助招标人处理异议；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（4）指导、协调和监督检查团队成员的工作；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（5）按照合同约定协助招标人开展合同谈判、履约管理、处理争议纠纷等工作。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5.2.3 招标代理机构选派的项目经理应当由相应专业技术人员担任。相关行业主管部门对招标项目经理有专门规定的，从其规定。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招标项目组成员应具备与其岗位和职责分工相适应的专业背景、工作能力和从业经验。</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5.2.4 项目经理业务素质及招标项目组成员数量、专业结构及能力水平，应与招标项目规模、技术复杂程度、代理工作量等实际需要相匹配，具体组建方案还应符合招标代理机构在承接业务阶段做出的承诺及招标代理委托合同中相关约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5.2.5 在招标代理服务期限内，项目经理和招标项目组中的其他关键成员应相对固定。由于特殊原因，招标代理机构需更换项目经理等关键成员的，应使用同等或更高业务能力和经验的人员代替。</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5.2.6 招标人认为招标项目组的任何成员无法胜任本职工作或行为不端的，招标代理机构应对该人员无</w:t>
      </w:r>
      <w:r w:rsidRPr="004D585D">
        <w:rPr>
          <w:rFonts w:ascii="仿宋_GB2312" w:eastAsia="仿宋_GB2312" w:cs="黑体"/>
          <w:sz w:val="24"/>
          <w:szCs w:val="24"/>
        </w:rPr>
        <w:t>条件</w:t>
      </w:r>
      <w:r w:rsidRPr="004D585D">
        <w:rPr>
          <w:rFonts w:ascii="仿宋_GB2312" w:eastAsia="仿宋_GB2312" w:cs="黑体" w:hint="eastAsia"/>
          <w:sz w:val="24"/>
          <w:szCs w:val="24"/>
        </w:rPr>
        <w:t>进行更换。</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5.2.7 项目经理应当按照本规范的规定在招标采购活动中形成的相关成果文件上签名，并承担相应法律责任。</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成果文件需要修改的，应由项目经理本人对修改内容进行签名确认。若因特殊情况不能本人修改确认的，应当由招标代理机构的其他人签名确认修改内容，并对修改内容承担相应法律责任。</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34" w:name="_Toc22057"/>
      <w:r w:rsidRPr="004D585D">
        <w:rPr>
          <w:rFonts w:ascii="黑体" w:eastAsia="黑体" w:hAnsi="黑体" w:cs="黑体" w:hint="eastAsia"/>
          <w:b/>
          <w:bCs/>
          <w:sz w:val="24"/>
          <w:szCs w:val="24"/>
        </w:rPr>
        <w:t>5.3</w:t>
      </w:r>
      <w:bookmarkStart w:id="35" w:name="_Toc425173584"/>
      <w:r w:rsidRPr="004D585D">
        <w:rPr>
          <w:rFonts w:ascii="黑体" w:eastAsia="黑体" w:hAnsi="黑体" w:cs="黑体" w:hint="eastAsia"/>
          <w:bCs/>
          <w:sz w:val="24"/>
          <w:szCs w:val="24"/>
        </w:rPr>
        <w:t xml:space="preserve"> 收集和分析基础信息</w:t>
      </w:r>
      <w:bookmarkEnd w:id="34"/>
      <w:bookmarkEnd w:id="3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5.3.1 招标代理机构应充分了解招标人基本情况及委托招标事项，及时从招标人处获取依法实施和顺利开展招标项目所需的相关基础资料和信息，主要包括：</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（1）招标项目前期工作完成情况及相关资料和证明文件（如立项批复、招标内容核准意见、规划许可、建设用地权属证明等）；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（2）招标项目相关技术经济资料（如采购任务说明、技术规格与要求、设计文件及图纸、预算书等、招标控制价和工程量清单、采购需求等）；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（3）招标项目所需资金落实情况；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（4）招标人对招标项目实施的初步设想和要求（如招标范围、招标方式、标段/标包划分、项目完成期限、评标因素权重、合同关键条款表述等方面的建议和要求）；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（5）招标人负责开展招标工作的相应部门或监督机构等。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5.3.2 为提高招标代理服务质量，招标代理机构应建立、完善并及时更新本企业的招标代理基础数据库，在日常工作中全面收集、积累其他相关资料和信息，并对已完成的招标项目相关数据进行汇总、整理和分析，主要包括：</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（1）相关法律法规、部门规章和行政规范性文件；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（2）相关技术标准和规范；</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（3）相关文件的标准文本、示范文本或其他参考性资料；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（4）相关市场主体、交易、价格等信息。</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36" w:name="_Toc7210"/>
      <w:r w:rsidRPr="004D585D">
        <w:rPr>
          <w:rFonts w:ascii="黑体" w:eastAsia="黑体" w:hAnsi="黑体" w:cs="黑体" w:hint="eastAsia"/>
          <w:b/>
          <w:bCs/>
          <w:sz w:val="24"/>
          <w:szCs w:val="24"/>
        </w:rPr>
        <w:t>5.4</w:t>
      </w:r>
      <w:bookmarkStart w:id="37" w:name="_Toc425173585"/>
      <w:r w:rsidRPr="004D585D">
        <w:rPr>
          <w:rFonts w:ascii="黑体" w:eastAsia="黑体" w:hAnsi="黑体" w:cs="黑体" w:hint="eastAsia"/>
          <w:b/>
          <w:bCs/>
          <w:sz w:val="24"/>
          <w:szCs w:val="24"/>
        </w:rPr>
        <w:t xml:space="preserve"> </w:t>
      </w:r>
      <w:r w:rsidRPr="004D585D">
        <w:rPr>
          <w:rFonts w:ascii="黑体" w:eastAsia="黑体" w:hAnsi="黑体" w:cs="黑体" w:hint="eastAsia"/>
          <w:bCs/>
          <w:sz w:val="24"/>
          <w:szCs w:val="24"/>
        </w:rPr>
        <w:t>落实招标基本条件</w:t>
      </w:r>
      <w:bookmarkEnd w:id="36"/>
      <w:bookmarkEnd w:id="37"/>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5.4.1 招标代理机构应依据获取的项目信息和基础资料，合理判断委托招标项目是否已经具备必要的招标条件。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5.4.2 按照国家相关法律法规，招标项目应满足资金、技术、管理及其他必</w:t>
      </w:r>
      <w:r w:rsidRPr="004D585D">
        <w:rPr>
          <w:rFonts w:ascii="仿宋_GB2312" w:eastAsia="仿宋_GB2312" w:cs="黑体" w:hint="eastAsia"/>
          <w:sz w:val="24"/>
          <w:szCs w:val="24"/>
        </w:rPr>
        <w:lastRenderedPageBreak/>
        <w:t>要条件方可招标，具体规定详见分则。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5.4.3 招标代理机构发现招标项目尚不具备条件的，应及时告知招标人，说明原因和进一步落实相关招标条件的工作建议，并保留相关记录。</w:t>
      </w:r>
    </w:p>
    <w:p w:rsidR="00637C59" w:rsidRPr="003253B6" w:rsidRDefault="00637C59" w:rsidP="00637C59">
      <w:pPr>
        <w:keepNext/>
        <w:keepLines/>
        <w:spacing w:before="120" w:after="120" w:line="360" w:lineRule="auto"/>
        <w:outlineLvl w:val="2"/>
        <w:rPr>
          <w:rFonts w:ascii="黑体" w:eastAsia="黑体" w:hAnsi="黑体" w:cs="黑体"/>
          <w:b/>
          <w:bCs/>
          <w:sz w:val="24"/>
          <w:szCs w:val="24"/>
        </w:rPr>
      </w:pPr>
      <w:bookmarkStart w:id="38" w:name="_Toc6237"/>
      <w:r w:rsidRPr="004D585D">
        <w:rPr>
          <w:rFonts w:ascii="黑体" w:eastAsia="黑体" w:hAnsi="黑体" w:cs="黑体" w:hint="eastAsia"/>
          <w:b/>
          <w:bCs/>
          <w:sz w:val="24"/>
          <w:szCs w:val="24"/>
        </w:rPr>
        <w:t>5.5</w:t>
      </w:r>
      <w:r w:rsidRPr="004D585D">
        <w:rPr>
          <w:rFonts w:ascii="黑体" w:eastAsia="黑体" w:hAnsi="黑体" w:cs="黑体" w:hint="eastAsia"/>
          <w:bCs/>
          <w:sz w:val="24"/>
          <w:szCs w:val="24"/>
        </w:rPr>
        <w:t xml:space="preserve"> </w:t>
      </w:r>
      <w:hyperlink w:anchor="_Toc418592523" w:history="1">
        <w:r w:rsidRPr="00314EB8">
          <w:rPr>
            <w:rFonts w:ascii="黑体" w:eastAsia="黑体" w:hAnsi="黑体" w:cs="黑体" w:hint="eastAsia"/>
            <w:bCs/>
            <w:sz w:val="24"/>
            <w:szCs w:val="24"/>
          </w:rPr>
          <w:t>拟</w:t>
        </w:r>
        <w:r w:rsidRPr="004D585D">
          <w:rPr>
            <w:rFonts w:ascii="黑体" w:eastAsia="黑体" w:hAnsi="黑体" w:cs="黑体" w:hint="eastAsia"/>
            <w:bCs/>
            <w:sz w:val="24"/>
            <w:szCs w:val="24"/>
          </w:rPr>
          <w:t>订招标方案</w:t>
        </w:r>
      </w:hyperlink>
      <w:bookmarkEnd w:id="38"/>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5.5.1 </w:t>
      </w:r>
      <w:r w:rsidRPr="004D585D">
        <w:rPr>
          <w:rFonts w:ascii="仿宋_GB2312" w:eastAsia="仿宋_GB2312" w:cs="黑体" w:hint="eastAsia"/>
          <w:sz w:val="24"/>
          <w:szCs w:val="24"/>
        </w:rPr>
        <w:t>承接委托招标项目后，招标代理机构应按照招标代理委托合同规定的时间、方式等要求编制并提交招标方案，合理确定招标范围、工作计划和投标人资格条件等。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招标方案编制完成并经招标人审核确认后将作为招标项目开展招标采购工作的依据。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5.5.2 招标方案的编制依据包括：</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（1）相关法律法规；</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（2）招标项目的技术、经济、管理需求；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（3）招标人对招标工作的初步设想和相关要求；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（4）相关部门对招标内容（招标范围、招标方式、招标组织形式等）的审批、核准意见（如有）；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（5）相关市场竞争态势、交易常识等。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5.5.3 招标方案一般包括以下内容：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（1）招标项目概况；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（2）招标范围和标段/标包划分方案；</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（3）招标方式；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（4）资格审查方式；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（5）对招标项目特点及难点的分析；</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（6）招标工作关键环节说明及解决方案（投标人资格条件、评标办法、合同类型等）；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（7）质量、进度、价格目标；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（8）招标程序及时间计划；</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（9）招标代理组织机构及项目组人员构成；</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（10）工作责任分解计划；</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（11）招标采购质量保障措施；</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（12）招标采购进度保障措施；</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（13）项目风险分析及应对措施；</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（14）需要招标人提供的配合条件；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（15）其他事项。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5.5.4 招标方案的编制应充分考虑招标项目特点和投标人市场竞争情况，避免因招标代理机构判断失误导致招标失败，并重点关注以下因素：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（1）标段/标包的划分应充分考虑招标项目各专业的衔接与配合以及项目建设管理的实际需要，不得造成招标工作范围的重叠或遗漏；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（2）招标工作进度计划应合理可行，满足现行法律法规规章要求；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（3）合同类型的选择应充分考虑委托招标项目的技术、经济特点，以及招标人对项目风险的管理能力和意愿。</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5.5.5 对于大型工程建设项目，招标人有特别要求时，招标代理机构可以负责编制招标代理服务总体计划。招标代理服务总体计划一般用于指导工程建设项目的全过程或部分过程的招标工作，主要内容应涵盖招标方案关键内容，但侧重于工程建设项目招标活动的整体策划与安排。</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39" w:name="_Toc31822"/>
      <w:r w:rsidRPr="004D585D">
        <w:rPr>
          <w:rFonts w:ascii="仿宋" w:eastAsia="仿宋" w:hAnsi="仿宋" w:cs="黑体" w:hint="eastAsia"/>
          <w:b/>
          <w:bCs/>
          <w:sz w:val="28"/>
          <w:szCs w:val="28"/>
        </w:rPr>
        <w:t>6. 资格预审阶段（第二阶段）</w:t>
      </w:r>
      <w:bookmarkEnd w:id="39"/>
    </w:p>
    <w:bookmarkStart w:id="40" w:name="_Toc15692"/>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"_Toc418592524"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1</w:t>
      </w:r>
      <w:r w:rsidRPr="004D585D">
        <w:rPr>
          <w:rFonts w:ascii="黑体" w:eastAsia="黑体" w:hAnsi="黑体" w:cs="黑体" w:hint="eastAsia"/>
          <w:bCs/>
          <w:sz w:val="24"/>
          <w:szCs w:val="24"/>
        </w:rPr>
        <w:t xml:space="preserve"> 编制资格预审文件</w:t>
      </w:r>
      <w:r w:rsidRPr="00314EB8">
        <w:rPr>
          <w:rFonts w:cs="黑体"/>
          <w:b/>
          <w:bCs/>
          <w:sz w:val="32"/>
          <w:szCs w:val="32"/>
        </w:rPr>
        <w:fldChar w:fldCharType="end"/>
      </w:r>
      <w:bookmarkEnd w:id="40"/>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6.1.1 </w:t>
      </w:r>
      <w:r w:rsidRPr="004D585D">
        <w:rPr>
          <w:rFonts w:ascii="仿宋_GB2312" w:eastAsia="仿宋_GB2312" w:cs="黑体" w:hint="eastAsia"/>
          <w:sz w:val="24"/>
          <w:szCs w:val="24"/>
        </w:rPr>
        <w:t>采用公开招标方式且需要进行资格预审的招标项目，招标代理机构应根据招标项目特点和实际需要，以招标人提供的相关基础资料和信息为依据，按照公开、公平、公正和诚实信用的原则，合理设置资格审查因素、审查程序和审查标准，编制满足项目需求的资格预审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6.1.2 对于依法必须进行招标的项目，招标代理机构编制的资格预审文件，应</w:t>
      </w:r>
      <w:r w:rsidRPr="004D585D">
        <w:rPr>
          <w:rFonts w:ascii="仿宋_GB2312" w:eastAsia="仿宋_GB2312" w:cs="黑体"/>
          <w:sz w:val="24"/>
          <w:szCs w:val="24"/>
        </w:rPr>
        <w:t>当使用国务院发展改革部门会同有关行政监督部门制定的标准文本</w:t>
      </w:r>
      <w:r w:rsidRPr="004D585D">
        <w:rPr>
          <w:rFonts w:ascii="仿宋_GB2312" w:eastAsia="仿宋_GB2312" w:cs="黑体" w:hint="eastAsia"/>
          <w:sz w:val="24"/>
          <w:szCs w:val="24"/>
        </w:rPr>
        <w:t>，并遵守其相关规定；没有适用的标准文本的，招标代理机构可使用相关行业或地方的示范性文本。</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6.1.3 资格预审文件的主要内容和编制要求详见分则。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6.1.4 资格预审文件的编制应重点关注以下因素：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（1）资格预审文件中的招标范围、申请人资格条件、资格预审方法等实质</w:t>
      </w:r>
      <w:r w:rsidRPr="004D585D">
        <w:rPr>
          <w:rFonts w:ascii="仿宋_GB2312" w:eastAsia="仿宋_GB2312" w:cs="黑体" w:hint="eastAsia"/>
          <w:sz w:val="24"/>
          <w:szCs w:val="24"/>
        </w:rPr>
        <w:lastRenderedPageBreak/>
        <w:t>性内容，应与资格预审公告载明的内容一致；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资格预审文件应符合现行法律法规规章要求，不得存在不公平、不公正的条款，避免出现资格预审文件发售、澄清和修改、申请文件准备等时限少于法定周期，通过设定与招标项目具体特点和实际需要不相适应的资格条件要求以非法排斥潜在投标人等问题；</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（3）资格预审文件内容应完整，文字应严谨、规范，避免出现文件前后不一致、条款存在歧义或重大漏洞等现象，损害招标人的利益；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（4）招标代理机构应充分了解和动态掌握招标项目的市场竞争情况，针对项目实际特点，在保证充分竞争及科学择优的基础上，制订申请人需满足的资格条件和资格审查办法。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6.1.5 在编制资格预审文件过程中，招标代理机构应与招标人就文件主要内容进行充分讨论和沟通，并将沟通过程中针对关键问题的各方观点、结论方案和保留意见（如有）真实记录备案。</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针对招标人提出的意见，招标代理机构应从专业角度作出合理判断，予以接受或与招标人协商后达成一致。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招标代理机构发现招标人提出的意见违反国家现行法律法规规章规定，或存在歧视性条款，或与委托招标项目特点明显不符等情况，应当及时告知招标人，并保留相关记录。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6.1.6 地方或有关行业要求资格预审文件应履行审批或备案手续的，招标代理机构应负责协助招标人完成资格预审文件的报批或备案。</w:t>
      </w:r>
    </w:p>
    <w:bookmarkStart w:id="41" w:name="_Toc4242"/>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"_Toc418592525"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4D585D">
        <w:rPr>
          <w:rFonts w:ascii="黑体" w:eastAsia="黑体" w:hAnsi="黑体" w:cs="黑体" w:hint="eastAsia"/>
          <w:bCs/>
          <w:sz w:val="24"/>
          <w:szCs w:val="24"/>
        </w:rPr>
        <w:t xml:space="preserve"> 发布资格预审公告</w:t>
      </w:r>
      <w:r w:rsidRPr="00314EB8">
        <w:rPr>
          <w:rFonts w:cs="黑体"/>
          <w:b/>
          <w:bCs/>
          <w:sz w:val="32"/>
          <w:szCs w:val="32"/>
        </w:rPr>
        <w:fldChar w:fldCharType="end"/>
      </w:r>
      <w:bookmarkEnd w:id="41"/>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6.2.1 </w:t>
      </w:r>
      <w:r w:rsidRPr="004D585D">
        <w:rPr>
          <w:rFonts w:ascii="仿宋_GB2312" w:eastAsia="仿宋_GB2312" w:cs="黑体" w:hint="eastAsia"/>
          <w:sz w:val="24"/>
          <w:szCs w:val="24"/>
        </w:rPr>
        <w:t>招标代理机构应当按照规定在国家、地方以及有关行业主管部门指定的报刊、信息网络媒介上发布资格预审公告。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6.2.2 资格预审公告的主要内容和编制要求详见分则。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6.2.3 资格预审公告须经招标人确认后予以发布。</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6.2.4 招标代理机构负责办理发布资格预审公告所需的手续并向指定媒介提供相应文件。需要招标人提供相关资料或进行协调的，招标代理机构应提请招标人予以协助。</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6.2.5 资格预审公告发布后，需调整招标范围、申请人资格条件等实质性内</w:t>
      </w:r>
      <w:r w:rsidRPr="004D585D">
        <w:rPr>
          <w:rFonts w:ascii="仿宋_GB2312" w:eastAsia="仿宋_GB2312" w:cs="黑体" w:hint="eastAsia"/>
          <w:sz w:val="24"/>
          <w:szCs w:val="24"/>
        </w:rPr>
        <w:lastRenderedPageBreak/>
        <w:t>容的，招标代理机构应在资格预审公告刊发媒介上重新发布资格预审公告或发布变更公告。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6.2.6 资格预审公告的发布应重点关注以下因素：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（1）资格预审公告的内容齐全，符合相关标准文件或招标文件范本要求，并充分披露项目相关信息以及对申请人的强制性资格条件要求；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（2）招标代理机构在不同媒介上发布的资格预审公告内容应一致；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（3）资格预审文件中包括的资格预审公告与各媒介发布的公告内容一致。</w:t>
      </w:r>
    </w:p>
    <w:bookmarkStart w:id="42" w:name="_Toc32237"/>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"_Toc418592526"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3</w:t>
      </w:r>
      <w:r w:rsidRPr="004D585D">
        <w:rPr>
          <w:rFonts w:ascii="黑体" w:eastAsia="黑体" w:hAnsi="黑体" w:cs="黑体" w:hint="eastAsia"/>
          <w:bCs/>
          <w:sz w:val="24"/>
          <w:szCs w:val="24"/>
        </w:rPr>
        <w:t xml:space="preserve"> 发售资格预审文件</w:t>
      </w:r>
      <w:r w:rsidRPr="00314EB8">
        <w:rPr>
          <w:rFonts w:cs="黑体"/>
          <w:b/>
          <w:bCs/>
          <w:sz w:val="32"/>
          <w:szCs w:val="32"/>
        </w:rPr>
        <w:fldChar w:fldCharType="end"/>
      </w:r>
      <w:bookmarkEnd w:id="42"/>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6.3.1 </w:t>
      </w:r>
      <w:r w:rsidRPr="004D585D">
        <w:rPr>
          <w:rFonts w:ascii="仿宋_GB2312" w:eastAsia="仿宋_GB2312" w:cs="黑体" w:hint="eastAsia"/>
          <w:sz w:val="24"/>
          <w:szCs w:val="24"/>
        </w:rPr>
        <w:t>招标代理机构应将资格预审文件的全部内容报请招标人审核并得到确认后方可予以发售。发售资格预审文件之前，资格预审文件封面或扉页应加盖招标代理机构单位章、项目经理签名。</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6.3.2 招标代理机构应当按照资格预审公告规定的时间、地点和方式，安排专人负责发售资格预审文件，且发售期不得少于5日。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6.3.3 除直接发售纸质文件外，招标代理机构可以通过信息网络或者其他媒介发售资格预审文件，但应保证通过不同途径发售的资格预审文件内容一致。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6.3.4 招标代理机构的文件发售人员不得以任何手段限制申请人购买资格预审文件，如在发售资格预审文件期间故意离岗，设置审查申请人单位业绩、人员业绩等环节，要求申请人法定代表人必须亲自购买资格预审文件，明示或暗示申请人可以或不可以参与某标段/标包的申请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6.3.5 发售资格预审文件期间，招标代理机构应及时汇总购买各标段/标包资格预审文件的申请人名单，并报送招标人。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6.3.6 除招标人外，</w:t>
      </w:r>
      <w:r w:rsidRPr="004D585D">
        <w:rPr>
          <w:rFonts w:ascii="仿宋_GB2312" w:eastAsia="仿宋_GB2312" w:cs="黑体"/>
          <w:sz w:val="24"/>
          <w:szCs w:val="24"/>
        </w:rPr>
        <w:t>招标</w:t>
      </w:r>
      <w:r w:rsidRPr="004D585D">
        <w:rPr>
          <w:rFonts w:ascii="仿宋_GB2312" w:eastAsia="仿宋_GB2312" w:cs="黑体" w:hint="eastAsia"/>
          <w:sz w:val="24"/>
          <w:szCs w:val="24"/>
        </w:rPr>
        <w:t>代理机构</w:t>
      </w:r>
      <w:r w:rsidRPr="004D585D">
        <w:rPr>
          <w:rFonts w:ascii="仿宋_GB2312" w:eastAsia="仿宋_GB2312" w:cs="黑体"/>
          <w:sz w:val="24"/>
          <w:szCs w:val="24"/>
        </w:rPr>
        <w:t>不得向他人透露已</w:t>
      </w:r>
      <w:r w:rsidRPr="004D585D">
        <w:rPr>
          <w:rFonts w:ascii="仿宋_GB2312" w:eastAsia="仿宋_GB2312" w:cs="黑体" w:hint="eastAsia"/>
          <w:sz w:val="24"/>
          <w:szCs w:val="24"/>
        </w:rPr>
        <w:t>购买资格预审文件</w:t>
      </w:r>
      <w:r w:rsidRPr="004D585D">
        <w:rPr>
          <w:rFonts w:ascii="仿宋_GB2312" w:eastAsia="仿宋_GB2312" w:cs="黑体"/>
          <w:sz w:val="24"/>
          <w:szCs w:val="24"/>
        </w:rPr>
        <w:t>的</w:t>
      </w:r>
      <w:r w:rsidRPr="004D585D">
        <w:rPr>
          <w:rFonts w:ascii="仿宋_GB2312" w:eastAsia="仿宋_GB2312" w:cs="黑体" w:hint="eastAsia"/>
          <w:sz w:val="24"/>
          <w:szCs w:val="24"/>
        </w:rPr>
        <w:t>申请人</w:t>
      </w:r>
      <w:r w:rsidRPr="004D585D">
        <w:rPr>
          <w:rFonts w:ascii="仿宋_GB2312" w:eastAsia="仿宋_GB2312" w:cs="黑体"/>
          <w:sz w:val="24"/>
          <w:szCs w:val="24"/>
        </w:rPr>
        <w:t>的名称、数量以及可能影响公平竞争的有关招标投标的其他情况</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6.3.7 资格预审文件收费应仅限于补偿招标代理机构印刷和邮寄资格预审文件的费用支出，不得以营利为目的。地方或有关行业对资格预审文件收费有明确规定的，应符合相关规定。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6.3.8 购买某标段/标包资格预审文件的申请人少于3个的，招标代理机构应及时通知招标人，协助招标人对其原因进行分析并提出应对措施。经招标人同意，招标代理机构调整资格预审文件有关内容后重新组织资格预审，或直接采用</w:t>
      </w:r>
      <w:r w:rsidRPr="004D585D">
        <w:rPr>
          <w:rFonts w:ascii="仿宋_GB2312" w:eastAsia="仿宋_GB2312" w:cs="黑体" w:hint="eastAsia"/>
          <w:sz w:val="24"/>
          <w:szCs w:val="24"/>
        </w:rPr>
        <w:lastRenderedPageBreak/>
        <w:t>资格后审方式进行公开招标。</w:t>
      </w:r>
    </w:p>
    <w:bookmarkStart w:id="43" w:name="_Toc17036"/>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"_Toc418592527"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4</w:t>
      </w:r>
      <w:r w:rsidRPr="004D585D">
        <w:rPr>
          <w:rFonts w:ascii="黑体" w:eastAsia="黑体" w:hAnsi="黑体" w:cs="黑体" w:hint="eastAsia"/>
          <w:bCs/>
          <w:sz w:val="24"/>
          <w:szCs w:val="24"/>
        </w:rPr>
        <w:t xml:space="preserve"> 资格预审文件澄清与修改</w:t>
      </w:r>
      <w:r w:rsidRPr="00314EB8">
        <w:rPr>
          <w:rFonts w:cs="黑体"/>
          <w:b/>
          <w:bCs/>
          <w:sz w:val="32"/>
          <w:szCs w:val="32"/>
        </w:rPr>
        <w:fldChar w:fldCharType="end"/>
      </w:r>
      <w:bookmarkEnd w:id="43"/>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6.4.1 </w:t>
      </w:r>
      <w:r w:rsidRPr="004D585D">
        <w:rPr>
          <w:rFonts w:ascii="仿宋_GB2312" w:eastAsia="仿宋_GB2312" w:cs="黑体"/>
          <w:sz w:val="24"/>
          <w:szCs w:val="24"/>
        </w:rPr>
        <w:t>招标代理机构可以对已发出的资格预审文件进行必要的澄清或者修改</w:t>
      </w:r>
      <w:r w:rsidRPr="004D585D">
        <w:rPr>
          <w:rFonts w:ascii="仿宋_GB2312" w:eastAsia="仿宋_GB2312" w:cs="黑体" w:hint="eastAsia"/>
          <w:sz w:val="24"/>
          <w:szCs w:val="24"/>
        </w:rPr>
        <w:t>，但其内容须经招标人事先审核确认</w:t>
      </w:r>
      <w:r w:rsidRPr="004D585D">
        <w:rPr>
          <w:rFonts w:ascii="仿宋_GB2312" w:eastAsia="仿宋_GB2312" w:cs="黑体"/>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6.4.2 资格预审文件的澄清与修改均为资格预审文件的组成部分。在发出之前，应加盖招标代理机构单位章、项目经理签名。</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6.4.3 地方或有关行业要求资格预审文件的澄清或修改应履行审批或备案手续的，应在完成资格预审文件的澄清或修改的报批或备案手续后方可发出。招标代理机构应协助招标人办理报批或备案手续。</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6.4.4 招标代理机构需发出多次资格预审文件澄清或修改的，应按时间顺序对其发出的资格预审文件澄清或修改进行编号，并明确以发出时间在后的资格预审文件澄清或修改文件为准。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6.4.5 资格预审文件</w:t>
      </w:r>
      <w:r w:rsidRPr="004D585D">
        <w:rPr>
          <w:rFonts w:ascii="仿宋_GB2312" w:eastAsia="仿宋_GB2312" w:cs="黑体"/>
          <w:sz w:val="24"/>
          <w:szCs w:val="24"/>
        </w:rPr>
        <w:t>澄清或者修改的内容可能影响资格预审申请文件编制的，招标代理机构应当在提交资格预审申请文件截止时间至少3日前，以书面形式通知所有获取资格预审文件的</w:t>
      </w:r>
      <w:r w:rsidRPr="004D585D">
        <w:rPr>
          <w:rFonts w:ascii="仿宋_GB2312" w:eastAsia="仿宋_GB2312" w:cs="黑体" w:hint="eastAsia"/>
          <w:sz w:val="24"/>
          <w:szCs w:val="24"/>
        </w:rPr>
        <w:t>申请人</w:t>
      </w:r>
      <w:r w:rsidRPr="004D585D">
        <w:rPr>
          <w:rFonts w:ascii="仿宋_GB2312" w:eastAsia="仿宋_GB2312" w:cs="黑体"/>
          <w:sz w:val="24"/>
          <w:szCs w:val="24"/>
        </w:rPr>
        <w:t>；不足3日的，招标代理机构应当</w:t>
      </w:r>
      <w:r w:rsidRPr="004D585D">
        <w:rPr>
          <w:rFonts w:ascii="仿宋_GB2312" w:eastAsia="仿宋_GB2312" w:cs="黑体" w:hint="eastAsia"/>
          <w:sz w:val="24"/>
          <w:szCs w:val="24"/>
        </w:rPr>
        <w:t>告知招标人，并</w:t>
      </w:r>
      <w:r w:rsidRPr="004D585D">
        <w:rPr>
          <w:rFonts w:ascii="仿宋_GB2312" w:eastAsia="仿宋_GB2312" w:cs="黑体"/>
          <w:sz w:val="24"/>
          <w:szCs w:val="24"/>
        </w:rPr>
        <w:t>顺延提交资格预审申请文件的截止时间。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6.4.6 资格预审文件的澄清或修改必须提供给所有获取资格预审文件的申请人，招标代理机构应要求申请人在收到澄清或修改后予以回函确认。因申请人联系方式发生变化且未及时通知招标代理机构导致上述澄清或修改无法送达申请人的，或已经送达申请人但无法取得其回函确认的，招标代理机构应予以记录并载明原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6.4.7 在资格预审文件的澄清或修改过程中，不得指明澄清问题的来源，不得泄露</w:t>
      </w:r>
      <w:r w:rsidRPr="004D585D">
        <w:rPr>
          <w:rFonts w:ascii="仿宋_GB2312" w:eastAsia="仿宋_GB2312" w:cs="黑体"/>
          <w:sz w:val="24"/>
          <w:szCs w:val="24"/>
        </w:rPr>
        <w:t>已</w:t>
      </w:r>
      <w:r w:rsidRPr="004D585D">
        <w:rPr>
          <w:rFonts w:ascii="仿宋_GB2312" w:eastAsia="仿宋_GB2312" w:cs="黑体" w:hint="eastAsia"/>
          <w:sz w:val="24"/>
          <w:szCs w:val="24"/>
        </w:rPr>
        <w:t>购买资格预审文件</w:t>
      </w:r>
      <w:r w:rsidRPr="004D585D">
        <w:rPr>
          <w:rFonts w:ascii="仿宋_GB2312" w:eastAsia="仿宋_GB2312" w:cs="黑体"/>
          <w:sz w:val="24"/>
          <w:szCs w:val="24"/>
        </w:rPr>
        <w:t>的</w:t>
      </w:r>
      <w:r w:rsidRPr="004D585D">
        <w:rPr>
          <w:rFonts w:ascii="仿宋_GB2312" w:eastAsia="仿宋_GB2312" w:cs="黑体" w:hint="eastAsia"/>
          <w:sz w:val="24"/>
          <w:szCs w:val="24"/>
        </w:rPr>
        <w:t>申请人</w:t>
      </w:r>
      <w:r w:rsidRPr="004D585D">
        <w:rPr>
          <w:rFonts w:ascii="仿宋_GB2312" w:eastAsia="仿宋_GB2312" w:cs="黑体"/>
          <w:sz w:val="24"/>
          <w:szCs w:val="24"/>
        </w:rPr>
        <w:t>的名称、数量以及可能影响公平竞争的有关招标投标的其他情况</w:t>
      </w:r>
      <w:r w:rsidRPr="004D585D">
        <w:rPr>
          <w:rFonts w:ascii="仿宋_GB2312" w:eastAsia="仿宋_GB2312" w:cs="黑体" w:hint="eastAsia"/>
          <w:sz w:val="24"/>
          <w:szCs w:val="24"/>
        </w:rPr>
        <w:t>。</w:t>
      </w:r>
    </w:p>
    <w:bookmarkStart w:id="44" w:name="_Toc18447"/>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"_Toc418592528"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5 </w:t>
      </w:r>
      <w:r w:rsidRPr="004D585D">
        <w:rPr>
          <w:rFonts w:ascii="黑体" w:eastAsia="黑体" w:hAnsi="黑体" w:cs="黑体" w:hint="eastAsia"/>
          <w:bCs/>
          <w:sz w:val="24"/>
          <w:szCs w:val="24"/>
        </w:rPr>
        <w:t>接收资格预审申请文件</w:t>
      </w:r>
      <w:r w:rsidRPr="00314EB8">
        <w:rPr>
          <w:rFonts w:cs="黑体"/>
          <w:b/>
          <w:bCs/>
          <w:sz w:val="32"/>
          <w:szCs w:val="32"/>
        </w:rPr>
        <w:fldChar w:fldCharType="end"/>
      </w:r>
      <w:bookmarkEnd w:id="44"/>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6.5.1 </w:t>
      </w:r>
      <w:r w:rsidRPr="004D585D">
        <w:rPr>
          <w:rFonts w:ascii="仿宋_GB2312" w:eastAsia="仿宋_GB2312" w:cs="黑体" w:hint="eastAsia"/>
          <w:sz w:val="24"/>
          <w:szCs w:val="24"/>
        </w:rPr>
        <w:t>招标代理机构应按照资格预审文件规定的时间和地点安排专人接收资格预审申请文件，并向申请人出具签收凭证。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6.5.2 资格预审申请文件签收凭证应如实记载以下内容：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（1）招标项目名称及所申请标段/标包；</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（2）申请人名称；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（3）申请文件递交时间；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（4）申请文件密封、标识情况；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（5）其他需要记载的事项。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资格预审申请文件签收凭证经送达人、接收人签字后，双方各持一份并存档备查。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6.5.3 出现下述情况之一的资格预审申请文件，招标代理机构应拒收：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（1）未按照资格预审文件要求密封或标识；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（2）逾期送达或未送达指定地点。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因密封或标识不合格而被招标代理机构拒收的资格预审申请文件，经申请人再次封装与标识，并在资格预审文件规定的递交截止时间前递交的，招标代理机构须按本款规定检查并接收符合要求的申请文件。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6.5.4 资格预审申请文件递交截止时间后，招标代理机构应汇总各标段/标包递交资格预审申请文件的申请人名单，并报送招标人。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6.5.5 某标段/标包递交资格预审申请文件的申请人少于3个的，招标代理机构应及时通知招标人，协助招标人对其原因进行分析并提出应对措施。经招标人同意，招标代理机构调整资格预审文件有关内容后重新组织资格预审，或直接采用资格后审方式进行公开招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6.5.6 招标代理机构不得接收应当拒收的资格预审申请文件，也不得在接收资格预审申请文件后拒绝出具签收凭证，在签收凭证上弄虚作假或随意涂改相关内容。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6.5.7 招标代理机构应妥善保管已接收的资格预审申请文件，不得出现丢失、损坏或泄密情况。在资格审查委员会对资格预审申请文件进行评审前，招标代理机构不得对资格预审申请文件进行拆封。</w:t>
      </w:r>
    </w:p>
    <w:bookmarkStart w:id="45" w:name="_Toc4369"/>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"_Toc418592529"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6 </w:t>
      </w:r>
      <w:r w:rsidRPr="004D585D">
        <w:rPr>
          <w:rFonts w:ascii="黑体" w:eastAsia="黑体" w:hAnsi="黑体" w:cs="黑体" w:hint="eastAsia"/>
          <w:bCs/>
          <w:sz w:val="24"/>
          <w:szCs w:val="24"/>
        </w:rPr>
        <w:t>组织资格审查</w:t>
      </w:r>
      <w:r w:rsidRPr="00314EB8">
        <w:rPr>
          <w:rFonts w:cs="黑体"/>
          <w:b/>
          <w:bCs/>
          <w:sz w:val="32"/>
          <w:szCs w:val="32"/>
        </w:rPr>
        <w:fldChar w:fldCharType="end"/>
      </w:r>
      <w:bookmarkEnd w:id="45"/>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6.6.1 </w:t>
      </w:r>
      <w:r w:rsidRPr="004D585D">
        <w:rPr>
          <w:rFonts w:ascii="仿宋_GB2312" w:eastAsia="仿宋_GB2312" w:cs="黑体" w:hint="eastAsia"/>
          <w:sz w:val="24"/>
          <w:szCs w:val="24"/>
        </w:rPr>
        <w:t>招标代理机构应当协助招标人按照国家、行业或地方有关规定组建资格审查委员会。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国有资金占控股或者主导地位的依法必须进行招标的项目</w:t>
      </w:r>
      <w:r w:rsidRPr="004D585D">
        <w:rPr>
          <w:rFonts w:ascii="仿宋_GB2312" w:eastAsia="仿宋_GB2312" w:cs="黑体" w:hint="eastAsia"/>
          <w:sz w:val="24"/>
          <w:szCs w:val="24"/>
        </w:rPr>
        <w:t>，资格审查委员会</w:t>
      </w:r>
      <w:r w:rsidRPr="004D585D">
        <w:rPr>
          <w:rFonts w:ascii="仿宋_GB2312" w:eastAsia="仿宋_GB2312" w:cs="黑体" w:hint="eastAsia"/>
          <w:sz w:val="24"/>
          <w:szCs w:val="24"/>
        </w:rPr>
        <w:lastRenderedPageBreak/>
        <w:t>成员资格、人员构成及专家选择方式，依照《招标投标法》和《招标投标法实施条例》等相关法律法规规定执行；其他招标项目由招标人根据项目的技术、经济特征及管理需求自行确定。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6.6.2 根据招标人授权，招标代理机构可依法办理资格评审专家的随机抽取和通知等工作事宜，相关程序一般如下：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（1）根据招标项目具体情况，编制专家抽取方案，并将专家抽取方案提交招标人确认；</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（2）按照专家抽取方案，在政府统一组建的评标专家库中抽取评标专家，并负责通知专家。抽取专家实际出席人数不能满足组建资格审查委员会需要时，应及时报告招标人，并按流程执行补充抽取；</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（3）专家的抽取和通知应在受监控的环境进行；</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（4）评标专家报到后，招标代理机构应核对其基本身份信息，将缺席专家或身份不符的专家名单及时通知招标人。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6.6.3 在发出资格审查结果通知前，招标代理机构对参与资格审查的人员名单，包括资格审查委员会成员名单和工作人员名单等均应予以保密。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6.6.4 招标代理机构应为资格审查提供完善的工作环境、详尽的基础资料以及必要的协助，以保证资格审查工作的顺利进行，一般包括以下内容：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（1）准备评审工作必须的设施设备和工具；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（2）准备评审工作所需的资料，包括资格预审文件及其澄清与修改，接收的资格预审申请文件等；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（3）准备资格审查评审工作相关表格，包括资格审查委员会签到表、初步审查表、详细审查表、评分表（如有）等；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（4）落实评审期间相关人员交通、食宿等各项生活保障条件；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（5）保障评审工作的安全性和保密性。</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6.6.5 招标代理机构应依据招标项目的技术、经济特点及资格审查工作量，合理确定满足需要的资格审查时间，以使资格审查委员会有充分的时间按照资格预审文件中规定的资格审查标准和方法对资格预审申请文件进行评审和比较。</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超过资格审查委员会总数1/3以上的成员认为缺乏足够时间研究资格预审文件和评审比较资格预审申请文件时，招标代理机构应按照资格审查委员会意见</w:t>
      </w:r>
      <w:r w:rsidRPr="004D585D">
        <w:rPr>
          <w:rFonts w:ascii="仿宋_GB2312" w:eastAsia="仿宋_GB2312" w:cs="黑体" w:hint="eastAsia"/>
          <w:sz w:val="24"/>
          <w:szCs w:val="24"/>
        </w:rPr>
        <w:lastRenderedPageBreak/>
        <w:t>适当延长资格审查时间，并做好相关服务性工作。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6.6.6 在资格审查委员会提出特别要求时，招标代理机构可以对资格预审文件中的相关条款和内容进行解释或说明，或协助资格审查委员会完成资格审查的部分辅助性工作。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6.6.7 资格预审申请</w:t>
      </w:r>
      <w:r w:rsidRPr="004D585D">
        <w:rPr>
          <w:rFonts w:ascii="仿宋_GB2312" w:eastAsia="仿宋_GB2312" w:cs="黑体"/>
          <w:sz w:val="24"/>
          <w:szCs w:val="24"/>
        </w:rPr>
        <w:t>文件中有含义不明确的内容，资格审查委员会认为需要申请人作出必要澄清、说明的，</w:t>
      </w:r>
      <w:r w:rsidRPr="004D585D">
        <w:rPr>
          <w:rFonts w:ascii="仿宋_GB2312" w:eastAsia="仿宋_GB2312" w:cs="黑体" w:hint="eastAsia"/>
          <w:sz w:val="24"/>
          <w:szCs w:val="24"/>
        </w:rPr>
        <w:t>招标代理机构应协助资格审查委员会完成以下工作：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（1）将资格审查委员会要求申请人澄清、说明的书面文件送达申请人；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（2）接收申请人应资格审查委员会要求对其资格预审申请文件提交的书面澄清或说明，并送交资格审查委员会评审。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6.6.8 在资格审查过程中，招标代理机构发现资格审查委员会成员存在未按资格预审文件载明的方法和标准进行评审、发表倾向性言论、接受申请人主动提出的澄清或说明等违规行为，应向资格审查委员会主任委员或相关监督人员当场提出，请其予以纠正；相关行为并未得到纠正的，招标代理机构应予以记录，并报告有关行政监督部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6.6.9 对评审结论持有异议的资格审查委员会成员不在资格审查报告上签字时，招标代理机构应告知该成员在评审报告中说明其不同意见和理由。</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6.6.10 招标代理机构收到资格审查委员会完成的资格审查报告后，应对资格审查报告内容进行形式复核，发现问题应及时告知资格审查委员会进行必要的修改完善。形式复核内容一般包括：</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（1）评审报告内容及所附文件、表格是否完整、清晰；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（2）资格审查委员会成员签字是否齐全；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（3）涂改处是否有小签、计算是否有算术错误；</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（4）推荐的合格申请人数量是否符合资格预审文件要求。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招标代理机构告知相关问题后，资格审查委员会未予修改的，招标代理机构应予以记录并报告招标人。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6.6.11 资格审查报告经形式复核无误后，招标代理机构应将其装订成册，并报送招标人。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6.6.12 招标代理机构参与资格审查服务的工作人员，应遵守和资格评审专</w:t>
      </w:r>
      <w:r w:rsidRPr="004D585D">
        <w:rPr>
          <w:rFonts w:ascii="仿宋_GB2312" w:eastAsia="仿宋_GB2312" w:cs="黑体" w:hint="eastAsia"/>
          <w:sz w:val="24"/>
          <w:szCs w:val="24"/>
        </w:rPr>
        <w:lastRenderedPageBreak/>
        <w:t>家同等的保密义务。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不得借协助开展资格审查工作之机直接参与评审工作，或针对资格预审申请文件或申请人发表任何意见，或出现向资格审查委员会成员明示或者暗示其倾向或者排斥特定申请人等干预评审的违规言行。</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6.6.13 招标代理机构宜对资格审查工作进行全过程录音录像备查，政府采购货物、服务和工程招标必须对资格审查工作进行全过程录音录像备查。</w:t>
      </w:r>
    </w:p>
    <w:bookmarkStart w:id="46" w:name="_Toc28247"/>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"_Toc418592530"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7 </w:t>
      </w:r>
      <w:r w:rsidRPr="004D585D">
        <w:rPr>
          <w:rFonts w:ascii="黑体" w:eastAsia="黑体" w:hAnsi="黑体" w:cs="黑体" w:hint="eastAsia"/>
          <w:bCs/>
          <w:sz w:val="24"/>
          <w:szCs w:val="24"/>
        </w:rPr>
        <w:t>通知资格审查结果</w:t>
      </w:r>
      <w:r w:rsidRPr="00314EB8">
        <w:rPr>
          <w:rFonts w:cs="黑体"/>
          <w:b/>
          <w:bCs/>
          <w:sz w:val="32"/>
          <w:szCs w:val="32"/>
        </w:rPr>
        <w:fldChar w:fldCharType="end"/>
      </w:r>
      <w:bookmarkEnd w:id="46"/>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6</w:t>
      </w:r>
      <w:r w:rsidRPr="004D585D">
        <w:rPr>
          <w:rFonts w:ascii="仿宋_GB2312" w:eastAsia="仿宋_GB2312" w:cs="黑体" w:hint="eastAsia"/>
          <w:sz w:val="24"/>
          <w:szCs w:val="24"/>
        </w:rPr>
        <w:t>.7.1 资格审查工作结束后，招标代理机构应编写资格审查结果通知书，经招标人确认后，书面告知所有递交资格预审申请文件的申请人通过或未通过资格审查。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6.7.2 资格审查结果通知书应在加盖招标代理机构单位章后发出，且不得存在内容错误或发送遗漏等情况。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6.7.3 资格审查结果通知书和投标邀请书发出的时间相距较近的，对于通过资格审查的申请人，招标代理机构可以按照本规范第7.2款规定的程序仅向其发出投标邀请书，告知其购买招标文件的地点、时间、方式和其他事项，代替资格审查结果通知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对于未通过资格审查的申请人，招标代理机构仍应及时发出资格审查结果通知书。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6.7.4 应申请人书面要求并经招标人同意后，招标代理机构应对资格预审结果作出解释，但不保证申请人对解释内容满意。</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47" w:name="_Toc7894"/>
      <w:r w:rsidRPr="004D585D">
        <w:rPr>
          <w:rFonts w:ascii="仿宋" w:eastAsia="仿宋" w:hAnsi="仿宋" w:cs="黑体" w:hint="eastAsia"/>
          <w:b/>
          <w:bCs/>
          <w:sz w:val="28"/>
          <w:szCs w:val="28"/>
        </w:rPr>
        <w:t>7. 招标投标阶段（第三阶段）</w:t>
      </w:r>
      <w:bookmarkEnd w:id="47"/>
    </w:p>
    <w:bookmarkStart w:id="48" w:name="_Toc8407"/>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"_Toc418592531"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.1</w:t>
      </w:r>
      <w:r w:rsidRPr="004D585D">
        <w:rPr>
          <w:rFonts w:ascii="黑体" w:eastAsia="黑体" w:hAnsi="黑体" w:cs="黑体" w:hint="eastAsia"/>
          <w:bCs/>
          <w:sz w:val="24"/>
          <w:szCs w:val="24"/>
        </w:rPr>
        <w:t xml:space="preserve"> 编制招标文件</w:t>
      </w:r>
      <w:r w:rsidRPr="00314EB8">
        <w:rPr>
          <w:rFonts w:cs="黑体"/>
          <w:b/>
          <w:bCs/>
          <w:sz w:val="32"/>
          <w:szCs w:val="32"/>
        </w:rPr>
        <w:fldChar w:fldCharType="end"/>
      </w:r>
      <w:bookmarkEnd w:id="48"/>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7.1.1 </w:t>
      </w:r>
      <w:r w:rsidRPr="004D585D">
        <w:rPr>
          <w:rFonts w:ascii="仿宋_GB2312" w:eastAsia="仿宋_GB2312" w:cs="黑体" w:hint="eastAsia"/>
          <w:sz w:val="24"/>
          <w:szCs w:val="24"/>
        </w:rPr>
        <w:t>招标代理机构应根据招标项目特点和实际需要，以招标人提供的相关基础资料和信息为依据，按照公开、公平、公正和诚实信用的原则，合理设置投标人资格条件、投标报价要求、评标方法、合同条款、技术标准等实质性要求，编制满足项目需求的招标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7.1.2 对于依法必须进行招标的项目，招标代理机构编制的招标文件，应</w:t>
      </w:r>
      <w:r w:rsidRPr="004D585D">
        <w:rPr>
          <w:rFonts w:ascii="仿宋_GB2312" w:eastAsia="仿宋_GB2312" w:cs="黑体"/>
          <w:sz w:val="24"/>
          <w:szCs w:val="24"/>
        </w:rPr>
        <w:t>当</w:t>
      </w:r>
      <w:r w:rsidRPr="004D585D">
        <w:rPr>
          <w:rFonts w:ascii="仿宋_GB2312" w:eastAsia="仿宋_GB2312" w:cs="黑体"/>
          <w:sz w:val="24"/>
          <w:szCs w:val="24"/>
        </w:rPr>
        <w:lastRenderedPageBreak/>
        <w:t>使用国务院发展改革部门会同有关行政监督部门制定的标准文本</w:t>
      </w:r>
      <w:r w:rsidRPr="004D585D">
        <w:rPr>
          <w:rFonts w:ascii="仿宋_GB2312" w:eastAsia="仿宋_GB2312" w:cs="黑体" w:hint="eastAsia"/>
          <w:sz w:val="24"/>
          <w:szCs w:val="24"/>
        </w:rPr>
        <w:t>，并遵守其相关规定；没有适用的标准文本的，招标代理机构可使用相关行业或地方的示范性文本。</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7.1.3 招标文件的主要内容和编制要求详见分则。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7.1.4 招标文件的编制应重点关注以下因素：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文件应符合现行法律法规规章要求，不得存在不公平、不公正的条款，避免出现招标文件发售、澄清和修改、投标文件准备等时限少于法定周期，通过设定与招标项目具体特点和实际需要不相适应的资格条件要求、以特定行政区域或者特定行业的业绩、奖项作为评标加分条件或中标条件以非法排斥潜在投标人等问题。</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（2）招标文件内容应完整，文字应严谨、规范，避免出现文件前后不一致、条款存在歧义或重大漏洞等现象，损害招标人的利益。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（3）招标代理机构应充分了解和动态掌握招标项目的市场竞争情况，针对项目实际特点，在保证充分竞争及科学择优的基础上，制订投标人需满足的资格条件评标办法。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7.1.5 在编制招标文件过程中，招标代理机构应与招标人就文件主要内容进行充分讨论和沟通，并将沟通过程中针对关键问题的各方观点、结论方案和保留意见（如有）真实记录备案。</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针对招标人提出的意见，招标代理机构应从专业角度作出合理判断，予以接受或与招标人协商后达成一致。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招标代理机构发现招标人提出的意见违反国家现行法律法规规章规定，或存在歧视性条款，或与委托招标项目特点明显不符等情况，应当及时告知招标人，并保留相关记录。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7.1.6 地方或有关行业要求招标文件应履行审批或备案手续的，招标代理机构应负责协助招标人完成招标文件的报批或备案。</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7.1.7 采用公开招标方式且需要进行资格预审的招标项目，招标代理机构应合理安排招标工作，招标文件编制宜在资格审查工作结束之前完成。</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7.1.8 采用两阶段招标的，招标代理机构应根据投标人在第一阶段提交的技术建议确定技术标准和要求，编制招标文件。</w:t>
      </w:r>
    </w:p>
    <w:bookmarkStart w:id="49" w:name="_Toc23302"/>
    <w:p w:rsidR="00637C59" w:rsidRPr="004D585D"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lastRenderedPageBreak/>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314EB8">
        <w:rPr>
          <w:rFonts w:cs="黑体"/>
          <w:b/>
          <w:bCs/>
          <w:sz w:val="32"/>
          <w:szCs w:val="32"/>
        </w:rPr>
        <w:fldChar w:fldCharType="end"/>
      </w:r>
      <w:r w:rsidRPr="003253B6">
        <w:rPr>
          <w:rFonts w:ascii="黑体" w:eastAsia="黑体" w:hAnsi="黑体" w:cs="黑体" w:hint="eastAsia"/>
          <w:bCs/>
          <w:sz w:val="24"/>
          <w:szCs w:val="24"/>
        </w:rPr>
        <w:t xml:space="preserve"> </w:t>
      </w:r>
      <w:r w:rsidRPr="00314EB8">
        <w:rPr>
          <w:rFonts w:ascii="黑体" w:eastAsia="黑体" w:hAnsi="黑体" w:cs="黑体" w:hint="eastAsia"/>
          <w:bCs/>
          <w:sz w:val="24"/>
          <w:szCs w:val="24"/>
        </w:rPr>
        <w:t>发布招标公告（适用于公开招标资格后审）</w:t>
      </w:r>
      <w:bookmarkEnd w:id="49"/>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7.2.1 采用公开招标方式且不需要进行资格预审的招标项目，招标代理机构应编制招标公告，经招标人确认后办理公告发布事宜，以邀请不特定的潜在投标人直接参加投标。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招标公告的主要内容和编制要求详见分则。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7.2.3 招标公告发布工作应同时遵守本规范第</w:t>
      </w:r>
      <w:r w:rsidRPr="004D585D">
        <w:rPr>
          <w:rFonts w:ascii="仿宋_GB2312" w:eastAsia="仿宋_GB2312" w:cs="黑体"/>
          <w:sz w:val="24"/>
          <w:szCs w:val="24"/>
        </w:rPr>
        <w:t>6.</w:t>
      </w:r>
      <w:r w:rsidRPr="004D585D">
        <w:rPr>
          <w:rFonts w:ascii="仿宋_GB2312" w:eastAsia="仿宋_GB2312" w:cs="黑体" w:hint="eastAsia"/>
          <w:sz w:val="24"/>
          <w:szCs w:val="24"/>
        </w:rPr>
        <w:t>2款对资格预审公告发布的相关要求。</w:t>
      </w:r>
    </w:p>
    <w:bookmarkStart w:id="50" w:name="_Toc15313"/>
    <w:p w:rsidR="00637C59" w:rsidRPr="00314EB8"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发出投标邀请书</w:t>
      </w:r>
      <w:r w:rsidRPr="00314EB8">
        <w:rPr>
          <w:rFonts w:cs="黑体"/>
          <w:b/>
          <w:bCs/>
          <w:sz w:val="32"/>
          <w:szCs w:val="32"/>
        </w:rPr>
        <w:fldChar w:fldCharType="end"/>
      </w:r>
      <w:r w:rsidRPr="003253B6">
        <w:rPr>
          <w:rFonts w:ascii="黑体" w:eastAsia="黑体" w:hAnsi="黑体" w:cs="黑体" w:hint="eastAsia"/>
          <w:bCs/>
          <w:sz w:val="24"/>
          <w:szCs w:val="24"/>
        </w:rPr>
        <w:t>（适用于公开招标资格预审）</w:t>
      </w:r>
      <w:bookmarkEnd w:id="5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7.2.1 采用公开招标方式且需要进行资格预审的招标项目，招标代理机构应当向所有已通过资格预审的申请人发出投标邀请书，邀请其参与投标。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投标邀请书的主要内容和编制要求详见分则。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7.2.3 投标邀请书须经招标人确认后方可对外发出。在发出之前，投标邀请书应加盖招标代理机构单位章。投标邀请书不得存在内容错误或发送遗漏等情况。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7.2.4 招标代理机构应要求潜在投标人在收到投标邀请书后予以回函，确认其是否参与投标。回函确认截止后，招标代理机构应汇总各标段/标包确认参与投标的潜在投标人名单，并报送招标人。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7.2.5 通过资格预审的潜在投标人确认参与投标的少于3个的，招标代理机构应及时通知招标人，协助招标人对其原因进行分析并提出应对措施。经招标人同意，招标代理机构重新组织资格预审，或直接采用资格后审方式编制招标文件、发布招标公告进行招标。</w:t>
      </w:r>
    </w:p>
    <w:bookmarkStart w:id="51" w:name="_Toc15261"/>
    <w:p w:rsidR="00637C59" w:rsidRPr="00314EB8"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发出投标邀请书</w:t>
      </w:r>
      <w:r w:rsidRPr="00314EB8">
        <w:rPr>
          <w:rFonts w:cs="黑体"/>
          <w:b/>
          <w:bCs/>
          <w:sz w:val="32"/>
          <w:szCs w:val="32"/>
        </w:rPr>
        <w:fldChar w:fldCharType="end"/>
      </w:r>
      <w:r w:rsidRPr="003253B6">
        <w:rPr>
          <w:rFonts w:ascii="黑体" w:eastAsia="黑体" w:hAnsi="黑体" w:cs="黑体" w:hint="eastAsia"/>
          <w:bCs/>
          <w:sz w:val="24"/>
          <w:szCs w:val="24"/>
        </w:rPr>
        <w:t>（适用于邀请招标）</w:t>
      </w:r>
      <w:bookmarkEnd w:id="51"/>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7.2.1 采用邀请招标方式的招标项目，招标代理机构应当向招标人依法确定的3家以上具有承担招标项目能力且资信良好的特定的潜在投标人发出投标邀请书，邀请其参与投标。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投标邀请书的主要内容和编制要求详见分则。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7.2.3 投标邀请书发出工作应同时遵守本规范第7</w:t>
      </w:r>
      <w:r w:rsidRPr="004D585D">
        <w:rPr>
          <w:rFonts w:ascii="仿宋_GB2312" w:eastAsia="仿宋_GB2312" w:cs="黑体"/>
          <w:sz w:val="24"/>
          <w:szCs w:val="24"/>
        </w:rPr>
        <w:t>.</w:t>
      </w:r>
      <w:r w:rsidRPr="004D585D">
        <w:rPr>
          <w:rFonts w:ascii="仿宋_GB2312" w:eastAsia="仿宋_GB2312" w:cs="黑体" w:hint="eastAsia"/>
          <w:sz w:val="24"/>
          <w:szCs w:val="24"/>
        </w:rPr>
        <w:t>2款对资格预审情形下发出投标邀请书的相关要求。</w:t>
      </w:r>
    </w:p>
    <w:bookmarkStart w:id="52" w:name="_Toc9506"/>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lastRenderedPageBreak/>
        <w:fldChar w:fldCharType="begin"/>
      </w:r>
      <w:r w:rsidRPr="004D585D">
        <w:rPr>
          <w:rFonts w:cs="黑体"/>
          <w:b/>
          <w:bCs/>
          <w:sz w:val="32"/>
          <w:szCs w:val="32"/>
        </w:rPr>
        <w:instrText xml:space="preserve">HYPERLINK  \l "_Toc418592533"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3 </w:t>
      </w:r>
      <w:r w:rsidRPr="004D585D">
        <w:rPr>
          <w:rFonts w:ascii="黑体" w:eastAsia="黑体" w:hAnsi="黑体" w:cs="黑体" w:hint="eastAsia"/>
          <w:bCs/>
          <w:sz w:val="24"/>
          <w:szCs w:val="24"/>
        </w:rPr>
        <w:t>发售招标文件</w:t>
      </w:r>
      <w:r w:rsidRPr="00314EB8">
        <w:rPr>
          <w:rFonts w:cs="黑体"/>
          <w:b/>
          <w:bCs/>
          <w:sz w:val="32"/>
          <w:szCs w:val="32"/>
        </w:rPr>
        <w:fldChar w:fldCharType="end"/>
      </w:r>
      <w:bookmarkEnd w:id="52"/>
    </w:p>
    <w:p w:rsidR="00637C59" w:rsidRPr="004D585D" w:rsidRDefault="00637C59" w:rsidP="00637C59">
      <w:pPr>
        <w:spacing w:line="360" w:lineRule="auto"/>
        <w:ind w:firstLineChars="200" w:firstLine="480"/>
        <w:rPr>
          <w:rFonts w:ascii="仿宋_GB2312" w:eastAsia="仿宋_GB2312" w:cs="黑体" w:hint="eastAsia"/>
          <w:sz w:val="24"/>
          <w:szCs w:val="24"/>
        </w:rPr>
      </w:pPr>
      <w:r w:rsidRPr="00314EB8">
        <w:rPr>
          <w:rFonts w:ascii="仿宋_GB2312" w:eastAsia="仿宋_GB2312" w:cs="黑体" w:hint="eastAsia"/>
          <w:sz w:val="24"/>
          <w:szCs w:val="24"/>
        </w:rPr>
        <w:t xml:space="preserve">7.3.1 </w:t>
      </w:r>
      <w:r w:rsidRPr="004D585D">
        <w:rPr>
          <w:rFonts w:ascii="仿宋_GB2312" w:eastAsia="仿宋_GB2312" w:cs="黑体" w:hint="eastAsia"/>
          <w:sz w:val="24"/>
          <w:szCs w:val="24"/>
        </w:rPr>
        <w:t>招标代理机构应将招标文件的全部内容报请招标人审核并得到确认后方可予以发售。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7.3.2 招标代理机构应当按照招标公告或投标邀请书规定的时间、地点和方式，安排专人负责发售招标文件，且发售期不得少于5日。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7.3.3 除直接发售纸质文件外，招标代理机构可以通过信息网络或者其他媒介发售招标文件，但应保证通过不同途径发售的招标文件内容一致。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7.3.4 招标代理机构的文件发售人员不得以任何手段限制潜在投标人购买招标文件，如在发售招标文件期间故意离岗，设置审查潜在投标人单位业绩、人员业绩等环节，要求潜在投标人法定代表人必须亲自购买招标文件，明示或暗示潜在投标人可以或不可以参与某标段/标包的投标等。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7.3.5 发售招标文件期间，招标代理机构应及时汇总购买各标段/标包招标文件的潜在投标人名单，并报送招标人。</w:t>
      </w:r>
      <w:r w:rsidRPr="004D585D">
        <w:rPr>
          <w:rFonts w:ascii="仿宋_GB2312" w:eastAsia="仿宋_GB2312" w:cs="黑体"/>
          <w:sz w:val="24"/>
          <w:szCs w:val="24"/>
        </w:rPr>
        <w:t xml:space="preserve">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7.3.6 除招标人外，</w:t>
      </w:r>
      <w:r w:rsidRPr="004D585D">
        <w:rPr>
          <w:rFonts w:ascii="仿宋_GB2312" w:eastAsia="仿宋_GB2312" w:cs="黑体"/>
          <w:sz w:val="24"/>
          <w:szCs w:val="24"/>
        </w:rPr>
        <w:t>招标</w:t>
      </w:r>
      <w:r w:rsidRPr="004D585D">
        <w:rPr>
          <w:rFonts w:ascii="仿宋_GB2312" w:eastAsia="仿宋_GB2312" w:cs="黑体" w:hint="eastAsia"/>
          <w:sz w:val="24"/>
          <w:szCs w:val="24"/>
        </w:rPr>
        <w:t>代理机构</w:t>
      </w:r>
      <w:r w:rsidRPr="004D585D">
        <w:rPr>
          <w:rFonts w:ascii="仿宋_GB2312" w:eastAsia="仿宋_GB2312" w:cs="黑体"/>
          <w:sz w:val="24"/>
          <w:szCs w:val="24"/>
        </w:rPr>
        <w:t>不得向他人透露已</w:t>
      </w:r>
      <w:r w:rsidRPr="004D585D">
        <w:rPr>
          <w:rFonts w:ascii="仿宋_GB2312" w:eastAsia="仿宋_GB2312" w:cs="黑体" w:hint="eastAsia"/>
          <w:sz w:val="24"/>
          <w:szCs w:val="24"/>
        </w:rPr>
        <w:t>购买招标文件</w:t>
      </w:r>
      <w:r w:rsidRPr="004D585D">
        <w:rPr>
          <w:rFonts w:ascii="仿宋_GB2312" w:eastAsia="仿宋_GB2312" w:cs="黑体"/>
          <w:sz w:val="24"/>
          <w:szCs w:val="24"/>
        </w:rPr>
        <w:t>的</w:t>
      </w:r>
      <w:r w:rsidRPr="004D585D">
        <w:rPr>
          <w:rFonts w:ascii="仿宋_GB2312" w:eastAsia="仿宋_GB2312" w:cs="黑体" w:hint="eastAsia"/>
          <w:sz w:val="24"/>
          <w:szCs w:val="24"/>
        </w:rPr>
        <w:t>潜在投标人</w:t>
      </w:r>
      <w:r w:rsidRPr="004D585D">
        <w:rPr>
          <w:rFonts w:ascii="仿宋_GB2312" w:eastAsia="仿宋_GB2312" w:cs="黑体"/>
          <w:sz w:val="24"/>
          <w:szCs w:val="24"/>
        </w:rPr>
        <w:t>的名称、数量以及可能影响公平竞争的有关招标投标的其他情况</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7.3.7 招标文件收费应仅限于补偿招标代理机构印刷和邮寄招标文件的费用支出，不得以营利为目的。地方或有关行业对招标文件收费有明确规定的，应符合相关规定。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7.3.8 购买某标段/标包招标文件的潜在投标人少于3个的，招标代理机构应及时通知招标人，协助招标人对其原因进行分析并提出应对措施。经招标人同意，招标代理机构对招标文件相关内容调整后，重新组织招标。</w:t>
      </w:r>
    </w:p>
    <w:bookmarkStart w:id="53" w:name="_Toc32649"/>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"_Toc418592534"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4 </w:t>
      </w:r>
      <w:r w:rsidRPr="004D585D">
        <w:rPr>
          <w:rFonts w:ascii="黑体" w:eastAsia="黑体" w:hAnsi="黑体" w:cs="黑体" w:hint="eastAsia"/>
          <w:bCs/>
          <w:sz w:val="24"/>
          <w:szCs w:val="24"/>
        </w:rPr>
        <w:t>组织投标人踏勘现场</w:t>
      </w:r>
      <w:r w:rsidRPr="00314EB8">
        <w:rPr>
          <w:rFonts w:cs="黑体"/>
          <w:b/>
          <w:bCs/>
          <w:sz w:val="32"/>
          <w:szCs w:val="32"/>
        </w:rPr>
        <w:fldChar w:fldCharType="end"/>
      </w:r>
      <w:bookmarkEnd w:id="53"/>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7.4.1 </w:t>
      </w:r>
      <w:r w:rsidRPr="004D585D">
        <w:rPr>
          <w:rFonts w:ascii="仿宋_GB2312" w:eastAsia="仿宋_GB2312" w:cs="黑体" w:hint="eastAsia"/>
          <w:sz w:val="24"/>
          <w:szCs w:val="24"/>
        </w:rPr>
        <w:t>根据招标项目实际需要，拟组织现场踏勘的，招标代理机构应在招标文件中明确现场踏勘的时间、地点和相关注意事项。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7.4.2 踏勘现场过程中，招标代理机构应组织相关人员向潜在投标人介绍招标项目有关情况。踏勘项目现场的组织程序一般如下：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（1）招标代理机构在招标文件中规定的时间和地点，召集潜在投标人；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（2）组织潜在投标人前往项目现场；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（3）依据事先确定的踏勘路线，介绍项目现场内外实施条件；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（4）潜在投标人踏勘项目现场；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（5）现场踏勘结束。</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7.4.3 对潜在投标人在踏勘现场过程中提出的问题，招标代理机构当场不能说明的，可以在投标预备会上予以集中澄清或说明，也可以按照本规范第7.6款规定通过书面形式予以解答。</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7.4.4 组织踏勘现场过程中，需要招标人给予必要支持的，招标代理机构应提请招标人进行协助，包括现场进入和相关设施的临时使用、招标项目及其现场有关信息的提供和介绍、相关专业机构（设计、勘察、造价等）或其他涉及单位的协调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7.4.5 </w:t>
      </w:r>
      <w:r w:rsidRPr="004D585D">
        <w:rPr>
          <w:rFonts w:ascii="仿宋_GB2312" w:eastAsia="仿宋_GB2312" w:cs="黑体"/>
          <w:sz w:val="24"/>
          <w:szCs w:val="24"/>
        </w:rPr>
        <w:t>招标</w:t>
      </w:r>
      <w:r w:rsidRPr="004D585D">
        <w:rPr>
          <w:rFonts w:ascii="仿宋_GB2312" w:eastAsia="仿宋_GB2312" w:cs="黑体" w:hint="eastAsia"/>
          <w:sz w:val="24"/>
          <w:szCs w:val="24"/>
        </w:rPr>
        <w:t>代理机构</w:t>
      </w:r>
      <w:r w:rsidRPr="004D585D">
        <w:rPr>
          <w:rFonts w:ascii="仿宋_GB2312" w:eastAsia="仿宋_GB2312" w:cs="黑体"/>
          <w:sz w:val="24"/>
          <w:szCs w:val="24"/>
        </w:rPr>
        <w:t>不得组织单个或者部分潜在投标人踏勘项目现场</w:t>
      </w:r>
      <w:r w:rsidRPr="004D585D">
        <w:rPr>
          <w:rFonts w:ascii="仿宋_GB2312" w:eastAsia="仿宋_GB2312" w:cs="黑体" w:hint="eastAsia"/>
          <w:sz w:val="24"/>
          <w:szCs w:val="24"/>
        </w:rPr>
        <w:t>，并应注意避免在现场踏勘过程中泄露潜在投标人名称、数量以及可能影响公平竞争的有关招标投标的其他情况。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7.4.6 踏勘项目现场工作应组织有序，招标代理机构应提醒潜在投标人采取必要的安全保护措施。</w:t>
      </w:r>
    </w:p>
    <w:bookmarkStart w:id="54" w:name="_Toc30305"/>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"_Toc418592535"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5 </w:t>
      </w:r>
      <w:r w:rsidRPr="004D585D">
        <w:rPr>
          <w:rFonts w:ascii="黑体" w:eastAsia="黑体" w:hAnsi="黑体" w:cs="黑体" w:hint="eastAsia"/>
          <w:bCs/>
          <w:sz w:val="24"/>
          <w:szCs w:val="24"/>
        </w:rPr>
        <w:t>组织召开投标预备会</w:t>
      </w:r>
      <w:r w:rsidRPr="00314EB8">
        <w:rPr>
          <w:rFonts w:cs="黑体"/>
          <w:b/>
          <w:bCs/>
          <w:sz w:val="32"/>
          <w:szCs w:val="32"/>
        </w:rPr>
        <w:fldChar w:fldCharType="end"/>
      </w:r>
      <w:bookmarkEnd w:id="54"/>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7.5.1 </w:t>
      </w:r>
      <w:r w:rsidRPr="004D585D">
        <w:rPr>
          <w:rFonts w:ascii="仿宋_GB2312" w:eastAsia="仿宋_GB2312" w:cs="黑体" w:hint="eastAsia"/>
          <w:sz w:val="24"/>
          <w:szCs w:val="24"/>
        </w:rPr>
        <w:t>根据招标项目实际需要，拟组织召开投标预备会的，招标代理机构应在招标文件中明确召开投标预备会的时间、地点和相关注意事项。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投标预备会的召开时间不宜距离招标文件出售截止时间过近，应保证潜在投标人有足够的时间阅读和了解招标文件相关内容。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7.5.2 招标代理机构应根据潜在投标人的数量预定投标预备会召开场所，准备会议所需的必要设备、设施，并提请招标人予以支持。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7.5.3 招标代理机构应对潜在投标人在踏勘现场过程中提出的问题以及潜在投标人对招标文件提出的其他疑问进行汇总、分析，提出初步答复建议，与招标人充分沟通后，确定最终答复方案。</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潜在投标人提出的问题涉及到技术标准和要求、设计图纸或工程量清单等内容，需要设计单位代表或其他单位予以澄清或说明的，招标代理机构应提请招标人予以协调。</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7.5.4 投标预备会由招标代理机构负责组织召开。招标代理机构应提前通知招标人，确定其是否派代表参加投标预备会。投标预备会的组织程序一般如下：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（1）宣布会议开始；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（2）介绍招标代理机构代表及有关参会人员；</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（3）集中澄清潜在投标人在要求提交澄清问题截止时间前提出的问题，必要时，可以对有关事项进行统一说明；</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（4）宣布会议结束。</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7.5.5 在组织召开投标预备会过程中，招标代理机构不得指明澄清问题的来源，并应注意避免泄露潜在投标人</w:t>
      </w:r>
      <w:r w:rsidRPr="004D585D">
        <w:rPr>
          <w:rFonts w:ascii="仿宋_GB2312" w:eastAsia="仿宋_GB2312" w:cs="黑体"/>
          <w:sz w:val="24"/>
          <w:szCs w:val="24"/>
        </w:rPr>
        <w:t>的名称、数量以及可能影响公平竞争的有关招标投标的其他情况</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7.5.6 对于在投标预备会上予以口头澄清或说明的问题，招标代理机构应在会后整理形成书面文件，并作为招标文件澄清与修改的一部分内容，按照本规范第</w:t>
      </w:r>
      <w:r w:rsidRPr="004D585D">
        <w:rPr>
          <w:rFonts w:ascii="仿宋_GB2312" w:eastAsia="仿宋_GB2312" w:cs="黑体"/>
          <w:sz w:val="24"/>
          <w:szCs w:val="24"/>
        </w:rPr>
        <w:t>7.</w:t>
      </w:r>
      <w:r w:rsidRPr="004D585D">
        <w:rPr>
          <w:rFonts w:ascii="仿宋_GB2312" w:eastAsia="仿宋_GB2312" w:cs="黑体" w:hint="eastAsia"/>
          <w:sz w:val="24"/>
          <w:szCs w:val="24"/>
        </w:rPr>
        <w:t>6款的规定发出。</w:t>
      </w:r>
    </w:p>
    <w:bookmarkStart w:id="55" w:name="_Toc24286"/>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"_Toc418592536"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6 </w:t>
      </w:r>
      <w:r w:rsidRPr="004D585D">
        <w:rPr>
          <w:rFonts w:ascii="黑体" w:eastAsia="黑体" w:hAnsi="黑体" w:cs="黑体" w:hint="eastAsia"/>
          <w:bCs/>
          <w:sz w:val="24"/>
          <w:szCs w:val="24"/>
        </w:rPr>
        <w:t>招标文件澄清与修改</w:t>
      </w:r>
      <w:r w:rsidRPr="00314EB8">
        <w:rPr>
          <w:rFonts w:cs="黑体"/>
          <w:b/>
          <w:bCs/>
          <w:sz w:val="32"/>
          <w:szCs w:val="32"/>
        </w:rPr>
        <w:fldChar w:fldCharType="end"/>
      </w:r>
      <w:bookmarkEnd w:id="55"/>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7.6.1 </w:t>
      </w:r>
      <w:r w:rsidRPr="004D585D">
        <w:rPr>
          <w:rFonts w:ascii="仿宋_GB2312" w:eastAsia="仿宋_GB2312" w:cs="黑体" w:hint="eastAsia"/>
          <w:sz w:val="24"/>
          <w:szCs w:val="24"/>
        </w:rPr>
        <w:t>现场踏勘及投标预备会（如组织）结束后，针对潜在投标人提出的问题和招标文件中有待补充完善的内容，招标代理机构应及时将其对潜在投标人问题的澄清，以及对招标文件的补充修改进行汇总整理，形成书面的招标文件澄清与修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7.6.2 招标代理机构在发出招标文件的澄清或修改之前，澄清或修改的内容须经招标人事先审核确认。</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7.6.3 招标文件的澄清与修改均为招标文件的组成部分。在发出之前，应加盖招标代理机构单位章、项目经理签名。</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7.6.4招标代理机构需发出多次招标文件澄清或修改的，应按时间顺序对其发出的招标文件澄清或修改进行编号，并明确以发出时间在后的招标文件澄清或修改文件为准。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7.6.5招标文件的</w:t>
      </w:r>
      <w:r w:rsidRPr="004D585D">
        <w:rPr>
          <w:rFonts w:ascii="仿宋_GB2312" w:eastAsia="仿宋_GB2312" w:cs="黑体"/>
          <w:sz w:val="24"/>
          <w:szCs w:val="24"/>
        </w:rPr>
        <w:t>澄清或者修改的内容可能影响投标文件编制的，招标代理机构应当在投标截止时间至少15日前，以书面形式通知所有获取招标文件的潜在投标人；不足15日的，招标代理机构应当</w:t>
      </w:r>
      <w:r w:rsidRPr="004D585D">
        <w:rPr>
          <w:rFonts w:ascii="仿宋_GB2312" w:eastAsia="仿宋_GB2312" w:cs="黑体" w:hint="eastAsia"/>
          <w:sz w:val="24"/>
          <w:szCs w:val="24"/>
        </w:rPr>
        <w:t>告知招标人，并</w:t>
      </w:r>
      <w:r w:rsidRPr="004D585D">
        <w:rPr>
          <w:rFonts w:ascii="仿宋_GB2312" w:eastAsia="仿宋_GB2312" w:cs="黑体"/>
          <w:sz w:val="24"/>
          <w:szCs w:val="24"/>
        </w:rPr>
        <w:t>顺延提交投标文件的截止时间。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7.6.6 招标文件的澄清或修改必须提供给所有获取招标文件的潜在投标人，招标代理机构应要求潜在投标人在收到澄清或修改后予以回函确认。因潜在投标</w:t>
      </w:r>
      <w:r w:rsidRPr="004D585D">
        <w:rPr>
          <w:rFonts w:ascii="仿宋_GB2312" w:eastAsia="仿宋_GB2312" w:cs="黑体" w:hint="eastAsia"/>
          <w:sz w:val="24"/>
          <w:szCs w:val="24"/>
        </w:rPr>
        <w:lastRenderedPageBreak/>
        <w:t>人联系方式发生变化且未及时通知招标代理机构导致上述澄清或修改无法送达潜在投标人的，或已经送达潜在投标人但无法取得其回函确认的，招标代理机构应予以记录并载明原因。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7.6.7 在招标文件的澄清或修改过程中，不得指明澄清问题的来源，不得泄露</w:t>
      </w:r>
      <w:r w:rsidRPr="004D585D">
        <w:rPr>
          <w:rFonts w:ascii="仿宋_GB2312" w:eastAsia="仿宋_GB2312" w:cs="黑体"/>
          <w:sz w:val="24"/>
          <w:szCs w:val="24"/>
        </w:rPr>
        <w:t>已</w:t>
      </w:r>
      <w:r w:rsidRPr="004D585D">
        <w:rPr>
          <w:rFonts w:ascii="仿宋_GB2312" w:eastAsia="仿宋_GB2312" w:cs="黑体" w:hint="eastAsia"/>
          <w:sz w:val="24"/>
          <w:szCs w:val="24"/>
        </w:rPr>
        <w:t>购买招标文件</w:t>
      </w:r>
      <w:r w:rsidRPr="004D585D">
        <w:rPr>
          <w:rFonts w:ascii="仿宋_GB2312" w:eastAsia="仿宋_GB2312" w:cs="黑体"/>
          <w:sz w:val="24"/>
          <w:szCs w:val="24"/>
        </w:rPr>
        <w:t>的</w:t>
      </w:r>
      <w:r w:rsidRPr="004D585D">
        <w:rPr>
          <w:rFonts w:ascii="仿宋_GB2312" w:eastAsia="仿宋_GB2312" w:cs="黑体" w:hint="eastAsia"/>
          <w:sz w:val="24"/>
          <w:szCs w:val="24"/>
        </w:rPr>
        <w:t>潜在投标人</w:t>
      </w:r>
      <w:r w:rsidRPr="004D585D">
        <w:rPr>
          <w:rFonts w:ascii="仿宋_GB2312" w:eastAsia="仿宋_GB2312" w:cs="黑体"/>
          <w:sz w:val="24"/>
          <w:szCs w:val="24"/>
        </w:rPr>
        <w:t>的名称、数量以及可能影响公平竞争的有关招标投标的其他情况</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7.6.8潜在投标人提出的问题涉及到技术标准和要求、设计图纸或工程量清单、采购需求表、规格、参数等内容的，需要设计单位代表或其他单位予以澄清或说明的，招标代理机构应提请招标人予以协调。</w:t>
      </w:r>
    </w:p>
    <w:bookmarkStart w:id="56" w:name="_Toc24775"/>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"_Toc418592539"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7 </w:t>
      </w:r>
      <w:r w:rsidRPr="004D585D">
        <w:rPr>
          <w:rFonts w:ascii="黑体" w:eastAsia="黑体" w:hAnsi="黑体" w:cs="黑体" w:hint="eastAsia"/>
          <w:bCs/>
          <w:sz w:val="24"/>
          <w:szCs w:val="24"/>
        </w:rPr>
        <w:t>收取投标保证金</w:t>
      </w:r>
      <w:r w:rsidRPr="00314EB8">
        <w:rPr>
          <w:rFonts w:cs="黑体"/>
          <w:b/>
          <w:bCs/>
          <w:sz w:val="32"/>
          <w:szCs w:val="32"/>
        </w:rPr>
        <w:fldChar w:fldCharType="end"/>
      </w:r>
      <w:bookmarkEnd w:id="56"/>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7.7.1 </w:t>
      </w:r>
      <w:r w:rsidRPr="004D585D">
        <w:rPr>
          <w:rFonts w:ascii="仿宋_GB2312" w:eastAsia="仿宋_GB2312" w:cs="黑体" w:hint="eastAsia"/>
          <w:sz w:val="24"/>
          <w:szCs w:val="24"/>
        </w:rPr>
        <w:t>依据招标项目特点和实际需要，招标文件应明确是否要求投标人提供投标保证金。要求提供时，投标</w:t>
      </w:r>
      <w:r w:rsidRPr="004D585D">
        <w:rPr>
          <w:rFonts w:ascii="仿宋_GB2312" w:eastAsia="仿宋_GB2312" w:cs="黑体"/>
          <w:sz w:val="24"/>
          <w:szCs w:val="24"/>
        </w:rPr>
        <w:t>保证金的金额</w:t>
      </w:r>
      <w:r w:rsidRPr="004D585D">
        <w:rPr>
          <w:rFonts w:ascii="仿宋_GB2312" w:eastAsia="仿宋_GB2312" w:cs="黑体" w:hint="eastAsia"/>
          <w:sz w:val="24"/>
          <w:szCs w:val="24"/>
        </w:rPr>
        <w:t>不得超过项目估算价的百分之二。投标保证金有效期应当与投标有效期一致。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7.7</w:t>
      </w:r>
      <w:r w:rsidRPr="004D585D">
        <w:rPr>
          <w:rFonts w:ascii="仿宋_GB2312" w:eastAsia="仿宋_GB2312" w:cs="黑体"/>
          <w:sz w:val="24"/>
          <w:szCs w:val="24"/>
        </w:rPr>
        <w:t>.</w:t>
      </w:r>
      <w:r w:rsidRPr="004D585D">
        <w:rPr>
          <w:rFonts w:ascii="仿宋_GB2312" w:eastAsia="仿宋_GB2312" w:cs="黑体" w:hint="eastAsia"/>
          <w:sz w:val="24"/>
          <w:szCs w:val="24"/>
        </w:rPr>
        <w:t>2 招标人委托</w:t>
      </w:r>
      <w:r w:rsidRPr="004D585D">
        <w:rPr>
          <w:rFonts w:ascii="仿宋_GB2312" w:eastAsia="仿宋_GB2312" w:cs="黑体"/>
          <w:sz w:val="24"/>
          <w:szCs w:val="24"/>
        </w:rPr>
        <w:t>招标代理机构</w:t>
      </w:r>
      <w:r w:rsidRPr="004D585D">
        <w:rPr>
          <w:rFonts w:ascii="仿宋_GB2312" w:eastAsia="仿宋_GB2312" w:cs="黑体" w:hint="eastAsia"/>
          <w:sz w:val="24"/>
          <w:szCs w:val="24"/>
        </w:rPr>
        <w:t>收取投标保证金的，招标代理机构应在招标文件中明确投标保证金的提交金额、方式、截止日期、收取投标保证金的开户银行、账号以及其它需要投标人了解和注意的事项，并重点关注以下因素：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（1）采用现金、支票、汇票或转账等方式提供投标保证金的，招标文件</w:t>
      </w:r>
      <w:r w:rsidRPr="004D585D">
        <w:rPr>
          <w:rFonts w:ascii="仿宋_GB2312" w:eastAsia="仿宋_GB2312" w:cs="黑体"/>
          <w:sz w:val="24"/>
          <w:szCs w:val="24"/>
        </w:rPr>
        <w:t>应规定</w:t>
      </w:r>
      <w:r w:rsidRPr="004D585D">
        <w:rPr>
          <w:rFonts w:ascii="仿宋_GB2312" w:eastAsia="仿宋_GB2312" w:cs="黑体" w:hint="eastAsia"/>
          <w:sz w:val="24"/>
          <w:szCs w:val="24"/>
        </w:rPr>
        <w:t>依法必须招标项目的境内投标人的投标保证金应当从投标人的基本账户转出，且数额不得少于招标文件规定数额，在投标截止时间前提交。</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（2）采用银行保函形式</w:t>
      </w:r>
      <w:r w:rsidRPr="004D585D">
        <w:rPr>
          <w:rFonts w:ascii="仿宋_GB2312" w:eastAsia="仿宋_GB2312" w:cs="黑体"/>
          <w:sz w:val="24"/>
          <w:szCs w:val="24"/>
        </w:rPr>
        <w:t>提供投标保证金的，招标</w:t>
      </w:r>
      <w:r w:rsidRPr="004D585D">
        <w:rPr>
          <w:rFonts w:ascii="仿宋_GB2312" w:eastAsia="仿宋_GB2312" w:cs="黑体" w:hint="eastAsia"/>
          <w:sz w:val="24"/>
          <w:szCs w:val="24"/>
        </w:rPr>
        <w:t>文件</w:t>
      </w:r>
      <w:r w:rsidRPr="004D585D">
        <w:rPr>
          <w:rFonts w:ascii="仿宋_GB2312" w:eastAsia="仿宋_GB2312" w:cs="黑体"/>
          <w:sz w:val="24"/>
          <w:szCs w:val="24"/>
        </w:rPr>
        <w:t>应规定</w:t>
      </w:r>
      <w:r w:rsidRPr="004D585D">
        <w:rPr>
          <w:rFonts w:ascii="仿宋_GB2312" w:eastAsia="仿宋_GB2312" w:cs="黑体" w:hint="eastAsia"/>
          <w:sz w:val="24"/>
          <w:szCs w:val="24"/>
        </w:rPr>
        <w:t>提供</w:t>
      </w:r>
      <w:r w:rsidRPr="004D585D">
        <w:rPr>
          <w:rFonts w:ascii="仿宋_GB2312" w:eastAsia="仿宋_GB2312" w:cs="黑体"/>
          <w:sz w:val="24"/>
          <w:szCs w:val="24"/>
        </w:rPr>
        <w:t>银行保函的银行级别</w:t>
      </w:r>
      <w:r w:rsidRPr="004D585D">
        <w:rPr>
          <w:rFonts w:ascii="仿宋_GB2312" w:eastAsia="仿宋_GB2312" w:cs="黑体" w:hint="eastAsia"/>
          <w:sz w:val="24"/>
          <w:szCs w:val="24"/>
        </w:rPr>
        <w:t>和保函</w:t>
      </w:r>
      <w:r w:rsidRPr="004D585D">
        <w:rPr>
          <w:rFonts w:ascii="仿宋_GB2312" w:eastAsia="仿宋_GB2312" w:cs="黑体"/>
          <w:sz w:val="24"/>
          <w:szCs w:val="24"/>
        </w:rPr>
        <w:t>格式</w:t>
      </w:r>
      <w:r w:rsidRPr="004D585D">
        <w:rPr>
          <w:rFonts w:ascii="仿宋_GB2312" w:eastAsia="仿宋_GB2312" w:cs="黑体" w:hint="eastAsia"/>
          <w:sz w:val="24"/>
          <w:szCs w:val="24"/>
        </w:rPr>
        <w:t>，并要求</w:t>
      </w:r>
      <w:r w:rsidRPr="004D585D">
        <w:rPr>
          <w:rFonts w:ascii="仿宋_GB2312" w:eastAsia="仿宋_GB2312" w:cs="黑体"/>
          <w:sz w:val="24"/>
          <w:szCs w:val="24"/>
        </w:rPr>
        <w:t>银行保函原件应</w:t>
      </w:r>
      <w:r w:rsidRPr="004D585D">
        <w:rPr>
          <w:rFonts w:ascii="仿宋_GB2312" w:eastAsia="仿宋_GB2312" w:cs="黑体" w:hint="eastAsia"/>
          <w:sz w:val="24"/>
          <w:szCs w:val="24"/>
        </w:rPr>
        <w:t>单独密封</w:t>
      </w:r>
      <w:r w:rsidRPr="004D585D">
        <w:rPr>
          <w:rFonts w:ascii="仿宋_GB2312" w:eastAsia="仿宋_GB2312" w:cs="黑体"/>
          <w:sz w:val="24"/>
          <w:szCs w:val="24"/>
        </w:rPr>
        <w:t>，与投标文件一起递交。</w:t>
      </w:r>
      <w:r w:rsidRPr="004D585D">
        <w:rPr>
          <w:rFonts w:ascii="仿宋_GB2312" w:eastAsia="仿宋_GB2312" w:cs="黑体" w:hint="eastAsia"/>
          <w:sz w:val="24"/>
          <w:szCs w:val="24"/>
        </w:rPr>
        <w:t>招标代理机构</w:t>
      </w:r>
      <w:r w:rsidRPr="004D585D">
        <w:rPr>
          <w:rFonts w:ascii="仿宋_GB2312" w:eastAsia="仿宋_GB2312" w:cs="黑体"/>
          <w:sz w:val="24"/>
          <w:szCs w:val="24"/>
        </w:rPr>
        <w:t>应当在接收投标文件</w:t>
      </w:r>
      <w:r w:rsidRPr="004D585D">
        <w:rPr>
          <w:rFonts w:ascii="仿宋_GB2312" w:eastAsia="仿宋_GB2312" w:cs="黑体" w:hint="eastAsia"/>
          <w:sz w:val="24"/>
          <w:szCs w:val="24"/>
        </w:rPr>
        <w:t>时一并</w:t>
      </w:r>
      <w:r w:rsidRPr="004D585D">
        <w:rPr>
          <w:rFonts w:ascii="仿宋_GB2312" w:eastAsia="仿宋_GB2312" w:cs="黑体"/>
          <w:sz w:val="24"/>
          <w:szCs w:val="24"/>
        </w:rPr>
        <w:t>接收投标人的投标担保银行保函</w:t>
      </w:r>
      <w:r w:rsidRPr="004D585D">
        <w:rPr>
          <w:rFonts w:ascii="仿宋_GB2312" w:eastAsia="仿宋_GB2312" w:cs="黑体" w:hint="eastAsia"/>
          <w:sz w:val="24"/>
          <w:szCs w:val="24"/>
        </w:rPr>
        <w:t>，在</w:t>
      </w:r>
      <w:r w:rsidRPr="004D585D">
        <w:rPr>
          <w:rFonts w:ascii="仿宋_GB2312" w:eastAsia="仿宋_GB2312" w:cs="黑体"/>
          <w:sz w:val="24"/>
          <w:szCs w:val="24"/>
        </w:rPr>
        <w:t>招标投标过程中妥善保管并在</w:t>
      </w:r>
      <w:r w:rsidRPr="004D585D">
        <w:rPr>
          <w:rFonts w:ascii="仿宋_GB2312" w:eastAsia="仿宋_GB2312" w:cs="黑体" w:hint="eastAsia"/>
          <w:sz w:val="24"/>
          <w:szCs w:val="24"/>
        </w:rPr>
        <w:t>签订</w:t>
      </w:r>
      <w:r w:rsidRPr="004D585D">
        <w:rPr>
          <w:rFonts w:ascii="仿宋_GB2312" w:eastAsia="仿宋_GB2312" w:cs="黑体"/>
          <w:sz w:val="24"/>
          <w:szCs w:val="24"/>
        </w:rPr>
        <w:t>合同后</w:t>
      </w:r>
      <w:r w:rsidRPr="004D585D">
        <w:rPr>
          <w:rFonts w:ascii="仿宋_GB2312" w:eastAsia="仿宋_GB2312" w:cs="黑体" w:hint="eastAsia"/>
          <w:sz w:val="24"/>
          <w:szCs w:val="24"/>
        </w:rPr>
        <w:t>予以</w:t>
      </w:r>
      <w:r w:rsidRPr="004D585D">
        <w:rPr>
          <w:rFonts w:ascii="仿宋_GB2312" w:eastAsia="仿宋_GB2312" w:cs="黑体"/>
          <w:sz w:val="24"/>
          <w:szCs w:val="24"/>
        </w:rPr>
        <w:t>退还</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7.7.3 招标代理机构应负责核对潜在投标人的投标保证金实际到账或缴纳情况，出具投标</w:t>
      </w:r>
      <w:r w:rsidRPr="004D585D">
        <w:rPr>
          <w:rFonts w:ascii="仿宋_GB2312" w:eastAsia="仿宋_GB2312" w:cs="黑体"/>
          <w:sz w:val="24"/>
          <w:szCs w:val="24"/>
        </w:rPr>
        <w:t>保证金</w:t>
      </w:r>
      <w:r w:rsidRPr="004D585D">
        <w:rPr>
          <w:rFonts w:ascii="仿宋_GB2312" w:eastAsia="仿宋_GB2312" w:cs="黑体" w:hint="eastAsia"/>
          <w:sz w:val="24"/>
          <w:szCs w:val="24"/>
        </w:rPr>
        <w:t>到账或缴纳明细表，交招标人或评标委员会确认</w:t>
      </w:r>
      <w:r w:rsidRPr="004D585D">
        <w:rPr>
          <w:rFonts w:ascii="仿宋_GB2312" w:eastAsia="仿宋_GB2312" w:cs="黑体"/>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7.7.4 招标代理机构</w:t>
      </w:r>
      <w:r w:rsidRPr="004D585D">
        <w:rPr>
          <w:rFonts w:ascii="仿宋_GB2312" w:eastAsia="仿宋_GB2312" w:cs="黑体"/>
          <w:sz w:val="24"/>
          <w:szCs w:val="24"/>
        </w:rPr>
        <w:t>应当对收取的投标保证金</w:t>
      </w:r>
      <w:r w:rsidRPr="004D585D">
        <w:rPr>
          <w:rFonts w:ascii="仿宋_GB2312" w:eastAsia="仿宋_GB2312" w:cs="黑体" w:hint="eastAsia"/>
          <w:sz w:val="24"/>
          <w:szCs w:val="24"/>
        </w:rPr>
        <w:t>统一管理，不得侵占或挪用。</w:t>
      </w:r>
    </w:p>
    <w:bookmarkStart w:id="57" w:name="_Toc417"/>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"_Toc418592540"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8</w:t>
      </w:r>
      <w:r w:rsidRPr="004D585D">
        <w:rPr>
          <w:rFonts w:ascii="黑体" w:eastAsia="黑体" w:hAnsi="黑体" w:cs="黑体"/>
          <w:b/>
          <w:bCs/>
          <w:sz w:val="24"/>
          <w:szCs w:val="24"/>
        </w:rPr>
        <w:t xml:space="preserve"> </w:t>
      </w:r>
      <w:r w:rsidRPr="004D585D">
        <w:rPr>
          <w:rFonts w:ascii="黑体" w:eastAsia="黑体" w:hAnsi="黑体" w:cs="黑体" w:hint="eastAsia"/>
          <w:bCs/>
          <w:sz w:val="24"/>
          <w:szCs w:val="24"/>
        </w:rPr>
        <w:t>接收投标文件</w:t>
      </w:r>
      <w:r w:rsidRPr="00314EB8">
        <w:rPr>
          <w:rFonts w:cs="黑体"/>
          <w:b/>
          <w:bCs/>
          <w:sz w:val="32"/>
          <w:szCs w:val="32"/>
        </w:rPr>
        <w:fldChar w:fldCharType="end"/>
      </w:r>
      <w:bookmarkEnd w:id="57"/>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7.8.1 </w:t>
      </w:r>
      <w:r w:rsidRPr="004D585D">
        <w:rPr>
          <w:rFonts w:ascii="仿宋_GB2312" w:eastAsia="仿宋_GB2312" w:cs="黑体" w:hint="eastAsia"/>
          <w:sz w:val="24"/>
          <w:szCs w:val="24"/>
        </w:rPr>
        <w:t>招标代理机构应按照招标文件规定的时间和地点安排专人接收投标</w:t>
      </w:r>
      <w:r w:rsidRPr="004D585D">
        <w:rPr>
          <w:rFonts w:ascii="仿宋_GB2312" w:eastAsia="仿宋_GB2312" w:cs="黑体" w:hint="eastAsia"/>
          <w:sz w:val="24"/>
          <w:szCs w:val="24"/>
        </w:rPr>
        <w:lastRenderedPageBreak/>
        <w:t>文件，并向投标人出具签收凭证。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7.8.2 投标文件签收凭证应如实记载以下内容：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（1）招标项目名称及所投标段/标包；</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（2）投标人名称；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（3）投标文件递交时间；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（4）投标文件密封、标识情况；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（5）其他需要记载的事项。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投标文件签收凭证经送达人、接收人签字后，双方各持一份并存档备查。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7.8.3 出现下述情况之一的投标文件，招标代理机构应拒收：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w:t>
      </w:r>
      <w:r w:rsidRPr="004D585D">
        <w:rPr>
          <w:rFonts w:ascii="仿宋_GB2312" w:eastAsia="仿宋_GB2312" w:cs="黑体"/>
          <w:sz w:val="24"/>
          <w:szCs w:val="24"/>
        </w:rPr>
        <w:t>未通过资格预审的申请人提交的投标文件</w:t>
      </w:r>
      <w:r w:rsidRPr="004D585D">
        <w:rPr>
          <w:rFonts w:ascii="仿宋_GB2312" w:eastAsia="仿宋_GB2312" w:cs="黑体" w:hint="eastAsia"/>
          <w:sz w:val="24"/>
          <w:szCs w:val="24"/>
        </w:rPr>
        <w:t>；或采用邀请招标方式时未收到投标邀请书的投标人提交的投标文件；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（2）未按照招标文件要求密封或标识；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（3）逾期送达或未送达指定地点。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因密封或标识不合格而被招标代理机构拒收的投标文件，经投标人再次封装与标识，并在招标文件规定的递交截止时间前递交的，招标代理机构须按本项规定检查并接收符合要求的投标文件。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7.8.4 在投标截止时间前投标人声明撤回投标的，招标代理机构应要求其出具书面撤回通知，并检查其真实性及有效性，确认无误后接收其撤回通知。</w:t>
      </w:r>
      <w:r w:rsidRPr="004D585D">
        <w:rPr>
          <w:rFonts w:ascii="仿宋_GB2312" w:eastAsia="仿宋_GB2312" w:hint="eastAsia"/>
          <w:sz w:val="24"/>
          <w:szCs w:val="24"/>
        </w:rPr>
        <w:t>招标</w:t>
      </w:r>
      <w:r w:rsidRPr="004D585D">
        <w:rPr>
          <w:rFonts w:ascii="仿宋_GB2312" w:eastAsia="仿宋_GB2312" w:cs="黑体" w:hint="eastAsia"/>
          <w:sz w:val="24"/>
          <w:szCs w:val="24"/>
        </w:rPr>
        <w:t>代理机构接收其撤回通知</w:t>
      </w:r>
      <w:r w:rsidRPr="004D585D">
        <w:rPr>
          <w:rFonts w:ascii="仿宋_GB2312" w:eastAsia="仿宋_GB2312" w:hint="eastAsia"/>
          <w:sz w:val="24"/>
          <w:szCs w:val="24"/>
        </w:rPr>
        <w:t>后，</w:t>
      </w:r>
      <w:r w:rsidRPr="004D585D">
        <w:rPr>
          <w:rFonts w:ascii="仿宋_GB2312" w:eastAsia="仿宋_GB2312" w:cs="黑体" w:hint="eastAsia"/>
          <w:sz w:val="24"/>
          <w:szCs w:val="24"/>
        </w:rPr>
        <w:t>应</w:t>
      </w:r>
      <w:r w:rsidRPr="004D585D">
        <w:rPr>
          <w:rFonts w:ascii="仿宋_GB2312" w:eastAsia="仿宋_GB2312" w:hint="eastAsia"/>
          <w:sz w:val="24"/>
          <w:szCs w:val="24"/>
        </w:rPr>
        <w:t>向投标人出具签收凭证。</w:t>
      </w:r>
      <w:r w:rsidRPr="004D585D">
        <w:rPr>
          <w:rFonts w:ascii="仿宋_GB2312" w:eastAsia="仿宋_GB2312" w:cs="黑体" w:hint="eastAsia"/>
          <w:sz w:val="24"/>
          <w:szCs w:val="24"/>
        </w:rPr>
        <w:t>招标代理机构已经按照招标文件规定收取投标保证金的，应当自接收投标人撤回通知后</w:t>
      </w:r>
      <w:r w:rsidRPr="004D585D">
        <w:rPr>
          <w:rFonts w:ascii="仿宋_GB2312" w:eastAsia="仿宋_GB2312" w:cs="黑体"/>
          <w:sz w:val="24"/>
          <w:szCs w:val="24"/>
        </w:rPr>
        <w:t>5</w:t>
      </w:r>
      <w:r w:rsidRPr="004D585D">
        <w:rPr>
          <w:rFonts w:ascii="仿宋_GB2312" w:eastAsia="仿宋_GB2312" w:cs="黑体" w:hint="eastAsia"/>
          <w:sz w:val="24"/>
          <w:szCs w:val="24"/>
        </w:rPr>
        <w:t>日内退还其投标保证金。</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7.8.5 在投标截止时间前投标人声明修改投标文件的，招标代理机构应要求其出具书面修改通知和修改的投标文件，并检查其修改通知的真实性及有效性，修改的投标文件是否按照招标文件要求进行了编制和密封，确认无误后予以接收。</w:t>
      </w:r>
      <w:r w:rsidRPr="004D585D">
        <w:rPr>
          <w:rFonts w:ascii="仿宋_GB2312" w:eastAsia="仿宋_GB2312" w:hint="eastAsia"/>
          <w:sz w:val="24"/>
          <w:szCs w:val="24"/>
        </w:rPr>
        <w:t>招标</w:t>
      </w:r>
      <w:r w:rsidRPr="004D585D">
        <w:rPr>
          <w:rFonts w:ascii="仿宋_GB2312" w:eastAsia="仿宋_GB2312" w:cs="黑体" w:hint="eastAsia"/>
          <w:sz w:val="24"/>
          <w:szCs w:val="24"/>
        </w:rPr>
        <w:t>代理机构接收其修改通知</w:t>
      </w:r>
      <w:r w:rsidRPr="004D585D">
        <w:rPr>
          <w:rFonts w:ascii="仿宋_GB2312" w:eastAsia="仿宋_GB2312" w:hint="eastAsia"/>
          <w:sz w:val="24"/>
          <w:szCs w:val="24"/>
        </w:rPr>
        <w:t>后，</w:t>
      </w:r>
      <w:r w:rsidRPr="004D585D">
        <w:rPr>
          <w:rFonts w:ascii="仿宋_GB2312" w:eastAsia="仿宋_GB2312" w:cs="黑体" w:hint="eastAsia"/>
          <w:sz w:val="24"/>
          <w:szCs w:val="24"/>
        </w:rPr>
        <w:t>应</w:t>
      </w:r>
      <w:r w:rsidRPr="004D585D">
        <w:rPr>
          <w:rFonts w:ascii="仿宋_GB2312" w:eastAsia="仿宋_GB2312" w:hint="eastAsia"/>
          <w:sz w:val="24"/>
          <w:szCs w:val="24"/>
        </w:rPr>
        <w:t>向投标人出具签收凭证。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7.8.6 招标代理机构不得接收应当拒收的投标文件，也不得在接收投标文件后拒绝出具签收凭证，在签收凭证上弄虚作假或随意涂改相关内容。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7.8.7 招标代理机构应采取必要的安保措施，并安排专人妥善保管接收的投标文件,不得出现丢失、损坏或泄密情况；必须移动时，招标代理机构应采取必</w:t>
      </w:r>
      <w:r w:rsidRPr="004D585D">
        <w:rPr>
          <w:rFonts w:ascii="仿宋_GB2312" w:eastAsia="仿宋_GB2312" w:cs="黑体" w:hint="eastAsia"/>
          <w:sz w:val="24"/>
          <w:szCs w:val="24"/>
        </w:rPr>
        <w:lastRenderedPageBreak/>
        <w:t>要的措施确保移动后投标文件完好无损。</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58" w:name="_Toc24900"/>
      <w:r w:rsidRPr="004D585D">
        <w:rPr>
          <w:rFonts w:ascii="仿宋" w:eastAsia="仿宋" w:hAnsi="仿宋" w:cs="黑体" w:hint="eastAsia"/>
          <w:b/>
          <w:bCs/>
          <w:sz w:val="28"/>
          <w:szCs w:val="28"/>
        </w:rPr>
        <w:t>8. 开标、评标与定标阶段（第四阶段）</w:t>
      </w:r>
      <w:bookmarkEnd w:id="58"/>
    </w:p>
    <w:bookmarkStart w:id="59" w:name="_Toc6647"/>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"_Toc418592541" </w:instrText>
      </w:r>
      <w:r w:rsidRPr="004D585D">
        <w:rPr>
          <w:rFonts w:cs="黑体"/>
          <w:b/>
          <w:bCs/>
          <w:sz w:val="32"/>
          <w:szCs w:val="32"/>
        </w:rPr>
        <w:fldChar w:fldCharType="separate"/>
      </w:r>
      <w:r w:rsidRPr="00314EB8">
        <w:rPr>
          <w:rFonts w:ascii="黑体" w:eastAsia="黑体" w:hAnsi="黑体" w:cs="黑体" w:hint="eastAsia"/>
          <w:b/>
          <w:bCs/>
          <w:sz w:val="24"/>
          <w:szCs w:val="24"/>
        </w:rPr>
        <w:t>8</w:t>
      </w:r>
      <w:r w:rsidRPr="004D585D">
        <w:rPr>
          <w:rFonts w:ascii="黑体" w:eastAsia="黑体" w:hAnsi="黑体" w:cs="黑体"/>
          <w:b/>
          <w:bCs/>
          <w:sz w:val="24"/>
          <w:szCs w:val="24"/>
        </w:rPr>
        <w:t xml:space="preserve">.1 </w:t>
      </w:r>
      <w:r w:rsidRPr="004D585D">
        <w:rPr>
          <w:rFonts w:ascii="黑体" w:eastAsia="黑体" w:hAnsi="黑体" w:cs="黑体" w:hint="eastAsia"/>
          <w:bCs/>
          <w:sz w:val="24"/>
          <w:szCs w:val="24"/>
        </w:rPr>
        <w:t>组织开标</w:t>
      </w:r>
      <w:r w:rsidRPr="00314EB8">
        <w:rPr>
          <w:rFonts w:cs="黑体"/>
          <w:b/>
          <w:bCs/>
          <w:sz w:val="32"/>
          <w:szCs w:val="32"/>
        </w:rPr>
        <w:fldChar w:fldCharType="end"/>
      </w:r>
      <w:bookmarkEnd w:id="59"/>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8.1</w:t>
      </w:r>
      <w:r w:rsidRPr="004D585D">
        <w:rPr>
          <w:rFonts w:ascii="仿宋_GB2312" w:eastAsia="仿宋_GB2312" w:cs="黑体"/>
          <w:sz w:val="24"/>
          <w:szCs w:val="24"/>
        </w:rPr>
        <w:t>.</w:t>
      </w:r>
      <w:r w:rsidRPr="004D585D">
        <w:rPr>
          <w:rFonts w:ascii="仿宋_GB2312" w:eastAsia="仿宋_GB2312" w:cs="黑体" w:hint="eastAsia"/>
          <w:sz w:val="24"/>
          <w:szCs w:val="24"/>
        </w:rPr>
        <w:t>1 招标代理机构应在招标文件确定的提交投标文件截止时间的同一时间和预先确定的开标地点公开组织开标，并邀请所有投标人的法定代表人或其授权代表参加。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地方或有关行业要求行政监督部门或公证机构须在开标现场进行监督或公证的，招标代理机构应负责提前邀请相关部门或机构派代表参加。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8.1.2 在投标截止时间前，</w:t>
      </w:r>
      <w:r w:rsidRPr="004D585D">
        <w:rPr>
          <w:rFonts w:ascii="仿宋_GB2312" w:eastAsia="仿宋_GB2312" w:cs="黑体"/>
          <w:sz w:val="24"/>
          <w:szCs w:val="24"/>
        </w:rPr>
        <w:t>招标代理机构</w:t>
      </w:r>
      <w:r w:rsidRPr="004D585D">
        <w:rPr>
          <w:rFonts w:ascii="仿宋_GB2312" w:eastAsia="仿宋_GB2312" w:cs="黑体" w:hint="eastAsia"/>
          <w:sz w:val="24"/>
          <w:szCs w:val="24"/>
        </w:rPr>
        <w:t>应妥善完成各项必要的开标准备工作：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（1）开标现场条件，包括预定和布置开标会议室、准备和调试开标需要的演示、记录等各类设备设施；</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（2）开标会议资料，包括会议议程、开标记录表、标底文件（如有）、投标文件签收凭证、已接收投标文件、招标文件及其澄清和修改等；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（3）开标工作人员，包括开标会议主持人、唱标人、记录人、监标人及其他辅助工作人员等。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8.1.3 依法必须招标的项目在投标截止时提交投标文件的投标人少于3个的，不得开标；招标代理机构应报告招标人并将接收的投标文件原封退回投标人。招标代理机构应协助招标人对其原因进行分析并提出应对措施。经招标人同意，招标代理机构依法重新组织招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8.1</w:t>
      </w:r>
      <w:r w:rsidRPr="004D585D">
        <w:rPr>
          <w:rFonts w:ascii="仿宋_GB2312" w:eastAsia="仿宋_GB2312" w:cs="黑体"/>
          <w:sz w:val="24"/>
          <w:szCs w:val="24"/>
        </w:rPr>
        <w:t>.</w:t>
      </w:r>
      <w:r w:rsidRPr="004D585D">
        <w:rPr>
          <w:rFonts w:ascii="仿宋_GB2312" w:eastAsia="仿宋_GB2312" w:cs="黑体" w:hint="eastAsia"/>
          <w:sz w:val="24"/>
          <w:szCs w:val="24"/>
        </w:rPr>
        <w:t>4 招标代理机构应按照招标文件规定的程序组织开标，开标程序一般如下：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（1）宣布开标纪律；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（2）公布在投标截止时间前递交投标文件的投标人名称；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（3）宣布开标人、唱标人、记录人、监标人等有关人员姓名；</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（4）按照招标文件确定的投标人代表或招标代理机构委托的公证机构人员，检查投标文件的密封情况；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（5）按照招标文件确定的开标顺序宣布投标文件开标顺序；</w:t>
      </w:r>
    </w:p>
    <w:p w:rsidR="00637C59" w:rsidRPr="004D585D" w:rsidRDefault="00637C59" w:rsidP="00637C59">
      <w:pPr>
        <w:spacing w:line="360" w:lineRule="auto"/>
        <w:ind w:firstLineChars="200" w:firstLine="480"/>
        <w:rPr>
          <w:rFonts w:ascii="仿宋_GB2312" w:eastAsia="仿宋_GB2312" w:cs="黑体" w:hint="eastAsia"/>
          <w:sz w:val="24"/>
          <w:szCs w:val="24"/>
        </w:rPr>
      </w:pPr>
      <w:r w:rsidRPr="004D585D">
        <w:rPr>
          <w:rFonts w:ascii="仿宋_GB2312" w:eastAsia="仿宋_GB2312" w:cs="黑体" w:hint="eastAsia"/>
          <w:sz w:val="24"/>
          <w:szCs w:val="24"/>
        </w:rPr>
        <w:lastRenderedPageBreak/>
        <w:t>（6）按照宣布的开标顺序当众开标，公布投标人名称、招标项目名称、投标报价和投标文件的其他主要内容，并记录在案；</w:t>
      </w:r>
    </w:p>
    <w:p w:rsidR="00637C59" w:rsidRPr="004D585D" w:rsidRDefault="00637C59" w:rsidP="00637C59">
      <w:pPr>
        <w:spacing w:line="360" w:lineRule="auto"/>
        <w:ind w:firstLineChars="200" w:firstLine="480"/>
        <w:rPr>
          <w:rFonts w:ascii="仿宋_GB2312" w:eastAsia="仿宋_GB2312" w:cs="黑体" w:hint="eastAsia"/>
          <w:sz w:val="24"/>
          <w:szCs w:val="24"/>
        </w:rPr>
      </w:pPr>
      <w:r w:rsidRPr="004D585D">
        <w:rPr>
          <w:rFonts w:ascii="仿宋_GB2312" w:eastAsia="仿宋_GB2312" w:cs="黑体" w:hint="eastAsia"/>
          <w:sz w:val="24"/>
          <w:szCs w:val="24"/>
        </w:rPr>
        <w:t>（7）招标文件规定最高投标限价计算方法的，计算并公布最高投标限价；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（8）投标人代表、招标代理机构代表、监标人、记录人等有关人员在开标记录上签字确认；</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（9）开标结束。</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8.1</w:t>
      </w:r>
      <w:r w:rsidRPr="004D585D">
        <w:rPr>
          <w:rFonts w:ascii="仿宋_GB2312" w:eastAsia="仿宋_GB2312" w:cs="黑体"/>
          <w:sz w:val="24"/>
          <w:szCs w:val="24"/>
        </w:rPr>
        <w:t>.</w:t>
      </w:r>
      <w:r w:rsidRPr="004D585D">
        <w:rPr>
          <w:rFonts w:ascii="仿宋_GB2312" w:eastAsia="仿宋_GB2312" w:cs="黑体" w:hint="eastAsia"/>
          <w:sz w:val="24"/>
          <w:szCs w:val="24"/>
        </w:rPr>
        <w:t>5 招标代理机构应安排专人妥善做好书面开标记录，完整如实地记录以下内容：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（1）开标时间、地点；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（2）投标人名称；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（3）招标项目名称；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（4）密封检查情况；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（5）投标报价；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（6）最高</w:t>
      </w:r>
      <w:r w:rsidRPr="004D585D">
        <w:rPr>
          <w:rFonts w:ascii="仿宋_GB2312" w:eastAsia="仿宋_GB2312" w:cs="黑体"/>
          <w:sz w:val="24"/>
          <w:szCs w:val="24"/>
        </w:rPr>
        <w:t>投标限价</w:t>
      </w:r>
      <w:r w:rsidRPr="004D585D">
        <w:rPr>
          <w:rFonts w:ascii="仿宋_GB2312" w:eastAsia="仿宋_GB2312" w:cs="黑体" w:hint="eastAsia"/>
          <w:sz w:val="24"/>
          <w:szCs w:val="24"/>
        </w:rPr>
        <w:t>或标底（如有）；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w:t>
      </w:r>
      <w:r w:rsidRPr="004D585D">
        <w:rPr>
          <w:rFonts w:ascii="仿宋_GB2312" w:eastAsia="仿宋_GB2312" w:cs="黑体"/>
          <w:sz w:val="24"/>
          <w:szCs w:val="24"/>
        </w:rPr>
        <w:t>）</w:t>
      </w:r>
      <w:r w:rsidRPr="004D585D">
        <w:rPr>
          <w:rFonts w:ascii="仿宋_GB2312" w:eastAsia="仿宋_GB2312" w:cs="黑体" w:hint="eastAsia"/>
          <w:sz w:val="24"/>
          <w:szCs w:val="24"/>
        </w:rPr>
        <w:t>开标过程需要说明的其他问题。</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招标代理机构应组织招标人代表、投标人代表、监标人、记录人等在开标记录上签字确认，并存档备查。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8.1</w:t>
      </w:r>
      <w:r w:rsidRPr="004D585D">
        <w:rPr>
          <w:rFonts w:ascii="仿宋_GB2312" w:eastAsia="仿宋_GB2312" w:cs="黑体"/>
          <w:sz w:val="24"/>
          <w:szCs w:val="24"/>
        </w:rPr>
        <w:t>.</w:t>
      </w:r>
      <w:r w:rsidRPr="004D585D">
        <w:rPr>
          <w:rFonts w:ascii="仿宋_GB2312" w:eastAsia="仿宋_GB2312" w:cs="黑体" w:hint="eastAsia"/>
          <w:sz w:val="24"/>
          <w:szCs w:val="24"/>
        </w:rPr>
        <w:t xml:space="preserve">6 </w:t>
      </w:r>
      <w:r w:rsidRPr="004D585D">
        <w:rPr>
          <w:rFonts w:ascii="仿宋_GB2312" w:eastAsia="仿宋_GB2312" w:cs="黑体"/>
          <w:sz w:val="24"/>
          <w:szCs w:val="24"/>
        </w:rPr>
        <w:t>招标代理机构</w:t>
      </w:r>
      <w:r w:rsidRPr="004D585D">
        <w:rPr>
          <w:rFonts w:ascii="仿宋_GB2312" w:eastAsia="仿宋_GB2312" w:cs="黑体" w:hint="eastAsia"/>
          <w:sz w:val="24"/>
          <w:szCs w:val="24"/>
        </w:rPr>
        <w:t>宜</w:t>
      </w:r>
      <w:r w:rsidRPr="004D585D">
        <w:rPr>
          <w:rFonts w:ascii="仿宋_GB2312" w:eastAsia="仿宋_GB2312" w:cs="黑体"/>
          <w:sz w:val="24"/>
          <w:szCs w:val="24"/>
        </w:rPr>
        <w:t>对开标</w:t>
      </w:r>
      <w:r w:rsidRPr="004D585D">
        <w:rPr>
          <w:rFonts w:ascii="仿宋_GB2312" w:eastAsia="仿宋_GB2312" w:cs="黑体" w:hint="eastAsia"/>
          <w:sz w:val="24"/>
          <w:szCs w:val="24"/>
        </w:rPr>
        <w:t>会议</w:t>
      </w:r>
      <w:r w:rsidRPr="004D585D">
        <w:rPr>
          <w:rFonts w:ascii="仿宋_GB2312" w:eastAsia="仿宋_GB2312" w:cs="黑体"/>
          <w:sz w:val="24"/>
          <w:szCs w:val="24"/>
        </w:rPr>
        <w:t>进行全过程录音录像备查。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8.1</w:t>
      </w:r>
      <w:r w:rsidRPr="004D585D">
        <w:rPr>
          <w:rFonts w:ascii="仿宋_GB2312" w:eastAsia="仿宋_GB2312" w:cs="黑体"/>
          <w:sz w:val="24"/>
          <w:szCs w:val="24"/>
        </w:rPr>
        <w:t>.</w:t>
      </w:r>
      <w:r w:rsidRPr="004D585D">
        <w:rPr>
          <w:rFonts w:ascii="仿宋_GB2312" w:eastAsia="仿宋_GB2312" w:cs="黑体" w:hint="eastAsia"/>
          <w:sz w:val="24"/>
          <w:szCs w:val="24"/>
        </w:rPr>
        <w:t>7 参加开标会议的投标人数量众多的，招标代理机构应特别注意做好投标人的进出场组织和场地疏导工作。</w:t>
      </w:r>
    </w:p>
    <w:bookmarkStart w:id="60" w:name="_Toc20094"/>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"_Toc418592542" </w:instrText>
      </w:r>
      <w:r w:rsidRPr="004D585D">
        <w:rPr>
          <w:rFonts w:cs="黑体"/>
          <w:b/>
          <w:bCs/>
          <w:sz w:val="32"/>
          <w:szCs w:val="32"/>
        </w:rPr>
        <w:fldChar w:fldCharType="separate"/>
      </w:r>
      <w:r w:rsidRPr="00314EB8">
        <w:rPr>
          <w:rFonts w:ascii="黑体" w:eastAsia="黑体" w:hAnsi="黑体" w:cs="黑体" w:hint="eastAsia"/>
          <w:b/>
          <w:bCs/>
          <w:sz w:val="24"/>
          <w:szCs w:val="24"/>
        </w:rPr>
        <w:t>8</w:t>
      </w:r>
      <w:r w:rsidRPr="004D585D">
        <w:rPr>
          <w:rFonts w:ascii="黑体" w:eastAsia="黑体" w:hAnsi="黑体" w:cs="黑体"/>
          <w:b/>
          <w:bCs/>
          <w:sz w:val="24"/>
          <w:szCs w:val="24"/>
        </w:rPr>
        <w:t xml:space="preserve">.2 </w:t>
      </w:r>
      <w:r w:rsidRPr="004D585D">
        <w:rPr>
          <w:rFonts w:ascii="黑体" w:eastAsia="黑体" w:hAnsi="黑体" w:cs="黑体" w:hint="eastAsia"/>
          <w:bCs/>
          <w:sz w:val="24"/>
          <w:szCs w:val="24"/>
        </w:rPr>
        <w:t>组织评标</w:t>
      </w:r>
      <w:r w:rsidRPr="00314EB8">
        <w:rPr>
          <w:rFonts w:cs="黑体"/>
          <w:b/>
          <w:bCs/>
          <w:sz w:val="32"/>
          <w:szCs w:val="32"/>
        </w:rPr>
        <w:fldChar w:fldCharType="end"/>
      </w:r>
      <w:bookmarkEnd w:id="60"/>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8.2.1 </w:t>
      </w:r>
      <w:r w:rsidRPr="004D585D">
        <w:rPr>
          <w:rFonts w:ascii="仿宋_GB2312" w:eastAsia="仿宋_GB2312" w:cs="黑体" w:hint="eastAsia"/>
          <w:sz w:val="24"/>
          <w:szCs w:val="24"/>
        </w:rPr>
        <w:t>招标代理机构应当协助招标人按照国家、行业或地方有关规定组建评标委员会。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依法必须进行招标的项目</w:t>
      </w:r>
      <w:r w:rsidRPr="004D585D">
        <w:rPr>
          <w:rFonts w:ascii="仿宋_GB2312" w:eastAsia="仿宋_GB2312" w:cs="黑体" w:hint="eastAsia"/>
          <w:sz w:val="24"/>
          <w:szCs w:val="24"/>
        </w:rPr>
        <w:t>，评标委员会成员资格、人员构成及专家选择方式，依照《招标投标法》和《招标投标法实施条例》以及《政府采购法》和《政府采购法实施条例》等相关法律法规规定执行；其他招标项目由招标人根据项目的技术、经济特征及管理需求自行确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8.2.2 根据招标人授权，招标代理机构可依法办理评标专家的随机抽取和通知等工作事宜。相关程序应遵守本规范第</w:t>
      </w:r>
      <w:r w:rsidRPr="004D585D">
        <w:rPr>
          <w:rFonts w:ascii="仿宋_GB2312" w:eastAsia="仿宋_GB2312" w:cs="黑体"/>
          <w:sz w:val="24"/>
          <w:szCs w:val="24"/>
        </w:rPr>
        <w:t>6.</w:t>
      </w:r>
      <w:r w:rsidRPr="004D585D">
        <w:rPr>
          <w:rFonts w:ascii="仿宋_GB2312" w:eastAsia="仿宋_GB2312" w:cs="黑体" w:hint="eastAsia"/>
          <w:sz w:val="24"/>
          <w:szCs w:val="24"/>
        </w:rPr>
        <w:t>6.2项对资格评审专家抽取及通知的</w:t>
      </w:r>
      <w:r w:rsidRPr="004D585D">
        <w:rPr>
          <w:rFonts w:ascii="仿宋_GB2312" w:eastAsia="仿宋_GB2312" w:cs="黑体" w:hint="eastAsia"/>
          <w:sz w:val="24"/>
          <w:szCs w:val="24"/>
        </w:rPr>
        <w:lastRenderedPageBreak/>
        <w:t>相关要求。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8.2.3 在确定中标结果前，招标代理机构对参与评标的人员名单，包括评标委员会成员名单和工作人员名单等均应予以保密。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8.2.4 招标代理机构应当向评标委员会提供评标所必须的重要信息和数据，并提供完善的工作环境、详尽的基础资料以及必要的协助，以保证评标工作的顺利进行，一般包括以下内容：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（1）准备评标工作必须的设施设备和工具；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（2）准备评标工作所需的资料，包括招标文件及其澄清与修改、标底文件（如有）、投标文件、开标记录等；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（3）准备评标相关表格，包括招标人、监督部门、评标委员会签到表、形式评审表、资格评审表、响应性评审表、价格评审表、技术、服务方案评审表等；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（4）保障评标工作的安全性和保密性。</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8.2.5 招标代理机构应依据招标项目规模和技术复杂程度等因素合理确定评标时间，以使评标委员会有充分的时间按照招标文件中规定的评标标准和方法对投标文件进行评审和比较。</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超过评标委员会成员总数1/3以上的成员认为缺乏足够时间研究招标文件和评审比较投标文件时，招标代理机构应按照评标委员会意见适当延长评标时间，并做好相关服务性工作。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8.2.6 在评标委员会提出特别要求时，招标代理机构可以在评标过程中就招标文件中的一些重要信息和数据，包括招标范围、技术标准和要求、投标报价要求、评标标准和方法、合同主要条款等内容进行解释或说明，或协助评标委员会完成投标报价算术性错误修正等部分辅助性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8.2.7 </w:t>
      </w:r>
      <w:r w:rsidRPr="004D585D">
        <w:rPr>
          <w:rFonts w:ascii="仿宋_GB2312" w:eastAsia="仿宋_GB2312" w:cs="黑体"/>
          <w:sz w:val="24"/>
          <w:szCs w:val="24"/>
        </w:rPr>
        <w:t>投标文件中有含义不明确的内容、明显文字或者计算错误，评标委员会认为需要投标人作出必要澄清、说明的，</w:t>
      </w:r>
      <w:r w:rsidRPr="004D585D">
        <w:rPr>
          <w:rFonts w:ascii="仿宋_GB2312" w:eastAsia="仿宋_GB2312" w:cs="黑体" w:hint="eastAsia"/>
          <w:sz w:val="24"/>
          <w:szCs w:val="24"/>
        </w:rPr>
        <w:t>招标代理机构应协助评标委员会完成以下工作：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（1）将评标委员会要求投标人澄清、说明的书面文件送达投标人；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（2）接收投标人应评标委员会要求对其投标文件提交的书面澄清或说明，并送交评标委员会评审；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8.2.8 招标文件要求投标人须对投标文件进行现场讲解或介绍，接受评标委</w:t>
      </w:r>
      <w:r w:rsidRPr="004D585D">
        <w:rPr>
          <w:rFonts w:ascii="仿宋_GB2312" w:eastAsia="仿宋_GB2312" w:cs="黑体" w:hint="eastAsia"/>
          <w:sz w:val="24"/>
          <w:szCs w:val="24"/>
        </w:rPr>
        <w:lastRenderedPageBreak/>
        <w:t>员会相关问询的，招标代理机构应准备专门用房，配备电话、视频传输（单方向）等必要设施，并分别安排投标人进入该房间进行讲解或介绍，但不得采取组织评标委员会与投标人见面等泄露评标过程中需要保密的信息的行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8.2.9 在评标过程中，招标代理机构发现评标委员会成员存在未按招标文件载明的方法和标准进行评标、发表倾向性言论、</w:t>
      </w:r>
      <w:r w:rsidRPr="004D585D">
        <w:rPr>
          <w:rFonts w:ascii="仿宋_GB2312" w:eastAsia="仿宋_GB2312" w:cs="黑体"/>
          <w:sz w:val="24"/>
          <w:szCs w:val="24"/>
        </w:rPr>
        <w:t>暗示或者诱导投标人作出澄清</w:t>
      </w:r>
      <w:r w:rsidRPr="004D585D">
        <w:rPr>
          <w:rFonts w:ascii="仿宋_GB2312" w:eastAsia="仿宋_GB2312" w:cs="黑体" w:hint="eastAsia"/>
          <w:sz w:val="24"/>
          <w:szCs w:val="24"/>
        </w:rPr>
        <w:t>或</w:t>
      </w:r>
      <w:r w:rsidRPr="004D585D">
        <w:rPr>
          <w:rFonts w:ascii="仿宋_GB2312" w:eastAsia="仿宋_GB2312" w:cs="黑体"/>
          <w:sz w:val="24"/>
          <w:szCs w:val="24"/>
        </w:rPr>
        <w:t>说明</w:t>
      </w:r>
      <w:r w:rsidRPr="004D585D">
        <w:rPr>
          <w:rFonts w:ascii="仿宋_GB2312" w:eastAsia="仿宋_GB2312" w:cs="黑体" w:hint="eastAsia"/>
          <w:sz w:val="24"/>
          <w:szCs w:val="24"/>
        </w:rPr>
        <w:t>、接受投标人主动提出的澄清或说明等违规行为，应向评标委员会主任委员或相关监督人员当场提出，请其予以纠正；相关行为并未得到纠正的，招标代理机构应予以记录，并报告有关行政监督部门。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8.2.10 对评标结论持有异议的评标委员会成员不在评标报告上签字时，招标代理机构应告知该成员在评标报告中说明其不同意见和理由。</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8.2.11 招标代理机构收到评标委员会完成的评标报告后，应对评标报告内容进行形式复核，发现问题应及时告知评标委员会进行必要的修改完善。形式复核内容一般包括：</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（1）评标报告内容及所附文件、表格是否完整、清晰；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（2）评标委员会成员签字是否齐全；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（3）涂改处是否有小签、计算是否有算术错误；</w:t>
      </w:r>
      <w:r w:rsidRPr="004D585D">
        <w:rPr>
          <w:rFonts w:ascii="仿宋_GB2312" w:eastAsia="仿宋_GB2312" w:cs="黑体"/>
          <w:sz w:val="24"/>
          <w:szCs w:val="24"/>
        </w:rPr>
        <w:t xml:space="preserve">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（4）推荐的中标候选人数量是否符合法律法规和招标文件规定。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招标代理机构告知相关问题后，评标委员会未予修改的，招标代理机构应予以记录并报告招标人。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8.2.12 评标报告经形式复核无误后，招标代理机构应将其装订成册，并报送招标人。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8.2.13 招标代理机构参与评标服务的工作人员，应遵守和评标专家同等的保密义务。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招标代理机构不得借协助开展评标工作之机直接参与评标工作，或针对投标文件或投标人发表任何意见，或出现向评标委员会成员明示或者暗示其倾向或者排斥特定投标人等干预评标的违规言行。</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8.2.14 招标代理机构宜对评标工作进行全过程录音录像备查。</w:t>
      </w:r>
    </w:p>
    <w:bookmarkStart w:id="61" w:name="_Toc9399"/>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"_Toc418592543" </w:instrText>
      </w:r>
      <w:r w:rsidRPr="004D585D">
        <w:rPr>
          <w:rFonts w:cs="黑体"/>
          <w:b/>
          <w:bCs/>
          <w:sz w:val="32"/>
          <w:szCs w:val="32"/>
        </w:rPr>
        <w:fldChar w:fldCharType="separate"/>
      </w:r>
      <w:r w:rsidRPr="00314EB8">
        <w:rPr>
          <w:rFonts w:ascii="黑体" w:eastAsia="黑体" w:hAnsi="黑体" w:cs="黑体" w:hint="eastAsia"/>
          <w:b/>
          <w:bCs/>
          <w:sz w:val="24"/>
          <w:szCs w:val="24"/>
        </w:rPr>
        <w:t>8</w:t>
      </w:r>
      <w:r w:rsidRPr="004D585D">
        <w:rPr>
          <w:rFonts w:ascii="黑体" w:eastAsia="黑体" w:hAnsi="黑体" w:cs="黑体"/>
          <w:b/>
          <w:bCs/>
          <w:sz w:val="24"/>
          <w:szCs w:val="24"/>
        </w:rPr>
        <w:t xml:space="preserve">.3 </w:t>
      </w:r>
      <w:r w:rsidRPr="004D585D">
        <w:rPr>
          <w:rFonts w:ascii="黑体" w:eastAsia="黑体" w:hAnsi="黑体" w:cs="黑体" w:hint="eastAsia"/>
          <w:bCs/>
          <w:sz w:val="24"/>
          <w:szCs w:val="24"/>
        </w:rPr>
        <w:t>评标结果公示</w:t>
      </w:r>
      <w:r w:rsidRPr="00314EB8">
        <w:rPr>
          <w:rFonts w:cs="黑体"/>
          <w:b/>
          <w:bCs/>
          <w:sz w:val="32"/>
          <w:szCs w:val="32"/>
        </w:rPr>
        <w:fldChar w:fldCharType="end"/>
      </w:r>
      <w:bookmarkEnd w:id="61"/>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8.3.1 </w:t>
      </w:r>
      <w:r w:rsidRPr="004D585D">
        <w:rPr>
          <w:rFonts w:ascii="仿宋_GB2312" w:eastAsia="仿宋_GB2312" w:cs="黑体" w:hint="eastAsia"/>
          <w:sz w:val="24"/>
          <w:szCs w:val="24"/>
        </w:rPr>
        <w:t>招标人对评标结果进行确认后，由招标代理机构负责办理评标结果公</w:t>
      </w:r>
      <w:r w:rsidRPr="004D585D">
        <w:rPr>
          <w:rFonts w:ascii="仿宋_GB2312" w:eastAsia="仿宋_GB2312" w:cs="黑体" w:hint="eastAsia"/>
          <w:sz w:val="24"/>
          <w:szCs w:val="24"/>
        </w:rPr>
        <w:lastRenderedPageBreak/>
        <w:t>示的相关事宜。招标代理机构</w:t>
      </w:r>
      <w:r w:rsidRPr="004D585D">
        <w:rPr>
          <w:rFonts w:ascii="仿宋_GB2312" w:eastAsia="仿宋_GB2312" w:cs="黑体"/>
          <w:sz w:val="24"/>
          <w:szCs w:val="24"/>
        </w:rPr>
        <w:t>应</w:t>
      </w:r>
      <w:r w:rsidRPr="004D585D">
        <w:rPr>
          <w:rFonts w:ascii="仿宋_GB2312" w:eastAsia="仿宋_GB2312" w:cs="黑体" w:hint="eastAsia"/>
          <w:sz w:val="24"/>
          <w:szCs w:val="24"/>
        </w:rPr>
        <w:t>当</w:t>
      </w:r>
      <w:r w:rsidRPr="004D585D">
        <w:rPr>
          <w:rFonts w:ascii="仿宋_GB2312" w:eastAsia="仿宋_GB2312" w:cs="黑体"/>
          <w:sz w:val="24"/>
          <w:szCs w:val="24"/>
        </w:rPr>
        <w:t>自</w:t>
      </w:r>
      <w:r w:rsidRPr="004D585D">
        <w:rPr>
          <w:rFonts w:ascii="仿宋_GB2312" w:eastAsia="仿宋_GB2312" w:cs="黑体" w:hint="eastAsia"/>
          <w:sz w:val="24"/>
          <w:szCs w:val="24"/>
        </w:rPr>
        <w:t>招标人</w:t>
      </w:r>
      <w:r w:rsidRPr="004D585D">
        <w:rPr>
          <w:rFonts w:ascii="仿宋_GB2312" w:eastAsia="仿宋_GB2312" w:cs="黑体"/>
          <w:sz w:val="24"/>
          <w:szCs w:val="24"/>
        </w:rPr>
        <w:t>收到评标报告之日起3日内公示中标候选人</w:t>
      </w:r>
      <w:r w:rsidRPr="004D585D">
        <w:rPr>
          <w:rFonts w:ascii="仿宋_GB2312" w:eastAsia="仿宋_GB2312" w:cs="黑体" w:hint="eastAsia"/>
          <w:sz w:val="24"/>
          <w:szCs w:val="24"/>
        </w:rPr>
        <w:t>，公示媒介一般为发布本项目资格预审公告/招标公告的指定媒介或</w:t>
      </w:r>
      <w:r w:rsidRPr="004D585D">
        <w:rPr>
          <w:rFonts w:ascii="仿宋_GB2312" w:eastAsia="仿宋_GB2312" w:cs="黑体"/>
          <w:sz w:val="24"/>
          <w:szCs w:val="24"/>
        </w:rPr>
        <w:t>招标文件中</w:t>
      </w:r>
      <w:r w:rsidRPr="004D585D">
        <w:rPr>
          <w:rFonts w:ascii="仿宋_GB2312" w:eastAsia="仿宋_GB2312" w:cs="黑体" w:hint="eastAsia"/>
          <w:sz w:val="24"/>
          <w:szCs w:val="24"/>
        </w:rPr>
        <w:t>明确</w:t>
      </w:r>
      <w:r w:rsidRPr="004D585D">
        <w:rPr>
          <w:rFonts w:ascii="仿宋_GB2312" w:eastAsia="仿宋_GB2312" w:cs="黑体"/>
          <w:sz w:val="24"/>
          <w:szCs w:val="24"/>
        </w:rPr>
        <w:t>的</w:t>
      </w:r>
      <w:r w:rsidRPr="004D585D">
        <w:rPr>
          <w:rFonts w:ascii="仿宋_GB2312" w:eastAsia="仿宋_GB2312" w:cs="黑体" w:hint="eastAsia"/>
          <w:sz w:val="24"/>
          <w:szCs w:val="24"/>
        </w:rPr>
        <w:t>其他合法</w:t>
      </w:r>
      <w:r w:rsidRPr="004D585D">
        <w:rPr>
          <w:rFonts w:ascii="仿宋_GB2312" w:eastAsia="仿宋_GB2312" w:cs="黑体"/>
          <w:sz w:val="24"/>
          <w:szCs w:val="24"/>
        </w:rPr>
        <w:t>媒介</w:t>
      </w:r>
      <w:r w:rsidRPr="004D585D">
        <w:rPr>
          <w:rFonts w:ascii="仿宋_GB2312" w:eastAsia="仿宋_GB2312" w:cs="黑体" w:hint="eastAsia"/>
          <w:sz w:val="24"/>
          <w:szCs w:val="24"/>
        </w:rPr>
        <w:t>，公示期不得少于3日。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8.3.2 中标候选人公示一般包括招标项目名称、中标候选人排序、名称和投标报价等内容。</w:t>
      </w:r>
    </w:p>
    <w:bookmarkStart w:id="62" w:name="_Toc22413"/>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"_Toc418592544" </w:instrText>
      </w:r>
      <w:r w:rsidRPr="004D585D">
        <w:rPr>
          <w:rFonts w:cs="黑体"/>
          <w:b/>
          <w:bCs/>
          <w:sz w:val="32"/>
          <w:szCs w:val="32"/>
        </w:rPr>
        <w:fldChar w:fldCharType="separate"/>
      </w:r>
      <w:r w:rsidRPr="00314EB8">
        <w:rPr>
          <w:rFonts w:ascii="黑体" w:eastAsia="黑体" w:hAnsi="黑体" w:cs="黑体" w:hint="eastAsia"/>
          <w:b/>
          <w:bCs/>
          <w:sz w:val="24"/>
          <w:szCs w:val="24"/>
        </w:rPr>
        <w:t>8</w:t>
      </w:r>
      <w:r w:rsidRPr="004D585D">
        <w:rPr>
          <w:rFonts w:ascii="黑体" w:eastAsia="黑体" w:hAnsi="黑体" w:cs="黑体"/>
          <w:b/>
          <w:bCs/>
          <w:sz w:val="24"/>
          <w:szCs w:val="24"/>
        </w:rPr>
        <w:t xml:space="preserve">.4 </w:t>
      </w:r>
      <w:r w:rsidRPr="004D585D">
        <w:rPr>
          <w:rFonts w:ascii="黑体" w:eastAsia="黑体" w:hAnsi="黑体" w:cs="黑体" w:hint="eastAsia"/>
          <w:bCs/>
          <w:sz w:val="24"/>
          <w:szCs w:val="24"/>
        </w:rPr>
        <w:t>协助定标</w:t>
      </w:r>
      <w:r w:rsidRPr="00314EB8">
        <w:rPr>
          <w:rFonts w:cs="黑体"/>
          <w:b/>
          <w:bCs/>
          <w:sz w:val="32"/>
          <w:szCs w:val="32"/>
        </w:rPr>
        <w:fldChar w:fldCharType="end"/>
      </w:r>
      <w:bookmarkEnd w:id="62"/>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8.4</w:t>
      </w:r>
      <w:r w:rsidRPr="004D585D">
        <w:rPr>
          <w:rFonts w:ascii="仿宋_GB2312" w:eastAsia="仿宋_GB2312" w:cs="黑体"/>
          <w:sz w:val="24"/>
          <w:szCs w:val="24"/>
        </w:rPr>
        <w:t>.1</w:t>
      </w:r>
      <w:r w:rsidRPr="004D585D">
        <w:rPr>
          <w:rFonts w:ascii="仿宋_GB2312" w:eastAsia="仿宋_GB2312" w:cs="黑体" w:hint="eastAsia"/>
          <w:sz w:val="24"/>
          <w:szCs w:val="24"/>
        </w:rPr>
        <w:t xml:space="preserve"> 在投标有效期届满之前，</w:t>
      </w:r>
      <w:r w:rsidRPr="004D585D">
        <w:rPr>
          <w:rFonts w:ascii="仿宋_GB2312" w:eastAsia="仿宋_GB2312" w:cs="黑体"/>
          <w:sz w:val="24"/>
          <w:szCs w:val="24"/>
        </w:rPr>
        <w:t>招标代理机构应当</w:t>
      </w:r>
      <w:r w:rsidRPr="004D585D">
        <w:rPr>
          <w:rFonts w:ascii="仿宋_GB2312" w:eastAsia="仿宋_GB2312" w:cs="黑体" w:hint="eastAsia"/>
          <w:sz w:val="24"/>
          <w:szCs w:val="24"/>
        </w:rPr>
        <w:t>协助招标人依法确定中标人。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8.4.2 在确定中标人前，招标代理机构应当充分告知招标人国家相关法律法规以及招标文件中有关定标的原则、方法和期限要求。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除招标文件约定由评标委员会直接确定中标人外，招标人应根据评标委员会提出的书面评标报告和推荐的中标候选人确定中标人。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8.4.3 在确定中标人前，如果</w:t>
      </w:r>
      <w:r w:rsidRPr="004D585D">
        <w:rPr>
          <w:rFonts w:ascii="仿宋_GB2312" w:eastAsia="仿宋_GB2312" w:cs="黑体"/>
          <w:sz w:val="24"/>
          <w:szCs w:val="24"/>
        </w:rPr>
        <w:t>中标候选人的经营、财务状况发生较大变化或者存在违法行为，招标人认为可能影响其履约能力的，</w:t>
      </w:r>
      <w:r w:rsidRPr="004D585D">
        <w:rPr>
          <w:rFonts w:ascii="仿宋_GB2312" w:eastAsia="仿宋_GB2312" w:cs="黑体" w:hint="eastAsia"/>
          <w:sz w:val="24"/>
          <w:szCs w:val="24"/>
        </w:rPr>
        <w:t>招标代理机构应当协助招标人及时报告有关行政监督部门，并提请原</w:t>
      </w:r>
      <w:r w:rsidRPr="004D585D">
        <w:rPr>
          <w:rFonts w:ascii="仿宋_GB2312" w:eastAsia="仿宋_GB2312" w:cs="黑体"/>
          <w:sz w:val="24"/>
          <w:szCs w:val="24"/>
        </w:rPr>
        <w:t>评标委员会按照招标文件规定的标准和方法审查确认。</w:t>
      </w:r>
    </w:p>
    <w:bookmarkStart w:id="63" w:name="_Toc11193"/>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"_Toc418592545" </w:instrText>
      </w:r>
      <w:r w:rsidRPr="004D585D">
        <w:rPr>
          <w:rFonts w:cs="黑体"/>
          <w:b/>
          <w:bCs/>
          <w:sz w:val="32"/>
          <w:szCs w:val="32"/>
        </w:rPr>
        <w:fldChar w:fldCharType="separate"/>
      </w:r>
      <w:r w:rsidRPr="00314EB8">
        <w:rPr>
          <w:rFonts w:ascii="黑体" w:eastAsia="黑体" w:hAnsi="黑体" w:cs="黑体" w:hint="eastAsia"/>
          <w:b/>
          <w:bCs/>
          <w:sz w:val="24"/>
          <w:szCs w:val="24"/>
        </w:rPr>
        <w:t>8</w:t>
      </w:r>
      <w:r w:rsidRPr="004D585D">
        <w:rPr>
          <w:rFonts w:ascii="黑体" w:eastAsia="黑体" w:hAnsi="黑体" w:cs="黑体"/>
          <w:b/>
          <w:bCs/>
          <w:sz w:val="24"/>
          <w:szCs w:val="24"/>
        </w:rPr>
        <w:t xml:space="preserve">.5 </w:t>
      </w:r>
      <w:r w:rsidRPr="004D585D">
        <w:rPr>
          <w:rFonts w:ascii="黑体" w:eastAsia="黑体" w:hAnsi="黑体" w:cs="黑体" w:hint="eastAsia"/>
          <w:bCs/>
          <w:sz w:val="24"/>
          <w:szCs w:val="24"/>
        </w:rPr>
        <w:t>发出中标通知书及中标结果通知书</w:t>
      </w:r>
      <w:r w:rsidRPr="00314EB8">
        <w:rPr>
          <w:rFonts w:cs="黑体"/>
          <w:b/>
          <w:bCs/>
          <w:sz w:val="32"/>
          <w:szCs w:val="32"/>
        </w:rPr>
        <w:fldChar w:fldCharType="end"/>
      </w:r>
      <w:bookmarkEnd w:id="63"/>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8.5.1 </w:t>
      </w:r>
      <w:r w:rsidRPr="004D585D">
        <w:rPr>
          <w:rFonts w:ascii="仿宋_GB2312" w:eastAsia="仿宋_GB2312" w:cs="黑体" w:hint="eastAsia"/>
          <w:sz w:val="24"/>
          <w:szCs w:val="24"/>
        </w:rPr>
        <w:t>中标人确定后且在投标有效期内，招标代理机构应当向中标人发出中标通知书。在发出之前，中标</w:t>
      </w:r>
      <w:r w:rsidRPr="004D585D">
        <w:rPr>
          <w:rFonts w:ascii="仿宋_GB2312" w:eastAsia="仿宋_GB2312" w:cs="黑体"/>
          <w:sz w:val="24"/>
          <w:szCs w:val="24"/>
        </w:rPr>
        <w:t>通知书</w:t>
      </w:r>
      <w:r w:rsidRPr="004D585D">
        <w:rPr>
          <w:rFonts w:ascii="仿宋_GB2312" w:eastAsia="仿宋_GB2312" w:cs="黑体" w:hint="eastAsia"/>
          <w:sz w:val="24"/>
          <w:szCs w:val="24"/>
        </w:rPr>
        <w:t>应经招标人确认，并加盖招标代理机构单位章、项目经理签名。</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8.5.2 中标通知书的内容应当简明扼要，但至少应当包括告知投标人已中标，中标价款，签订合同的时间和地点等内容。需要对合同非实质性内容进一步补充或细化的，中标通知书上需要载明合同谈判的有关安排。</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8.5</w:t>
      </w:r>
      <w:r w:rsidRPr="004D585D">
        <w:rPr>
          <w:rFonts w:ascii="仿宋_GB2312" w:eastAsia="仿宋_GB2312" w:cs="黑体"/>
          <w:sz w:val="24"/>
          <w:szCs w:val="24"/>
        </w:rPr>
        <w:t>.</w:t>
      </w:r>
      <w:r w:rsidRPr="004D585D">
        <w:rPr>
          <w:rFonts w:ascii="仿宋_GB2312" w:eastAsia="仿宋_GB2312" w:cs="黑体" w:hint="eastAsia"/>
          <w:sz w:val="24"/>
          <w:szCs w:val="24"/>
        </w:rPr>
        <w:t>3 招标代理机构在发出中标通知书的同时，应发布中标公告或向所有未中标的投标人</w:t>
      </w:r>
      <w:r w:rsidRPr="004D585D">
        <w:rPr>
          <w:rFonts w:ascii="仿宋_GB2312" w:eastAsia="仿宋_GB2312" w:cs="黑体"/>
          <w:sz w:val="24"/>
          <w:szCs w:val="24"/>
        </w:rPr>
        <w:t>发出中标结果通知书</w:t>
      </w:r>
      <w:r w:rsidRPr="004D585D">
        <w:rPr>
          <w:rFonts w:ascii="仿宋_GB2312" w:eastAsia="仿宋_GB2312" w:cs="黑体" w:hint="eastAsia"/>
          <w:sz w:val="24"/>
          <w:szCs w:val="24"/>
        </w:rPr>
        <w:t>，告知其中标结果。中标结果通知书应加盖招标代理机构单位章、项目经理签名。</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中标公告应在</w:t>
      </w:r>
      <w:r w:rsidRPr="004D585D">
        <w:rPr>
          <w:rFonts w:ascii="仿宋_GB2312" w:eastAsia="仿宋_GB2312" w:cs="黑体"/>
          <w:sz w:val="24"/>
          <w:szCs w:val="24"/>
        </w:rPr>
        <w:t>招标文件中</w:t>
      </w:r>
      <w:r w:rsidRPr="004D585D">
        <w:rPr>
          <w:rFonts w:ascii="仿宋_GB2312" w:eastAsia="仿宋_GB2312" w:cs="黑体" w:hint="eastAsia"/>
          <w:sz w:val="24"/>
          <w:szCs w:val="24"/>
        </w:rPr>
        <w:t>明确</w:t>
      </w:r>
      <w:r w:rsidRPr="004D585D">
        <w:rPr>
          <w:rFonts w:ascii="仿宋_GB2312" w:eastAsia="仿宋_GB2312" w:cs="黑体"/>
          <w:sz w:val="24"/>
          <w:szCs w:val="24"/>
        </w:rPr>
        <w:t>的媒介</w:t>
      </w:r>
      <w:r w:rsidRPr="004D585D">
        <w:rPr>
          <w:rFonts w:ascii="仿宋_GB2312" w:eastAsia="仿宋_GB2312" w:cs="黑体" w:hint="eastAsia"/>
          <w:sz w:val="24"/>
          <w:szCs w:val="24"/>
        </w:rPr>
        <w:t>上予以发布，公告期不得少于3日。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8.5</w:t>
      </w:r>
      <w:r w:rsidRPr="004D585D">
        <w:rPr>
          <w:rFonts w:ascii="仿宋_GB2312" w:eastAsia="仿宋_GB2312" w:cs="黑体"/>
          <w:sz w:val="24"/>
          <w:szCs w:val="24"/>
        </w:rPr>
        <w:t>.</w:t>
      </w:r>
      <w:r w:rsidRPr="004D585D">
        <w:rPr>
          <w:rFonts w:ascii="仿宋_GB2312" w:eastAsia="仿宋_GB2312" w:cs="黑体" w:hint="eastAsia"/>
          <w:sz w:val="24"/>
          <w:szCs w:val="24"/>
        </w:rPr>
        <w:t>4 招标人无法在投标有效期内及时确定中标人的，招标代理机构应当在</w:t>
      </w:r>
      <w:r w:rsidRPr="004D585D">
        <w:rPr>
          <w:rFonts w:ascii="仿宋_GB2312" w:eastAsia="仿宋_GB2312" w:cs="黑体" w:hint="eastAsia"/>
          <w:sz w:val="24"/>
          <w:szCs w:val="24"/>
        </w:rPr>
        <w:lastRenderedPageBreak/>
        <w:t>投标有效期届满之前及时告知招标人存在的风险及补救建议，并视招标人决策情况通知投标人办理延长投标有效期等相关事宜。</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64" w:name="_Toc418"/>
      <w:r w:rsidRPr="004D585D">
        <w:rPr>
          <w:rFonts w:ascii="仿宋" w:eastAsia="仿宋" w:hAnsi="仿宋" w:cs="黑体" w:hint="eastAsia"/>
          <w:b/>
          <w:bCs/>
          <w:sz w:val="28"/>
          <w:szCs w:val="28"/>
        </w:rPr>
        <w:t>9.合同签订及后续服务阶段（第五阶段）</w:t>
      </w:r>
      <w:bookmarkEnd w:id="64"/>
    </w:p>
    <w:bookmarkStart w:id="65" w:name="_Toc32587"/>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"_Toc418592546"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1</w:t>
      </w:r>
      <w:r w:rsidRPr="004D585D">
        <w:rPr>
          <w:rFonts w:ascii="黑体" w:eastAsia="黑体" w:hAnsi="黑体" w:cs="黑体"/>
          <w:bCs/>
          <w:sz w:val="24"/>
          <w:szCs w:val="24"/>
        </w:rPr>
        <w:t xml:space="preserve"> </w:t>
      </w:r>
      <w:r w:rsidRPr="004D585D">
        <w:rPr>
          <w:rFonts w:ascii="黑体" w:eastAsia="黑体" w:hAnsi="黑体" w:cs="黑体" w:hint="eastAsia"/>
          <w:bCs/>
          <w:sz w:val="24"/>
          <w:szCs w:val="24"/>
        </w:rPr>
        <w:t>协助签订合同</w:t>
      </w:r>
      <w:r w:rsidRPr="00314EB8">
        <w:rPr>
          <w:rFonts w:cs="黑体"/>
          <w:b/>
          <w:bCs/>
          <w:sz w:val="32"/>
          <w:szCs w:val="32"/>
        </w:rPr>
        <w:fldChar w:fldCharType="end"/>
      </w:r>
      <w:bookmarkEnd w:id="65"/>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9.1.1 </w:t>
      </w:r>
      <w:r w:rsidRPr="004D585D">
        <w:rPr>
          <w:rFonts w:ascii="仿宋_GB2312" w:eastAsia="仿宋_GB2312" w:cs="黑体" w:hint="eastAsia"/>
          <w:sz w:val="24"/>
          <w:szCs w:val="24"/>
        </w:rPr>
        <w:t>在中标通知书发出之后，</w:t>
      </w:r>
      <w:r w:rsidRPr="004D585D">
        <w:rPr>
          <w:rFonts w:ascii="仿宋_GB2312" w:eastAsia="仿宋_GB2312" w:cs="黑体"/>
          <w:sz w:val="24"/>
          <w:szCs w:val="24"/>
        </w:rPr>
        <w:t>招标代理机构应当</w:t>
      </w:r>
      <w:r w:rsidRPr="004D585D">
        <w:rPr>
          <w:rFonts w:ascii="仿宋_GB2312" w:eastAsia="仿宋_GB2312" w:cs="黑体" w:hint="eastAsia"/>
          <w:sz w:val="24"/>
          <w:szCs w:val="24"/>
        </w:rPr>
        <w:t>协助招标人与中标人签订合同，并事先充分告知招标人国家相关法律法规和招标文件中有关合同签订的原则、期限和其他要求。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9.1.2 招标代理机构在合同签订阶段一般负责完成下列工作：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（1）根据招标文件和中标人的投标文件，准备合同双方需签订的合同文件草稿，</w:t>
      </w:r>
      <w:r w:rsidRPr="004D585D">
        <w:rPr>
          <w:rFonts w:ascii="仿宋_GB2312" w:eastAsia="仿宋_GB2312" w:cs="黑体"/>
          <w:sz w:val="24"/>
          <w:szCs w:val="24"/>
        </w:rPr>
        <w:t>合同的标的、价款、质量、履行期限等主要条款应当与招标文件和中标人的投标文件的内容一致</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（2）招标文件要求中标人提交履约保证金的，督促</w:t>
      </w:r>
      <w:r w:rsidRPr="004D585D">
        <w:rPr>
          <w:rFonts w:ascii="仿宋_GB2312" w:eastAsia="仿宋_GB2312" w:cs="黑体"/>
          <w:sz w:val="24"/>
          <w:szCs w:val="24"/>
        </w:rPr>
        <w:t>招标人</w:t>
      </w:r>
      <w:r w:rsidRPr="004D585D">
        <w:rPr>
          <w:rFonts w:ascii="仿宋_GB2312" w:eastAsia="仿宋_GB2312" w:cs="黑体" w:hint="eastAsia"/>
          <w:sz w:val="24"/>
          <w:szCs w:val="24"/>
        </w:rPr>
        <w:t>落实</w:t>
      </w:r>
      <w:r w:rsidRPr="004D585D">
        <w:rPr>
          <w:rFonts w:ascii="仿宋_GB2312" w:eastAsia="仿宋_GB2312" w:cs="黑体"/>
          <w:sz w:val="24"/>
          <w:szCs w:val="24"/>
        </w:rPr>
        <w:t>中标人是否按照</w:t>
      </w:r>
      <w:r w:rsidRPr="004D585D">
        <w:rPr>
          <w:rFonts w:ascii="仿宋_GB2312" w:eastAsia="仿宋_GB2312" w:cs="黑体" w:hint="eastAsia"/>
          <w:sz w:val="24"/>
          <w:szCs w:val="24"/>
        </w:rPr>
        <w:t>规定</w:t>
      </w:r>
      <w:r w:rsidRPr="004D585D">
        <w:rPr>
          <w:rFonts w:ascii="仿宋_GB2312" w:eastAsia="仿宋_GB2312" w:cs="黑体"/>
          <w:sz w:val="24"/>
          <w:szCs w:val="24"/>
        </w:rPr>
        <w:t>的</w:t>
      </w:r>
      <w:r w:rsidRPr="004D585D">
        <w:rPr>
          <w:rFonts w:ascii="仿宋_GB2312" w:eastAsia="仿宋_GB2312" w:cs="黑体" w:hint="eastAsia"/>
          <w:sz w:val="24"/>
          <w:szCs w:val="24"/>
        </w:rPr>
        <w:t>形式、金额、递交时间等要求</w:t>
      </w:r>
      <w:r w:rsidRPr="004D585D">
        <w:rPr>
          <w:rFonts w:ascii="仿宋_GB2312" w:eastAsia="仿宋_GB2312" w:cs="黑体"/>
          <w:sz w:val="24"/>
          <w:szCs w:val="24"/>
        </w:rPr>
        <w:t>提交了履约</w:t>
      </w:r>
      <w:r w:rsidRPr="004D585D">
        <w:rPr>
          <w:rFonts w:ascii="仿宋_GB2312" w:eastAsia="仿宋_GB2312" w:cs="黑体" w:hint="eastAsia"/>
          <w:sz w:val="24"/>
          <w:szCs w:val="24"/>
        </w:rPr>
        <w:t>保证金；</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（3）协助招标人对合同文件的构成及内容、盖章签署等情况进行校核，并协助招标人办理有关行政监督部门规定的合同备案手续（如有）。</w:t>
      </w:r>
    </w:p>
    <w:p w:rsidR="00637C59" w:rsidRPr="004D585D" w:rsidRDefault="00637C59" w:rsidP="00637C59">
      <w:pPr>
        <w:spacing w:line="360" w:lineRule="auto"/>
        <w:ind w:firstLineChars="200" w:firstLine="480"/>
        <w:jc w:val="left"/>
        <w:rPr>
          <w:rFonts w:ascii="仿宋_GB2312" w:eastAsia="仿宋_GB2312" w:cs="黑体"/>
          <w:sz w:val="24"/>
          <w:szCs w:val="24"/>
        </w:rPr>
      </w:pPr>
      <w:r w:rsidRPr="004D585D">
        <w:rPr>
          <w:rFonts w:ascii="仿宋_GB2312" w:eastAsia="仿宋_GB2312" w:cs="黑体" w:hint="eastAsia"/>
          <w:sz w:val="24"/>
          <w:szCs w:val="24"/>
        </w:rPr>
        <w:t>9.1.3 根据招标代理委托合同的约定，招标代理机构在合同签订阶段还可负责完成下列工作：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（1）组织或参与合同谈判工作，向招标人和中标人介绍谈判原则和注意事项；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（2）根据谈判结果需针对合同非实质性内容进一步补充或细化的，编写拟补充、细化的条款；</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对合同双方提出的相关补充、细化条款的合法性和合理性进行分析，发现可能损害招标人的合法利益、增加了招标人的义务、背离了招标文件和中标人投标文件的实质性内容的，招标代理机构应当及时告知招标人并提出合理化建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9.1</w:t>
      </w:r>
      <w:r w:rsidRPr="004D585D">
        <w:rPr>
          <w:rFonts w:ascii="仿宋_GB2312" w:eastAsia="仿宋_GB2312" w:cs="黑体"/>
          <w:sz w:val="24"/>
          <w:szCs w:val="24"/>
        </w:rPr>
        <w:t>.</w:t>
      </w:r>
      <w:r w:rsidRPr="004D585D">
        <w:rPr>
          <w:rFonts w:ascii="仿宋_GB2312" w:eastAsia="仿宋_GB2312" w:cs="黑体" w:hint="eastAsia"/>
          <w:sz w:val="24"/>
          <w:szCs w:val="24"/>
        </w:rPr>
        <w:t>4 招标人和中标人应当在中标通知书发出之日起30日内签订合同。由于中标人拒绝签订合同，未</w:t>
      </w:r>
      <w:r w:rsidRPr="004D585D">
        <w:rPr>
          <w:rFonts w:ascii="仿宋_GB2312" w:eastAsia="仿宋_GB2312" w:cs="黑体"/>
          <w:sz w:val="24"/>
          <w:szCs w:val="24"/>
        </w:rPr>
        <w:t>按照</w:t>
      </w:r>
      <w:r w:rsidRPr="004D585D">
        <w:rPr>
          <w:rFonts w:ascii="仿宋_GB2312" w:eastAsia="仿宋_GB2312" w:cs="黑体" w:hint="eastAsia"/>
          <w:sz w:val="24"/>
          <w:szCs w:val="24"/>
        </w:rPr>
        <w:t>招标文件规定</w:t>
      </w:r>
      <w:r w:rsidRPr="004D585D">
        <w:rPr>
          <w:rFonts w:ascii="仿宋_GB2312" w:eastAsia="仿宋_GB2312" w:cs="黑体"/>
          <w:sz w:val="24"/>
          <w:szCs w:val="24"/>
        </w:rPr>
        <w:t>的</w:t>
      </w:r>
      <w:r w:rsidRPr="004D585D">
        <w:rPr>
          <w:rFonts w:ascii="仿宋_GB2312" w:eastAsia="仿宋_GB2312" w:cs="黑体" w:hint="eastAsia"/>
          <w:sz w:val="24"/>
          <w:szCs w:val="24"/>
        </w:rPr>
        <w:t>形式、金额、递交时间等要求</w:t>
      </w:r>
      <w:r w:rsidRPr="004D585D">
        <w:rPr>
          <w:rFonts w:ascii="仿宋_GB2312" w:eastAsia="仿宋_GB2312" w:cs="黑体"/>
          <w:sz w:val="24"/>
          <w:szCs w:val="24"/>
        </w:rPr>
        <w:t>提交履约</w:t>
      </w:r>
      <w:r w:rsidRPr="004D585D">
        <w:rPr>
          <w:rFonts w:ascii="仿宋_GB2312" w:eastAsia="仿宋_GB2312" w:cs="黑体" w:hint="eastAsia"/>
          <w:sz w:val="24"/>
          <w:szCs w:val="24"/>
        </w:rPr>
        <w:t>保证金或其他原因导致在规定期限内合同无法签订的，招标代理机构应当</w:t>
      </w:r>
      <w:r w:rsidRPr="004D585D">
        <w:rPr>
          <w:rFonts w:ascii="仿宋_GB2312" w:eastAsia="仿宋_GB2312" w:cs="黑体" w:hint="eastAsia"/>
          <w:sz w:val="24"/>
          <w:szCs w:val="24"/>
        </w:rPr>
        <w:lastRenderedPageBreak/>
        <w:t>及时告知招标人存在的风险及补救建议，并协助招标人办理相关事宜。</w:t>
      </w:r>
    </w:p>
    <w:bookmarkStart w:id="66" w:name="_Toc25614"/>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"_Toc418592547"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4D585D">
        <w:rPr>
          <w:rFonts w:ascii="黑体" w:eastAsia="黑体" w:hAnsi="黑体" w:cs="黑体"/>
          <w:b/>
          <w:bCs/>
          <w:sz w:val="24"/>
          <w:szCs w:val="24"/>
        </w:rPr>
        <w:t xml:space="preserve"> </w:t>
      </w:r>
      <w:r w:rsidRPr="004D585D">
        <w:rPr>
          <w:rFonts w:ascii="黑体" w:eastAsia="黑体" w:hAnsi="黑体" w:cs="黑体" w:hint="eastAsia"/>
          <w:bCs/>
          <w:sz w:val="24"/>
          <w:szCs w:val="24"/>
        </w:rPr>
        <w:t>退还投标保证金</w:t>
      </w:r>
      <w:r w:rsidRPr="00314EB8">
        <w:rPr>
          <w:rFonts w:cs="黑体"/>
          <w:b/>
          <w:bCs/>
          <w:sz w:val="32"/>
          <w:szCs w:val="32"/>
        </w:rPr>
        <w:fldChar w:fldCharType="end"/>
      </w:r>
      <w:bookmarkEnd w:id="66"/>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9.2.1 </w:t>
      </w:r>
      <w:r w:rsidRPr="004D585D">
        <w:rPr>
          <w:rFonts w:ascii="仿宋_GB2312" w:eastAsia="仿宋_GB2312" w:cs="黑体" w:hint="eastAsia"/>
          <w:sz w:val="24"/>
          <w:szCs w:val="24"/>
        </w:rPr>
        <w:t>招标人委托招标代理机构收取投标保证金的，招标代理机构最迟应当在书面合同签订后</w:t>
      </w:r>
      <w:r w:rsidRPr="004D585D">
        <w:rPr>
          <w:rFonts w:ascii="仿宋_GB2312" w:eastAsia="仿宋_GB2312" w:cs="黑体"/>
          <w:sz w:val="24"/>
          <w:szCs w:val="24"/>
        </w:rPr>
        <w:t>5</w:t>
      </w:r>
      <w:r w:rsidRPr="004D585D">
        <w:rPr>
          <w:rFonts w:ascii="仿宋_GB2312" w:eastAsia="仿宋_GB2312" w:cs="黑体" w:hint="eastAsia"/>
          <w:sz w:val="24"/>
          <w:szCs w:val="24"/>
        </w:rPr>
        <w:t>日内向中标人和未中标的投标人退还投标保证金及利息。</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9.2.2 </w:t>
      </w:r>
      <w:r w:rsidRPr="004D585D">
        <w:rPr>
          <w:rFonts w:ascii="仿宋_GB2312" w:eastAsia="仿宋_GB2312" w:cs="黑体"/>
          <w:sz w:val="24"/>
          <w:szCs w:val="24"/>
        </w:rPr>
        <w:t>以</w:t>
      </w:r>
      <w:r w:rsidRPr="004D585D">
        <w:rPr>
          <w:rFonts w:ascii="仿宋_GB2312" w:eastAsia="仿宋_GB2312" w:cs="黑体" w:hint="eastAsia"/>
          <w:sz w:val="24"/>
          <w:szCs w:val="24"/>
        </w:rPr>
        <w:t>现金、支票、汇票或转账</w:t>
      </w:r>
      <w:r w:rsidRPr="004D585D">
        <w:rPr>
          <w:rFonts w:ascii="仿宋_GB2312" w:eastAsia="仿宋_GB2312" w:cs="黑体"/>
          <w:sz w:val="24"/>
          <w:szCs w:val="24"/>
        </w:rPr>
        <w:t>形式递交投标保证金的，</w:t>
      </w:r>
      <w:r w:rsidRPr="004D585D">
        <w:rPr>
          <w:rFonts w:ascii="仿宋_GB2312" w:eastAsia="仿宋_GB2312" w:cs="黑体" w:hint="eastAsia"/>
          <w:sz w:val="24"/>
          <w:szCs w:val="24"/>
        </w:rPr>
        <w:t>招标</w:t>
      </w:r>
      <w:r w:rsidRPr="004D585D">
        <w:rPr>
          <w:rFonts w:ascii="仿宋_GB2312" w:eastAsia="仿宋_GB2312" w:cs="黑体"/>
          <w:sz w:val="24"/>
          <w:szCs w:val="24"/>
        </w:rPr>
        <w:t>代理机构应</w:t>
      </w:r>
      <w:r w:rsidRPr="004D585D">
        <w:rPr>
          <w:rFonts w:ascii="仿宋_GB2312" w:eastAsia="仿宋_GB2312" w:cs="黑体" w:hint="eastAsia"/>
          <w:sz w:val="24"/>
          <w:szCs w:val="24"/>
        </w:rPr>
        <w:t>同时退还投标保证金的银行同期活期存款利息。招标</w:t>
      </w:r>
      <w:r w:rsidRPr="004D585D">
        <w:rPr>
          <w:rFonts w:ascii="仿宋_GB2312" w:eastAsia="仿宋_GB2312" w:cs="黑体"/>
          <w:sz w:val="24"/>
          <w:szCs w:val="24"/>
        </w:rPr>
        <w:t>代理</w:t>
      </w:r>
      <w:r w:rsidRPr="004D585D">
        <w:rPr>
          <w:rFonts w:ascii="仿宋_GB2312" w:eastAsia="仿宋_GB2312" w:cs="黑体" w:hint="eastAsia"/>
          <w:sz w:val="24"/>
          <w:szCs w:val="24"/>
        </w:rPr>
        <w:t>机构</w:t>
      </w:r>
      <w:r w:rsidRPr="004D585D">
        <w:rPr>
          <w:rFonts w:ascii="仿宋_GB2312" w:eastAsia="仿宋_GB2312" w:cs="黑体"/>
          <w:sz w:val="24"/>
          <w:szCs w:val="24"/>
        </w:rPr>
        <w:t>应</w:t>
      </w:r>
      <w:r w:rsidRPr="004D585D">
        <w:rPr>
          <w:rFonts w:ascii="仿宋_GB2312" w:eastAsia="仿宋_GB2312" w:cs="黑体" w:hint="eastAsia"/>
          <w:sz w:val="24"/>
          <w:szCs w:val="24"/>
        </w:rPr>
        <w:t>在</w:t>
      </w:r>
      <w:r w:rsidRPr="004D585D">
        <w:rPr>
          <w:rFonts w:ascii="仿宋_GB2312" w:eastAsia="仿宋_GB2312" w:cs="黑体"/>
          <w:sz w:val="24"/>
          <w:szCs w:val="24"/>
        </w:rPr>
        <w:t>招标文件</w:t>
      </w:r>
      <w:r w:rsidRPr="004D585D">
        <w:rPr>
          <w:rFonts w:ascii="仿宋_GB2312" w:eastAsia="仿宋_GB2312" w:cs="黑体" w:hint="eastAsia"/>
          <w:sz w:val="24"/>
          <w:szCs w:val="24"/>
        </w:rPr>
        <w:t>中</w:t>
      </w:r>
      <w:r w:rsidRPr="004D585D">
        <w:rPr>
          <w:rFonts w:ascii="仿宋_GB2312" w:eastAsia="仿宋_GB2312" w:cs="黑体"/>
          <w:sz w:val="24"/>
          <w:szCs w:val="24"/>
        </w:rPr>
        <w:t>明确投标保证金的银行同期存款利息计算</w:t>
      </w:r>
      <w:r w:rsidRPr="004D585D">
        <w:rPr>
          <w:rFonts w:ascii="仿宋_GB2312" w:eastAsia="仿宋_GB2312" w:cs="黑体" w:hint="eastAsia"/>
          <w:sz w:val="24"/>
          <w:szCs w:val="24"/>
        </w:rPr>
        <w:t>办法</w:t>
      </w:r>
      <w:r w:rsidRPr="004D585D">
        <w:rPr>
          <w:rFonts w:ascii="仿宋_GB2312" w:eastAsia="仿宋_GB2312" w:cs="黑体"/>
          <w:sz w:val="24"/>
          <w:szCs w:val="24"/>
        </w:rPr>
        <w:t>，以及退还</w:t>
      </w:r>
      <w:r w:rsidRPr="004D585D">
        <w:rPr>
          <w:rFonts w:ascii="仿宋_GB2312" w:eastAsia="仿宋_GB2312" w:cs="黑体" w:hint="eastAsia"/>
          <w:sz w:val="24"/>
          <w:szCs w:val="24"/>
        </w:rPr>
        <w:t>的时间、程序和方法</w:t>
      </w:r>
      <w:r w:rsidRPr="004D585D">
        <w:rPr>
          <w:rFonts w:ascii="仿宋_GB2312" w:eastAsia="仿宋_GB2312" w:cs="黑体"/>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利息计算办法一般如下：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（1）计算利息的起始日期为投标截止当日，终止日期为招标代理机构退还投标保证金日期的前一日。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（2）投标保证金的利息按照第（1）款所述计息时间段内中国人民银行</w:t>
      </w:r>
      <w:r w:rsidRPr="004D585D">
        <w:rPr>
          <w:rFonts w:ascii="仿宋_GB2312" w:eastAsia="仿宋_GB2312" w:cs="黑体"/>
          <w:sz w:val="24"/>
          <w:szCs w:val="24"/>
        </w:rPr>
        <w:t>挂牌公告的活期储蓄存款</w:t>
      </w:r>
      <w:r w:rsidRPr="004D585D">
        <w:rPr>
          <w:rFonts w:ascii="仿宋_GB2312" w:eastAsia="仿宋_GB2312" w:cs="黑体" w:hint="eastAsia"/>
          <w:sz w:val="24"/>
          <w:szCs w:val="24"/>
        </w:rPr>
        <w:t>基准</w:t>
      </w:r>
      <w:r w:rsidRPr="004D585D">
        <w:rPr>
          <w:rFonts w:ascii="仿宋_GB2312" w:eastAsia="仿宋_GB2312" w:cs="黑体"/>
          <w:sz w:val="24"/>
          <w:szCs w:val="24"/>
        </w:rPr>
        <w:t>利率计付</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w:t>
      </w:r>
      <w:r w:rsidRPr="004D585D">
        <w:rPr>
          <w:rFonts w:ascii="仿宋_GB2312" w:eastAsia="仿宋_GB2312" w:cs="黑体"/>
          <w:sz w:val="24"/>
          <w:szCs w:val="24"/>
        </w:rPr>
        <w:t>利息金额</w:t>
      </w:r>
      <w:r w:rsidRPr="004D585D">
        <w:rPr>
          <w:rFonts w:ascii="仿宋_GB2312" w:eastAsia="仿宋_GB2312" w:cs="黑体" w:hint="eastAsia"/>
          <w:sz w:val="24"/>
          <w:szCs w:val="24"/>
        </w:rPr>
        <w:t>计算</w:t>
      </w:r>
      <w:r w:rsidRPr="004D585D">
        <w:rPr>
          <w:rFonts w:ascii="仿宋_GB2312" w:eastAsia="仿宋_GB2312" w:cs="黑体"/>
          <w:sz w:val="24"/>
          <w:szCs w:val="24"/>
        </w:rPr>
        <w:t>至分位，分以下尾数四舍五入。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9.2.3 以</w:t>
      </w:r>
      <w:r w:rsidRPr="004D585D">
        <w:rPr>
          <w:rFonts w:ascii="仿宋_GB2312" w:eastAsia="仿宋_GB2312" w:cs="黑体"/>
          <w:sz w:val="24"/>
          <w:szCs w:val="24"/>
        </w:rPr>
        <w:t>保函形式递交投标</w:t>
      </w:r>
      <w:r w:rsidRPr="004D585D">
        <w:rPr>
          <w:rFonts w:ascii="仿宋_GB2312" w:eastAsia="仿宋_GB2312" w:cs="黑体" w:hint="eastAsia"/>
          <w:sz w:val="24"/>
          <w:szCs w:val="24"/>
        </w:rPr>
        <w:t>保证金</w:t>
      </w:r>
      <w:r w:rsidRPr="004D585D">
        <w:rPr>
          <w:rFonts w:ascii="仿宋_GB2312" w:eastAsia="仿宋_GB2312" w:cs="黑体"/>
          <w:sz w:val="24"/>
          <w:szCs w:val="24"/>
        </w:rPr>
        <w:t>的，</w:t>
      </w:r>
      <w:r w:rsidRPr="004D585D">
        <w:rPr>
          <w:rFonts w:ascii="仿宋_GB2312" w:eastAsia="仿宋_GB2312" w:cs="黑体" w:hint="eastAsia"/>
          <w:sz w:val="24"/>
          <w:szCs w:val="24"/>
        </w:rPr>
        <w:t>如果</w:t>
      </w:r>
      <w:r w:rsidRPr="004D585D">
        <w:rPr>
          <w:rFonts w:ascii="仿宋_GB2312" w:eastAsia="仿宋_GB2312" w:cs="黑体"/>
          <w:sz w:val="24"/>
          <w:szCs w:val="24"/>
        </w:rPr>
        <w:t>投标人</w:t>
      </w:r>
      <w:r w:rsidRPr="004D585D">
        <w:rPr>
          <w:rFonts w:ascii="仿宋_GB2312" w:eastAsia="仿宋_GB2312" w:cs="黑体" w:hint="eastAsia"/>
          <w:sz w:val="24"/>
          <w:szCs w:val="24"/>
        </w:rPr>
        <w:t>要求退还</w:t>
      </w:r>
      <w:r w:rsidRPr="004D585D">
        <w:rPr>
          <w:rFonts w:ascii="仿宋_GB2312" w:eastAsia="仿宋_GB2312" w:cs="黑体"/>
          <w:sz w:val="24"/>
          <w:szCs w:val="24"/>
        </w:rPr>
        <w:t>保函，</w:t>
      </w:r>
      <w:r w:rsidRPr="004D585D">
        <w:rPr>
          <w:rFonts w:ascii="仿宋_GB2312" w:eastAsia="仿宋_GB2312" w:cs="黑体" w:hint="eastAsia"/>
          <w:sz w:val="24"/>
          <w:szCs w:val="24"/>
        </w:rPr>
        <w:t>招标</w:t>
      </w:r>
      <w:r w:rsidRPr="004D585D">
        <w:rPr>
          <w:rFonts w:ascii="仿宋_GB2312" w:eastAsia="仿宋_GB2312" w:cs="黑体"/>
          <w:sz w:val="24"/>
          <w:szCs w:val="24"/>
        </w:rPr>
        <w:t>代理机构</w:t>
      </w:r>
      <w:r w:rsidRPr="004D585D">
        <w:rPr>
          <w:rFonts w:ascii="仿宋_GB2312" w:eastAsia="仿宋_GB2312" w:cs="黑体" w:hint="eastAsia"/>
          <w:sz w:val="24"/>
          <w:szCs w:val="24"/>
        </w:rPr>
        <w:t>应</w:t>
      </w:r>
      <w:r w:rsidRPr="004D585D">
        <w:rPr>
          <w:rFonts w:ascii="仿宋_GB2312" w:eastAsia="仿宋_GB2312" w:cs="黑体"/>
          <w:sz w:val="24"/>
          <w:szCs w:val="24"/>
        </w:rPr>
        <w:t>最迟应当在书面合同签订后5日内向中标人和未中标的投标人退还保函。</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9.2</w:t>
      </w:r>
      <w:r w:rsidRPr="004D585D">
        <w:rPr>
          <w:rFonts w:ascii="仿宋_GB2312" w:eastAsia="仿宋_GB2312" w:cs="黑体"/>
          <w:sz w:val="24"/>
          <w:szCs w:val="24"/>
        </w:rPr>
        <w:t>.</w:t>
      </w:r>
      <w:r w:rsidRPr="004D585D">
        <w:rPr>
          <w:rFonts w:ascii="仿宋_GB2312" w:eastAsia="仿宋_GB2312" w:cs="黑体" w:hint="eastAsia"/>
          <w:sz w:val="24"/>
          <w:szCs w:val="24"/>
        </w:rPr>
        <w:t>4 出现以下情形时，除非招标文件另有规定，投标保证金不予退还：</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（1）投标人在投标有效期内撤销投标；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w:t>
      </w:r>
      <w:r w:rsidRPr="004D585D">
        <w:rPr>
          <w:rFonts w:ascii="仿宋_GB2312" w:eastAsia="仿宋_GB2312" w:cs="黑体"/>
          <w:sz w:val="24"/>
          <w:szCs w:val="24"/>
        </w:rPr>
        <w:t>中标人无正当理由不与招标人订立合同</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w:t>
      </w:r>
      <w:r w:rsidRPr="004D585D">
        <w:rPr>
          <w:rFonts w:ascii="仿宋_GB2312" w:eastAsia="仿宋_GB2312" w:cs="黑体"/>
          <w:sz w:val="24"/>
          <w:szCs w:val="24"/>
        </w:rPr>
        <w:t>在签订合同时</w:t>
      </w:r>
      <w:r w:rsidRPr="004D585D">
        <w:rPr>
          <w:rFonts w:ascii="仿宋_GB2312" w:eastAsia="仿宋_GB2312" w:cs="黑体" w:hint="eastAsia"/>
          <w:sz w:val="24"/>
          <w:szCs w:val="24"/>
        </w:rPr>
        <w:t>中标人</w:t>
      </w:r>
      <w:r w:rsidRPr="004D585D">
        <w:rPr>
          <w:rFonts w:ascii="仿宋_GB2312" w:eastAsia="仿宋_GB2312" w:cs="黑体"/>
          <w:sz w:val="24"/>
          <w:szCs w:val="24"/>
        </w:rPr>
        <w:t>向招标人提出附加条件</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（4）中标人</w:t>
      </w:r>
      <w:r w:rsidRPr="004D585D">
        <w:rPr>
          <w:rFonts w:ascii="仿宋_GB2312" w:eastAsia="仿宋_GB2312" w:cs="黑体"/>
          <w:sz w:val="24"/>
          <w:szCs w:val="24"/>
        </w:rPr>
        <w:t>不按照招标文件要求提交履约保证金</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9.2.5 </w:t>
      </w:r>
      <w:r w:rsidRPr="004D585D">
        <w:rPr>
          <w:rFonts w:ascii="仿宋_GB2312" w:eastAsia="仿宋_GB2312" w:cs="黑体"/>
          <w:sz w:val="24"/>
          <w:szCs w:val="24"/>
        </w:rPr>
        <w:t>招标代理机构不得挪用投标保证金，不得延迟退还投标保证金。</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9.2.6 以</w:t>
      </w:r>
      <w:r w:rsidRPr="004D585D">
        <w:rPr>
          <w:rFonts w:ascii="仿宋_GB2312" w:eastAsia="仿宋_GB2312" w:cs="黑体"/>
          <w:sz w:val="24"/>
          <w:szCs w:val="24"/>
        </w:rPr>
        <w:t>保函形式递交投标</w:t>
      </w:r>
      <w:r w:rsidRPr="004D585D">
        <w:rPr>
          <w:rFonts w:ascii="仿宋_GB2312" w:eastAsia="仿宋_GB2312" w:cs="黑体" w:hint="eastAsia"/>
          <w:sz w:val="24"/>
          <w:szCs w:val="24"/>
        </w:rPr>
        <w:t>保证金</w:t>
      </w:r>
      <w:r w:rsidRPr="004D585D">
        <w:rPr>
          <w:rFonts w:ascii="仿宋_GB2312" w:eastAsia="仿宋_GB2312" w:cs="黑体"/>
          <w:sz w:val="24"/>
          <w:szCs w:val="24"/>
        </w:rPr>
        <w:t>的，</w:t>
      </w:r>
      <w:r w:rsidRPr="004D585D">
        <w:rPr>
          <w:rFonts w:ascii="仿宋_GB2312" w:eastAsia="仿宋_GB2312" w:cs="黑体" w:hint="eastAsia"/>
          <w:sz w:val="24"/>
          <w:szCs w:val="24"/>
        </w:rPr>
        <w:t>如果出现投标保证金不予退还的情形，招标代理机构应根据招标人要求协助其向出具投标保证金的银行或其他机构进行索赔。</w:t>
      </w:r>
    </w:p>
    <w:bookmarkStart w:id="67" w:name="_Toc18622"/>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"_Toc418592548"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3</w:t>
      </w:r>
      <w:r w:rsidRPr="004D585D">
        <w:rPr>
          <w:rFonts w:ascii="黑体" w:eastAsia="黑体" w:hAnsi="黑体" w:cs="黑体"/>
          <w:b/>
          <w:bCs/>
          <w:sz w:val="24"/>
          <w:szCs w:val="24"/>
        </w:rPr>
        <w:t xml:space="preserve"> </w:t>
      </w:r>
      <w:r w:rsidRPr="004D585D">
        <w:rPr>
          <w:rFonts w:ascii="黑体" w:eastAsia="黑体" w:hAnsi="黑体" w:cs="黑体" w:hint="eastAsia"/>
          <w:bCs/>
          <w:sz w:val="24"/>
          <w:szCs w:val="24"/>
        </w:rPr>
        <w:t>编制招标投标情况报告</w:t>
      </w:r>
      <w:r w:rsidRPr="00314EB8">
        <w:rPr>
          <w:rFonts w:cs="黑体"/>
          <w:b/>
          <w:bCs/>
          <w:sz w:val="32"/>
          <w:szCs w:val="32"/>
        </w:rPr>
        <w:fldChar w:fldCharType="end"/>
      </w:r>
      <w:bookmarkEnd w:id="67"/>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9.3</w:t>
      </w:r>
      <w:r w:rsidRPr="004D585D">
        <w:rPr>
          <w:rFonts w:ascii="仿宋_GB2312" w:eastAsia="仿宋_GB2312" w:cs="黑体"/>
          <w:sz w:val="24"/>
          <w:szCs w:val="24"/>
        </w:rPr>
        <w:t>.1</w:t>
      </w:r>
      <w:r w:rsidRPr="004D585D">
        <w:rPr>
          <w:rFonts w:ascii="仿宋_GB2312" w:eastAsia="仿宋_GB2312" w:cs="黑体" w:hint="eastAsia"/>
          <w:sz w:val="24"/>
          <w:szCs w:val="24"/>
        </w:rPr>
        <w:t xml:space="preserve"> 依法必须进行招标的项目，招标代理机构应当协助招标人自确定中标人之日起15日内向有关行政监督部门提交招标投标情况的书面报告。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9.3.2 招标代理机构负责编制招标投标情况报告，一般包括以下内容：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（1）招标项目基本情况；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（2）招标过程简述；</w:t>
      </w:r>
      <w:r w:rsidRPr="004D585D">
        <w:rPr>
          <w:rFonts w:ascii="仿宋_GB2312" w:eastAsia="仿宋_GB2312" w:cs="黑体"/>
          <w:sz w:val="24"/>
          <w:szCs w:val="24"/>
        </w:rPr>
        <w:t xml:space="preserve">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（3）资格预审情况说明（如有）；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（4）评标情况说明；</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（5）中标候选人公示情况；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（6）异议或质疑及投诉处理情况（如有）；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（7）中标结果；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（8）其他需要说明的事项；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（9）附件：资格审查报告（如有）、评标报告等。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9.3</w:t>
      </w:r>
      <w:r w:rsidRPr="004D585D">
        <w:rPr>
          <w:rFonts w:ascii="仿宋_GB2312" w:eastAsia="仿宋_GB2312" w:cs="黑体"/>
          <w:sz w:val="24"/>
          <w:szCs w:val="24"/>
        </w:rPr>
        <w:t>.</w:t>
      </w:r>
      <w:r w:rsidRPr="004D585D">
        <w:rPr>
          <w:rFonts w:ascii="仿宋_GB2312" w:eastAsia="仿宋_GB2312" w:cs="黑体" w:hint="eastAsia"/>
          <w:sz w:val="24"/>
          <w:szCs w:val="24"/>
        </w:rPr>
        <w:t>3 应行政监督部门要求，招标代理机构可以按照招标项目进展情况，协助招标人对已完成的招标投标工作分阶段整理备案资料提交给行政监督部门。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9.3</w:t>
      </w:r>
      <w:r w:rsidRPr="004D585D">
        <w:rPr>
          <w:rFonts w:ascii="仿宋_GB2312" w:eastAsia="仿宋_GB2312" w:cs="黑体"/>
          <w:sz w:val="24"/>
          <w:szCs w:val="24"/>
        </w:rPr>
        <w:t>.</w:t>
      </w:r>
      <w:r w:rsidRPr="004D585D">
        <w:rPr>
          <w:rFonts w:ascii="仿宋_GB2312" w:eastAsia="仿宋_GB2312" w:cs="黑体" w:hint="eastAsia"/>
          <w:sz w:val="24"/>
          <w:szCs w:val="24"/>
        </w:rPr>
        <w:t>4 招标代理机构编制的招标投标情况书面报告内容应当</w:t>
      </w:r>
      <w:r w:rsidRPr="004D585D">
        <w:rPr>
          <w:rFonts w:ascii="仿宋_GB2312" w:eastAsia="仿宋_GB2312" w:cs="黑体"/>
          <w:sz w:val="24"/>
          <w:szCs w:val="24"/>
        </w:rPr>
        <w:t>完整</w:t>
      </w:r>
      <w:r w:rsidRPr="004D585D">
        <w:rPr>
          <w:rFonts w:ascii="仿宋_GB2312" w:eastAsia="仿宋_GB2312" w:cs="黑体" w:hint="eastAsia"/>
          <w:sz w:val="24"/>
          <w:szCs w:val="24"/>
        </w:rPr>
        <w:t>、</w:t>
      </w:r>
      <w:r w:rsidRPr="004D585D">
        <w:rPr>
          <w:rFonts w:ascii="仿宋_GB2312" w:eastAsia="仿宋_GB2312" w:cs="黑体"/>
          <w:sz w:val="24"/>
          <w:szCs w:val="24"/>
        </w:rPr>
        <w:t>真实、有效</w:t>
      </w:r>
      <w:r w:rsidRPr="004D585D">
        <w:rPr>
          <w:rFonts w:ascii="仿宋_GB2312" w:eastAsia="仿宋_GB2312" w:cs="黑体" w:hint="eastAsia"/>
          <w:sz w:val="24"/>
          <w:szCs w:val="24"/>
        </w:rPr>
        <w:t>，并经招标人确认。</w:t>
      </w:r>
    </w:p>
    <w:bookmarkStart w:id="68" w:name="_Toc7478"/>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"_Toc418592549"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4</w:t>
      </w:r>
      <w:r w:rsidRPr="004D585D">
        <w:rPr>
          <w:rFonts w:ascii="黑体" w:eastAsia="黑体" w:hAnsi="黑体" w:cs="黑体"/>
          <w:bCs/>
          <w:sz w:val="24"/>
          <w:szCs w:val="24"/>
        </w:rPr>
        <w:t xml:space="preserve"> </w:t>
      </w:r>
      <w:r w:rsidRPr="004D585D">
        <w:rPr>
          <w:rFonts w:ascii="黑体" w:eastAsia="黑体" w:hAnsi="黑体" w:cs="黑体" w:hint="eastAsia"/>
          <w:bCs/>
          <w:sz w:val="24"/>
          <w:szCs w:val="24"/>
        </w:rPr>
        <w:t>招标资料收集及移交</w:t>
      </w:r>
      <w:r w:rsidRPr="00314EB8">
        <w:rPr>
          <w:rFonts w:cs="黑体"/>
          <w:b/>
          <w:bCs/>
          <w:sz w:val="32"/>
          <w:szCs w:val="32"/>
        </w:rPr>
        <w:fldChar w:fldCharType="end"/>
      </w:r>
      <w:bookmarkEnd w:id="68"/>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9.4</w:t>
      </w:r>
      <w:r w:rsidRPr="004D585D">
        <w:rPr>
          <w:rFonts w:ascii="仿宋_GB2312" w:eastAsia="仿宋_GB2312" w:cs="黑体"/>
          <w:sz w:val="24"/>
          <w:szCs w:val="24"/>
        </w:rPr>
        <w:t>.1</w:t>
      </w:r>
      <w:r w:rsidRPr="004D585D">
        <w:rPr>
          <w:rFonts w:ascii="仿宋_GB2312" w:eastAsia="仿宋_GB2312" w:cs="黑体" w:hint="eastAsia"/>
          <w:sz w:val="24"/>
          <w:szCs w:val="24"/>
        </w:rPr>
        <w:t xml:space="preserve"> 招标代理机构应设置专人、采取有效措施对招标投标活动中形成的相关文件和资料进行及时搜集、妥善整理并保存。</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各工作阶段招标代理机构需收集的相关文件资料详见本规范附录三。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9.4</w:t>
      </w:r>
      <w:r w:rsidRPr="004D585D">
        <w:rPr>
          <w:rFonts w:ascii="仿宋_GB2312" w:eastAsia="仿宋_GB2312" w:cs="黑体"/>
          <w:sz w:val="24"/>
          <w:szCs w:val="24"/>
        </w:rPr>
        <w:t>.</w:t>
      </w:r>
      <w:r w:rsidRPr="004D585D">
        <w:rPr>
          <w:rFonts w:ascii="仿宋_GB2312" w:eastAsia="仿宋_GB2312" w:cs="黑体" w:hint="eastAsia"/>
          <w:sz w:val="24"/>
          <w:szCs w:val="24"/>
        </w:rPr>
        <w:t>2 招标工作结束后，招标代理机构应及时将其负责收集保存的部分文件资料的原件整理成册后移交给招标人，并与招标人办理交接手续。按照招标人要求，招标代理机构也可在招标过程中将相关文件资料的原件分阶段移交给招标人。招标代理机构需移交的相关文件资料详见本规范附录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招标代理机构可以留存上述文件资料的复印件或扫描件。</w:t>
      </w:r>
      <w:r w:rsidRPr="004D585D">
        <w:rPr>
          <w:rFonts w:ascii="仿宋_GB2312" w:eastAsia="仿宋_GB2312" w:cs="黑体"/>
          <w:sz w:val="24"/>
          <w:szCs w:val="24"/>
        </w:rPr>
        <w:t xml:space="preserve">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9.4</w:t>
      </w:r>
      <w:r w:rsidRPr="004D585D">
        <w:rPr>
          <w:rFonts w:ascii="仿宋_GB2312" w:eastAsia="仿宋_GB2312" w:cs="黑体"/>
          <w:sz w:val="24"/>
          <w:szCs w:val="24"/>
        </w:rPr>
        <w:t>.</w:t>
      </w:r>
      <w:r w:rsidRPr="004D585D">
        <w:rPr>
          <w:rFonts w:ascii="仿宋_GB2312" w:eastAsia="仿宋_GB2312" w:cs="黑体" w:hint="eastAsia"/>
          <w:sz w:val="24"/>
          <w:szCs w:val="24"/>
        </w:rPr>
        <w:t>3 对于招标代理机构根据本规范第9.4.1项和9.4.2项规定自行收集且无须移交的文件资料，其保存期限一般不得少于</w:t>
      </w:r>
      <w:r w:rsidRPr="004D585D">
        <w:rPr>
          <w:rFonts w:ascii="仿宋_GB2312" w:eastAsia="仿宋_GB2312" w:cs="黑体"/>
          <w:sz w:val="24"/>
          <w:szCs w:val="24"/>
        </w:rPr>
        <w:t>5</w:t>
      </w:r>
      <w:r w:rsidRPr="004D585D">
        <w:rPr>
          <w:rFonts w:ascii="仿宋_GB2312" w:eastAsia="仿宋_GB2312" w:cs="黑体" w:hint="eastAsia"/>
          <w:sz w:val="24"/>
          <w:szCs w:val="24"/>
        </w:rPr>
        <w:t>年，自招标项目招标代理工作完成之日起算。</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鼓励采用</w:t>
      </w:r>
      <w:r w:rsidRPr="004D585D">
        <w:rPr>
          <w:rFonts w:ascii="仿宋_GB2312" w:eastAsia="仿宋_GB2312" w:cs="黑体"/>
          <w:sz w:val="24"/>
          <w:szCs w:val="24"/>
        </w:rPr>
        <w:t>电子</w:t>
      </w:r>
      <w:r w:rsidRPr="004D585D">
        <w:rPr>
          <w:rFonts w:ascii="仿宋_GB2312" w:eastAsia="仿宋_GB2312" w:cs="黑体" w:hint="eastAsia"/>
          <w:sz w:val="24"/>
          <w:szCs w:val="24"/>
        </w:rPr>
        <w:t>文档形式保存上述文件资料</w:t>
      </w:r>
      <w:r w:rsidRPr="004D585D">
        <w:rPr>
          <w:rFonts w:ascii="仿宋_GB2312" w:eastAsia="仿宋_GB2312" w:cs="黑体"/>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9.4</w:t>
      </w:r>
      <w:r w:rsidRPr="004D585D">
        <w:rPr>
          <w:rFonts w:ascii="仿宋_GB2312" w:eastAsia="仿宋_GB2312" w:cs="黑体"/>
          <w:sz w:val="24"/>
          <w:szCs w:val="24"/>
        </w:rPr>
        <w:t>.</w:t>
      </w:r>
      <w:r w:rsidRPr="004D585D">
        <w:rPr>
          <w:rFonts w:ascii="仿宋_GB2312" w:eastAsia="仿宋_GB2312" w:cs="黑体" w:hint="eastAsia"/>
          <w:sz w:val="24"/>
          <w:szCs w:val="24"/>
        </w:rPr>
        <w:t xml:space="preserve">4 </w:t>
      </w:r>
      <w:r w:rsidRPr="004D585D">
        <w:rPr>
          <w:rFonts w:ascii="仿宋_GB2312" w:eastAsia="仿宋_GB2312" w:hAnsi="Arial" w:cs="Arial" w:hint="eastAsia"/>
          <w:color w:val="000000"/>
          <w:sz w:val="24"/>
          <w:szCs w:val="24"/>
          <w:shd w:val="clear" w:color="auto" w:fill="FFFFFF"/>
        </w:rPr>
        <w:t>招标代理机构应与招标人协商确定资格预审申请文件、投标文件是否需向资格预审申请人、投标人进行返还、返还的相应时间等事宜，并在资格预审文件和招标文件中作出明确规定。如无需对资格预审申请文件和投标文件进行返</w:t>
      </w:r>
      <w:r w:rsidRPr="004D585D">
        <w:rPr>
          <w:rFonts w:ascii="仿宋_GB2312" w:eastAsia="仿宋_GB2312" w:hAnsi="Arial" w:cs="Arial" w:hint="eastAsia"/>
          <w:color w:val="000000"/>
          <w:sz w:val="24"/>
          <w:szCs w:val="24"/>
          <w:shd w:val="clear" w:color="auto" w:fill="FFFFFF"/>
        </w:rPr>
        <w:lastRenderedPageBreak/>
        <w:t>还，招标代理机构应在</w:t>
      </w:r>
      <w:r w:rsidRPr="004D585D">
        <w:rPr>
          <w:rFonts w:ascii="仿宋_GB2312" w:eastAsia="仿宋_GB2312" w:cs="黑体" w:hint="eastAsia"/>
          <w:sz w:val="24"/>
          <w:szCs w:val="24"/>
        </w:rPr>
        <w:t>招标工作结束后</w:t>
      </w:r>
      <w:r w:rsidRPr="004D585D">
        <w:rPr>
          <w:rFonts w:ascii="仿宋_GB2312" w:eastAsia="仿宋_GB2312" w:hAnsi="Arial" w:cs="Arial" w:hint="eastAsia"/>
          <w:color w:val="000000"/>
          <w:sz w:val="24"/>
          <w:szCs w:val="24"/>
          <w:shd w:val="clear" w:color="auto" w:fill="FFFFFF"/>
        </w:rPr>
        <w:t>将资格预审申请文件和投标文件移交招标人归档保存。</w:t>
      </w:r>
    </w:p>
    <w:bookmarkStart w:id="69" w:name="_Toc9702"/>
    <w:p w:rsidR="00637C59" w:rsidRPr="00314EB8"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"_Toc418592550"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5</w:t>
      </w:r>
      <w:r w:rsidRPr="004D585D">
        <w:rPr>
          <w:rFonts w:ascii="黑体" w:eastAsia="黑体" w:hAnsi="黑体" w:cs="黑体"/>
          <w:b/>
          <w:bCs/>
          <w:sz w:val="24"/>
          <w:szCs w:val="24"/>
        </w:rPr>
        <w:t xml:space="preserve"> </w:t>
      </w:r>
      <w:r w:rsidRPr="004D585D">
        <w:rPr>
          <w:rFonts w:ascii="黑体" w:eastAsia="黑体" w:hAnsi="黑体" w:cs="黑体" w:hint="eastAsia"/>
          <w:bCs/>
          <w:sz w:val="24"/>
          <w:szCs w:val="24"/>
        </w:rPr>
        <w:t>协助处理异议</w:t>
      </w:r>
      <w:r w:rsidRPr="00314EB8">
        <w:rPr>
          <w:rFonts w:cs="黑体"/>
          <w:b/>
          <w:bCs/>
          <w:sz w:val="32"/>
          <w:szCs w:val="32"/>
        </w:rPr>
        <w:fldChar w:fldCharType="end"/>
      </w:r>
      <w:r w:rsidRPr="003253B6">
        <w:rPr>
          <w:rFonts w:cs="黑体" w:hint="eastAsia"/>
          <w:b/>
          <w:bCs/>
          <w:sz w:val="32"/>
          <w:szCs w:val="32"/>
        </w:rPr>
        <w:t>或质疑</w:t>
      </w:r>
      <w:bookmarkEnd w:id="69"/>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9.5</w:t>
      </w:r>
      <w:r w:rsidRPr="004D585D">
        <w:rPr>
          <w:rFonts w:ascii="仿宋_GB2312" w:eastAsia="仿宋_GB2312" w:cs="黑体"/>
          <w:sz w:val="24"/>
          <w:szCs w:val="24"/>
        </w:rPr>
        <w:t>.1</w:t>
      </w:r>
      <w:r w:rsidRPr="004D585D">
        <w:rPr>
          <w:rFonts w:ascii="仿宋_GB2312" w:eastAsia="仿宋_GB2312" w:cs="黑体" w:hint="eastAsia"/>
          <w:sz w:val="24"/>
          <w:szCs w:val="24"/>
        </w:rPr>
        <w:t xml:space="preserve"> 在实施招标代理服务过程中，招标代理机构应协助招标人依法、妥善处理可能收到的投标人或者其他利害关系人提出的异议或质疑。</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9.5</w:t>
      </w:r>
      <w:r w:rsidRPr="004D585D">
        <w:rPr>
          <w:rFonts w:ascii="仿宋_GB2312" w:eastAsia="仿宋_GB2312" w:cs="黑体"/>
          <w:sz w:val="24"/>
          <w:szCs w:val="24"/>
        </w:rPr>
        <w:t>.</w:t>
      </w:r>
      <w:r w:rsidRPr="004D585D">
        <w:rPr>
          <w:rFonts w:ascii="仿宋_GB2312" w:eastAsia="仿宋_GB2312" w:cs="黑体" w:hint="eastAsia"/>
          <w:sz w:val="24"/>
          <w:szCs w:val="24"/>
        </w:rPr>
        <w:t>2 资格预审申请人、潜在投标人或者其他利害关系人对资格预审文件或招标文件、评标结果或者针对招标投标活动的其他情况提出异议的，招标代理机构在收到</w:t>
      </w:r>
      <w:r w:rsidRPr="004D585D">
        <w:rPr>
          <w:rFonts w:ascii="仿宋_GB2312" w:eastAsia="仿宋_GB2312" w:cs="黑体"/>
          <w:sz w:val="24"/>
          <w:szCs w:val="24"/>
        </w:rPr>
        <w:t>异议</w:t>
      </w:r>
      <w:r w:rsidRPr="004D585D">
        <w:rPr>
          <w:rFonts w:ascii="仿宋_GB2312" w:eastAsia="仿宋_GB2312" w:cs="黑体" w:hint="eastAsia"/>
          <w:sz w:val="24"/>
          <w:szCs w:val="24"/>
        </w:rPr>
        <w:t>后</w:t>
      </w:r>
      <w:r w:rsidRPr="004D585D">
        <w:rPr>
          <w:rFonts w:ascii="仿宋_GB2312" w:eastAsia="仿宋_GB2312" w:cs="黑体"/>
          <w:sz w:val="24"/>
          <w:szCs w:val="24"/>
        </w:rPr>
        <w:t>，</w:t>
      </w:r>
      <w:r w:rsidRPr="004D585D">
        <w:rPr>
          <w:rFonts w:ascii="仿宋_GB2312" w:eastAsia="仿宋_GB2312" w:cs="黑体" w:hint="eastAsia"/>
          <w:sz w:val="24"/>
          <w:szCs w:val="24"/>
        </w:rPr>
        <w:t>应</w:t>
      </w:r>
      <w:r w:rsidRPr="004D585D">
        <w:rPr>
          <w:rFonts w:ascii="仿宋_GB2312" w:eastAsia="仿宋_GB2312" w:cs="黑体"/>
          <w:sz w:val="24"/>
          <w:szCs w:val="24"/>
        </w:rPr>
        <w:t>首先将异议</w:t>
      </w:r>
      <w:r w:rsidRPr="004D585D">
        <w:rPr>
          <w:rFonts w:ascii="仿宋_GB2312" w:eastAsia="仿宋_GB2312" w:cs="黑体" w:hint="eastAsia"/>
          <w:sz w:val="24"/>
          <w:szCs w:val="24"/>
        </w:rPr>
        <w:t>或质疑</w:t>
      </w:r>
      <w:r w:rsidRPr="004D585D">
        <w:rPr>
          <w:rFonts w:ascii="仿宋_GB2312" w:eastAsia="仿宋_GB2312" w:cs="黑体"/>
          <w:sz w:val="24"/>
          <w:szCs w:val="24"/>
        </w:rPr>
        <w:t>的内容</w:t>
      </w:r>
      <w:r w:rsidRPr="004D585D">
        <w:rPr>
          <w:rFonts w:ascii="仿宋_GB2312" w:eastAsia="仿宋_GB2312" w:cs="黑体" w:hint="eastAsia"/>
          <w:sz w:val="24"/>
          <w:szCs w:val="24"/>
        </w:rPr>
        <w:t>同步</w:t>
      </w:r>
      <w:r w:rsidRPr="004D585D">
        <w:rPr>
          <w:rFonts w:ascii="仿宋_GB2312" w:eastAsia="仿宋_GB2312" w:cs="黑体"/>
          <w:sz w:val="24"/>
          <w:szCs w:val="24"/>
        </w:rPr>
        <w:t>反馈给招标人</w:t>
      </w:r>
      <w:r w:rsidRPr="004D585D">
        <w:rPr>
          <w:rFonts w:ascii="仿宋_GB2312" w:eastAsia="仿宋_GB2312" w:cs="黑体" w:hint="eastAsia"/>
          <w:sz w:val="24"/>
          <w:szCs w:val="24"/>
        </w:rPr>
        <w:t>，再提出分析意见和处理建议</w:t>
      </w:r>
      <w:r w:rsidRPr="004D585D">
        <w:rPr>
          <w:rFonts w:ascii="仿宋_GB2312" w:eastAsia="仿宋_GB2312" w:cs="黑体"/>
          <w:sz w:val="24"/>
          <w:szCs w:val="24"/>
        </w:rPr>
        <w:t>，报招标人</w:t>
      </w:r>
      <w:r w:rsidRPr="004D585D">
        <w:rPr>
          <w:rFonts w:ascii="仿宋_GB2312" w:eastAsia="仿宋_GB2312" w:cs="黑体" w:hint="eastAsia"/>
          <w:sz w:val="24"/>
          <w:szCs w:val="24"/>
        </w:rPr>
        <w:t>审核</w:t>
      </w:r>
      <w:r w:rsidRPr="004D585D">
        <w:rPr>
          <w:rFonts w:ascii="仿宋_GB2312" w:eastAsia="仿宋_GB2312" w:cs="黑体"/>
          <w:sz w:val="24"/>
          <w:szCs w:val="24"/>
        </w:rPr>
        <w:t>确认后再</w:t>
      </w:r>
      <w:r w:rsidRPr="004D585D">
        <w:rPr>
          <w:rFonts w:ascii="仿宋_GB2312" w:eastAsia="仿宋_GB2312" w:cs="黑体" w:hint="eastAsia"/>
          <w:sz w:val="24"/>
          <w:szCs w:val="24"/>
        </w:rPr>
        <w:t>按照法定时限向异议提出人作出</w:t>
      </w:r>
      <w:r w:rsidRPr="004D585D">
        <w:rPr>
          <w:rFonts w:ascii="仿宋_GB2312" w:eastAsia="仿宋_GB2312" w:cs="黑体"/>
          <w:sz w:val="24"/>
          <w:szCs w:val="24"/>
        </w:rPr>
        <w:t>答复。</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无法按照法定时限向异议提出人作出</w:t>
      </w:r>
      <w:r w:rsidRPr="004D585D">
        <w:rPr>
          <w:rFonts w:ascii="仿宋_GB2312" w:eastAsia="仿宋_GB2312" w:cs="黑体"/>
          <w:sz w:val="24"/>
          <w:szCs w:val="24"/>
        </w:rPr>
        <w:t>答复</w:t>
      </w:r>
      <w:r w:rsidRPr="004D585D">
        <w:rPr>
          <w:rFonts w:ascii="仿宋_GB2312" w:eastAsia="仿宋_GB2312" w:cs="黑体" w:hint="eastAsia"/>
          <w:sz w:val="24"/>
          <w:szCs w:val="24"/>
        </w:rPr>
        <w:t>的，经招标人同意，招标代理机构应及时向异议或质疑提出人发出书面通知，并暂停招标投标活动。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9.5.3 招标代理机构在协助招标人</w:t>
      </w:r>
      <w:r w:rsidRPr="004D585D">
        <w:rPr>
          <w:rFonts w:ascii="仿宋_GB2312" w:eastAsia="仿宋_GB2312" w:cs="黑体"/>
          <w:sz w:val="24"/>
          <w:szCs w:val="24"/>
        </w:rPr>
        <w:t>处理</w:t>
      </w:r>
      <w:r w:rsidRPr="004D585D">
        <w:rPr>
          <w:rFonts w:ascii="仿宋_GB2312" w:eastAsia="仿宋_GB2312" w:cs="黑体" w:hint="eastAsia"/>
          <w:sz w:val="24"/>
          <w:szCs w:val="24"/>
        </w:rPr>
        <w:t>本规范第9.5.2项所述</w:t>
      </w:r>
      <w:r w:rsidRPr="004D585D">
        <w:rPr>
          <w:rFonts w:ascii="仿宋_GB2312" w:eastAsia="仿宋_GB2312" w:cs="黑体"/>
          <w:sz w:val="24"/>
          <w:szCs w:val="24"/>
        </w:rPr>
        <w:t>异议</w:t>
      </w:r>
      <w:r w:rsidRPr="004D585D">
        <w:rPr>
          <w:rFonts w:ascii="仿宋_GB2312" w:eastAsia="仿宋_GB2312" w:cs="黑体" w:hint="eastAsia"/>
          <w:sz w:val="24"/>
          <w:szCs w:val="24"/>
        </w:rPr>
        <w:t>或质疑</w:t>
      </w:r>
      <w:r w:rsidRPr="004D585D">
        <w:rPr>
          <w:rFonts w:ascii="仿宋_GB2312" w:eastAsia="仿宋_GB2312" w:cs="黑体"/>
          <w:sz w:val="24"/>
          <w:szCs w:val="24"/>
        </w:rPr>
        <w:t>时</w:t>
      </w:r>
      <w:r w:rsidRPr="004D585D">
        <w:rPr>
          <w:rFonts w:ascii="仿宋_GB2312" w:eastAsia="仿宋_GB2312" w:cs="黑体" w:hint="eastAsia"/>
          <w:sz w:val="24"/>
          <w:szCs w:val="24"/>
        </w:rPr>
        <w:t>应重点关注以下因素：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（1）对异议或质疑的合法性进行审查，包括异议提出方、提出异议或质疑的时间、异议的内容等是否符合现行法律法规规定；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对在法定期限内收到的有效异议或质疑进行逐条分析，判断资格预审文件或招标文件是否存在歧视性或不公平、不公正条款，评标过程是否存在疏漏或不公平、不公正行为，招标投标活动是否存在其他违法违规的情况。属于异议或质疑提出人理解有误的问题，应详细作出解释；属于确实存在歧视或理解易产生歧义的问题，或存在其他违法违规情况的，应依法予以改正；</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（3）针对评标结果提出的异议，招标代理机构可提请招标人征询评标委员会意见。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9.5.4 投标人对开标过程或开标唱标结果存有异议而当场提出的，招标代理机构应认真分析并与招标人商议后当场作出答复。属于投标人理解有误的问题，招标代理机构应详细作出解释；属于唱标错误、接收了应当拒收的投标文件、开标程序未严格按照招标文件规定执行等问题，招标代理机构应予以改正；招标代理机构对上述答复或改正措施均应制作记录，并存档备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9.5</w:t>
      </w:r>
      <w:r w:rsidRPr="004D585D">
        <w:rPr>
          <w:rFonts w:ascii="仿宋_GB2312" w:eastAsia="仿宋_GB2312" w:cs="黑体"/>
          <w:sz w:val="24"/>
          <w:szCs w:val="24"/>
        </w:rPr>
        <w:t>.</w:t>
      </w:r>
      <w:r w:rsidRPr="004D585D">
        <w:rPr>
          <w:rFonts w:ascii="仿宋_GB2312" w:eastAsia="仿宋_GB2312" w:cs="黑体" w:hint="eastAsia"/>
          <w:sz w:val="24"/>
          <w:szCs w:val="24"/>
        </w:rPr>
        <w:t>5 无论何种异议或质疑，招标</w:t>
      </w:r>
      <w:r w:rsidRPr="004D585D">
        <w:rPr>
          <w:rFonts w:ascii="仿宋_GB2312" w:eastAsia="仿宋_GB2312" w:cs="黑体"/>
          <w:sz w:val="24"/>
          <w:szCs w:val="24"/>
        </w:rPr>
        <w:t>代理</w:t>
      </w:r>
      <w:r w:rsidRPr="004D585D">
        <w:rPr>
          <w:rFonts w:ascii="仿宋_GB2312" w:eastAsia="仿宋_GB2312" w:cs="黑体" w:hint="eastAsia"/>
          <w:sz w:val="24"/>
          <w:szCs w:val="24"/>
        </w:rPr>
        <w:t>机构均</w:t>
      </w:r>
      <w:r w:rsidRPr="004D585D">
        <w:rPr>
          <w:rFonts w:ascii="仿宋_GB2312" w:eastAsia="仿宋_GB2312" w:cs="黑体"/>
          <w:sz w:val="24"/>
          <w:szCs w:val="24"/>
        </w:rPr>
        <w:t>不得未经招标人同意擅自</w:t>
      </w:r>
      <w:r w:rsidRPr="004D585D">
        <w:rPr>
          <w:rFonts w:ascii="仿宋_GB2312" w:eastAsia="仿宋_GB2312" w:cs="黑体" w:hint="eastAsia"/>
          <w:sz w:val="24"/>
          <w:szCs w:val="24"/>
        </w:rPr>
        <w:t>进行异议</w:t>
      </w:r>
      <w:r w:rsidRPr="004D585D">
        <w:rPr>
          <w:rFonts w:ascii="仿宋_GB2312" w:eastAsia="仿宋_GB2312" w:cs="黑体"/>
          <w:sz w:val="24"/>
          <w:szCs w:val="24"/>
        </w:rPr>
        <w:t>的</w:t>
      </w:r>
      <w:r w:rsidRPr="004D585D">
        <w:rPr>
          <w:rFonts w:ascii="仿宋_GB2312" w:eastAsia="仿宋_GB2312" w:cs="黑体" w:hint="eastAsia"/>
          <w:sz w:val="24"/>
          <w:szCs w:val="24"/>
        </w:rPr>
        <w:t>答复</w:t>
      </w:r>
      <w:r w:rsidRPr="004D585D">
        <w:rPr>
          <w:rFonts w:ascii="仿宋_GB2312" w:eastAsia="仿宋_GB2312" w:cs="黑体"/>
          <w:sz w:val="24"/>
          <w:szCs w:val="24"/>
        </w:rPr>
        <w:t>。</w:t>
      </w:r>
    </w:p>
    <w:bookmarkStart w:id="70" w:name="_Toc4219"/>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lastRenderedPageBreak/>
        <w:fldChar w:fldCharType="begin"/>
      </w:r>
      <w:r w:rsidRPr="004D585D">
        <w:rPr>
          <w:rFonts w:cs="黑体"/>
          <w:b/>
          <w:bCs/>
          <w:sz w:val="32"/>
          <w:szCs w:val="32"/>
        </w:rPr>
        <w:instrText xml:space="preserve">HYPERLINK  \l "_Toc418592551"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6</w:t>
      </w:r>
      <w:r w:rsidRPr="004D585D">
        <w:rPr>
          <w:rFonts w:ascii="黑体" w:eastAsia="黑体" w:hAnsi="黑体" w:cs="黑体"/>
          <w:b/>
          <w:bCs/>
          <w:sz w:val="24"/>
          <w:szCs w:val="24"/>
        </w:rPr>
        <w:t xml:space="preserve"> </w:t>
      </w:r>
      <w:r w:rsidRPr="004D585D">
        <w:rPr>
          <w:rFonts w:ascii="黑体" w:eastAsia="黑体" w:hAnsi="黑体" w:cs="黑体" w:hint="eastAsia"/>
          <w:bCs/>
          <w:sz w:val="24"/>
          <w:szCs w:val="24"/>
        </w:rPr>
        <w:t>协助处理投诉</w:t>
      </w:r>
      <w:r w:rsidRPr="00314EB8">
        <w:rPr>
          <w:rFonts w:cs="黑体"/>
          <w:b/>
          <w:bCs/>
          <w:sz w:val="32"/>
          <w:szCs w:val="32"/>
        </w:rPr>
        <w:fldChar w:fldCharType="end"/>
      </w:r>
      <w:bookmarkEnd w:id="70"/>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9.6.1 </w:t>
      </w:r>
      <w:r w:rsidRPr="004D585D">
        <w:rPr>
          <w:rFonts w:ascii="仿宋_GB2312" w:eastAsia="仿宋_GB2312" w:cs="黑体" w:hint="eastAsia"/>
          <w:sz w:val="24"/>
          <w:szCs w:val="24"/>
        </w:rPr>
        <w:t>投标人或者其他利害关系人认为招标投标活动不符合国家相关法律法规规定，向有关行政监督部门提出投诉并得到受理的，招标代理机构应配合行政监督部门依法组织开展的调查取证及相关处理工作：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（1）被投诉人为招标代理机构时，招标代理机构应提供相关文件资料、接受问询、进行陈述和申辩，必要时与投诉人进行质证等；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（2）被投诉人为招标人时，且招标人要求招标代理机构协助配合调查的，招标代理机构应协助招标人参与调查，以书面形式就投诉事项做出说明，并提交相关证据、依据和其他有关材料。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9.6.2 行政监督部门做出相关投诉处理决定后，招标代理机构应遵照执行，对处理决定不服的，可依法申请行政复议或向人民法院提起行政诉讼。</w:t>
      </w:r>
    </w:p>
    <w:bookmarkStart w:id="71" w:name="_Toc15868"/>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"_Toc418592552"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7</w:t>
      </w:r>
      <w:r w:rsidRPr="004D585D">
        <w:rPr>
          <w:rFonts w:ascii="黑体" w:eastAsia="黑体" w:hAnsi="黑体" w:cs="黑体"/>
          <w:b/>
          <w:bCs/>
          <w:sz w:val="24"/>
          <w:szCs w:val="24"/>
        </w:rPr>
        <w:t xml:space="preserve"> </w:t>
      </w:r>
      <w:r w:rsidRPr="004D585D">
        <w:rPr>
          <w:rFonts w:ascii="黑体" w:eastAsia="黑体" w:hAnsi="黑体" w:cs="黑体" w:hint="eastAsia"/>
          <w:bCs/>
          <w:sz w:val="24"/>
          <w:szCs w:val="24"/>
        </w:rPr>
        <w:t>合同咨询及其他服务</w:t>
      </w:r>
      <w:r w:rsidRPr="00314EB8">
        <w:rPr>
          <w:rFonts w:cs="黑体"/>
          <w:b/>
          <w:bCs/>
          <w:sz w:val="32"/>
          <w:szCs w:val="32"/>
        </w:rPr>
        <w:fldChar w:fldCharType="end"/>
      </w:r>
      <w:bookmarkEnd w:id="71"/>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9.7.1 </w:t>
      </w:r>
      <w:r w:rsidRPr="004D585D">
        <w:rPr>
          <w:rFonts w:ascii="仿宋_GB2312" w:eastAsia="仿宋_GB2312" w:cs="黑体" w:hint="eastAsia"/>
          <w:sz w:val="24"/>
          <w:szCs w:val="24"/>
        </w:rPr>
        <w:t>招标人</w:t>
      </w:r>
      <w:r w:rsidRPr="004D585D">
        <w:rPr>
          <w:rFonts w:ascii="仿宋_GB2312" w:eastAsia="仿宋_GB2312" w:cs="黑体"/>
          <w:sz w:val="24"/>
          <w:szCs w:val="24"/>
        </w:rPr>
        <w:t>与中标人</w:t>
      </w:r>
      <w:r w:rsidRPr="004D585D">
        <w:rPr>
          <w:rFonts w:ascii="仿宋_GB2312" w:eastAsia="仿宋_GB2312" w:cs="黑体" w:hint="eastAsia"/>
          <w:sz w:val="24"/>
          <w:szCs w:val="24"/>
        </w:rPr>
        <w:t>签订</w:t>
      </w:r>
      <w:r w:rsidRPr="004D585D">
        <w:rPr>
          <w:rFonts w:ascii="仿宋_GB2312" w:eastAsia="仿宋_GB2312" w:cs="黑体"/>
          <w:sz w:val="24"/>
          <w:szCs w:val="24"/>
        </w:rPr>
        <w:t>合同之后</w:t>
      </w:r>
      <w:r w:rsidRPr="004D585D">
        <w:rPr>
          <w:rFonts w:ascii="仿宋_GB2312" w:eastAsia="仿宋_GB2312" w:cs="黑体" w:hint="eastAsia"/>
          <w:sz w:val="24"/>
          <w:szCs w:val="24"/>
        </w:rPr>
        <w:t>，在</w:t>
      </w:r>
      <w:r w:rsidRPr="004D585D">
        <w:rPr>
          <w:rFonts w:ascii="仿宋_GB2312" w:eastAsia="仿宋_GB2312" w:cs="黑体"/>
          <w:sz w:val="24"/>
          <w:szCs w:val="24"/>
        </w:rPr>
        <w:t>合同</w:t>
      </w:r>
      <w:r w:rsidRPr="004D585D">
        <w:rPr>
          <w:rFonts w:ascii="仿宋_GB2312" w:eastAsia="仿宋_GB2312" w:cs="黑体" w:hint="eastAsia"/>
          <w:sz w:val="24"/>
          <w:szCs w:val="24"/>
        </w:rPr>
        <w:t>履行过程中招标代理机构可为招标人</w:t>
      </w:r>
      <w:r w:rsidRPr="004D585D">
        <w:rPr>
          <w:rFonts w:ascii="仿宋_GB2312" w:eastAsia="仿宋_GB2312" w:cs="黑体"/>
          <w:sz w:val="24"/>
          <w:szCs w:val="24"/>
        </w:rPr>
        <w:t>提供</w:t>
      </w:r>
      <w:r w:rsidRPr="004D585D">
        <w:rPr>
          <w:rFonts w:ascii="仿宋_GB2312" w:eastAsia="仿宋_GB2312" w:cs="黑体" w:hint="eastAsia"/>
          <w:sz w:val="24"/>
          <w:szCs w:val="24"/>
        </w:rPr>
        <w:t>合同</w:t>
      </w:r>
      <w:r w:rsidRPr="004D585D">
        <w:rPr>
          <w:rFonts w:ascii="仿宋_GB2312" w:eastAsia="仿宋_GB2312" w:cs="黑体"/>
          <w:sz w:val="24"/>
          <w:szCs w:val="24"/>
        </w:rPr>
        <w:t>条款的咨询</w:t>
      </w:r>
      <w:r w:rsidRPr="004D585D">
        <w:rPr>
          <w:rFonts w:ascii="仿宋_GB2312" w:eastAsia="仿宋_GB2312" w:cs="黑体" w:hint="eastAsia"/>
          <w:sz w:val="24"/>
          <w:szCs w:val="24"/>
        </w:rPr>
        <w:t>，一般</w:t>
      </w:r>
      <w:r w:rsidRPr="004D585D">
        <w:rPr>
          <w:rFonts w:ascii="仿宋_GB2312" w:eastAsia="仿宋_GB2312" w:cs="黑体"/>
          <w:sz w:val="24"/>
          <w:szCs w:val="24"/>
        </w:rPr>
        <w:t>包括以下内容</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（1）协助招标人完成对其合同管理人员进行合同交底。</w:t>
      </w:r>
      <w:r w:rsidRPr="004D585D">
        <w:rPr>
          <w:rFonts w:ascii="仿宋_GB2312" w:eastAsia="仿宋_GB2312" w:cs="黑体"/>
          <w:sz w:val="24"/>
          <w:szCs w:val="24"/>
        </w:rPr>
        <w:t>合同交底的内容应包括合同目标</w:t>
      </w:r>
      <w:r w:rsidRPr="004D585D">
        <w:rPr>
          <w:rFonts w:ascii="仿宋_GB2312" w:eastAsia="仿宋_GB2312" w:cs="黑体" w:hint="eastAsia"/>
          <w:sz w:val="24"/>
          <w:szCs w:val="24"/>
        </w:rPr>
        <w:t>，</w:t>
      </w:r>
      <w:r w:rsidRPr="004D585D">
        <w:rPr>
          <w:rFonts w:ascii="仿宋_GB2312" w:eastAsia="仿宋_GB2312" w:cs="黑体"/>
          <w:sz w:val="24"/>
          <w:szCs w:val="24"/>
        </w:rPr>
        <w:t>合同标的</w:t>
      </w:r>
      <w:r w:rsidRPr="004D585D">
        <w:rPr>
          <w:rFonts w:ascii="仿宋_GB2312" w:eastAsia="仿宋_GB2312" w:cs="黑体" w:hint="eastAsia"/>
          <w:sz w:val="24"/>
          <w:szCs w:val="24"/>
        </w:rPr>
        <w:t>，</w:t>
      </w:r>
      <w:r w:rsidRPr="004D585D">
        <w:rPr>
          <w:rFonts w:ascii="仿宋_GB2312" w:eastAsia="仿宋_GB2312" w:cs="黑体"/>
          <w:sz w:val="24"/>
          <w:szCs w:val="24"/>
        </w:rPr>
        <w:t>合同主要条款</w:t>
      </w:r>
      <w:r w:rsidRPr="004D585D">
        <w:rPr>
          <w:rFonts w:ascii="仿宋_GB2312" w:eastAsia="仿宋_GB2312" w:cs="黑体" w:hint="eastAsia"/>
          <w:sz w:val="24"/>
          <w:szCs w:val="24"/>
        </w:rPr>
        <w:t>，</w:t>
      </w:r>
      <w:r w:rsidRPr="004D585D">
        <w:rPr>
          <w:rFonts w:ascii="仿宋_GB2312" w:eastAsia="仿宋_GB2312" w:cs="黑体"/>
          <w:sz w:val="24"/>
          <w:szCs w:val="24"/>
        </w:rPr>
        <w:t>合同履行的主要风险</w:t>
      </w:r>
      <w:r w:rsidRPr="004D585D">
        <w:rPr>
          <w:rFonts w:ascii="仿宋_GB2312" w:eastAsia="仿宋_GB2312" w:cs="黑体" w:hint="eastAsia"/>
          <w:sz w:val="24"/>
          <w:szCs w:val="24"/>
        </w:rPr>
        <w:t>识别、预测和防控，</w:t>
      </w:r>
      <w:r w:rsidRPr="004D585D">
        <w:rPr>
          <w:rFonts w:ascii="仿宋_GB2312" w:eastAsia="仿宋_GB2312" w:cs="黑体"/>
          <w:sz w:val="24"/>
          <w:szCs w:val="24"/>
        </w:rPr>
        <w:t>合同履行计划</w:t>
      </w:r>
      <w:r w:rsidRPr="004D585D">
        <w:rPr>
          <w:rFonts w:ascii="仿宋_GB2312" w:eastAsia="仿宋_GB2312" w:cs="黑体" w:hint="eastAsia"/>
          <w:sz w:val="24"/>
          <w:szCs w:val="24"/>
        </w:rPr>
        <w:t>，</w:t>
      </w:r>
      <w:r w:rsidRPr="004D585D">
        <w:rPr>
          <w:rFonts w:ascii="仿宋_GB2312" w:eastAsia="仿宋_GB2312" w:cs="黑体"/>
          <w:sz w:val="24"/>
          <w:szCs w:val="24"/>
        </w:rPr>
        <w:t>合同责任分解等</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（2）协助招标人</w:t>
      </w:r>
      <w:r w:rsidRPr="004D585D">
        <w:rPr>
          <w:rFonts w:ascii="仿宋_GB2312" w:eastAsia="仿宋_GB2312" w:cs="黑体"/>
          <w:sz w:val="24"/>
          <w:szCs w:val="24"/>
        </w:rPr>
        <w:t>对合同条款</w:t>
      </w:r>
      <w:r w:rsidRPr="004D585D">
        <w:rPr>
          <w:rFonts w:ascii="仿宋_GB2312" w:eastAsia="仿宋_GB2312" w:cs="黑体" w:hint="eastAsia"/>
          <w:sz w:val="24"/>
          <w:szCs w:val="24"/>
        </w:rPr>
        <w:t>的应用进行解释，包括</w:t>
      </w:r>
      <w:r w:rsidRPr="004D585D">
        <w:rPr>
          <w:rFonts w:ascii="仿宋_GB2312" w:eastAsia="仿宋_GB2312" w:cs="黑体"/>
          <w:sz w:val="24"/>
          <w:szCs w:val="24"/>
        </w:rPr>
        <w:t>合同</w:t>
      </w:r>
      <w:r w:rsidRPr="004D585D">
        <w:rPr>
          <w:rFonts w:ascii="仿宋_GB2312" w:eastAsia="仿宋_GB2312" w:cs="黑体" w:hint="eastAsia"/>
          <w:sz w:val="24"/>
          <w:szCs w:val="24"/>
        </w:rPr>
        <w:t>延期、变更、索赔、调价、违约、合同争端、</w:t>
      </w:r>
      <w:r w:rsidRPr="004D585D">
        <w:rPr>
          <w:rFonts w:ascii="仿宋_GB2312" w:eastAsia="仿宋_GB2312" w:cs="黑体"/>
          <w:sz w:val="24"/>
          <w:szCs w:val="24"/>
        </w:rPr>
        <w:t>合</w:t>
      </w:r>
      <w:r w:rsidRPr="004D585D">
        <w:rPr>
          <w:rFonts w:ascii="仿宋_GB2312" w:eastAsia="仿宋_GB2312" w:cs="黑体" w:hint="eastAsia"/>
          <w:sz w:val="24"/>
          <w:szCs w:val="24"/>
        </w:rPr>
        <w:t>同</w:t>
      </w:r>
      <w:r w:rsidRPr="004D585D">
        <w:rPr>
          <w:rFonts w:ascii="仿宋_GB2312" w:eastAsia="仿宋_GB2312" w:cs="黑体"/>
          <w:sz w:val="24"/>
          <w:szCs w:val="24"/>
        </w:rPr>
        <w:t>价款的支付</w:t>
      </w:r>
      <w:r w:rsidRPr="004D585D">
        <w:rPr>
          <w:rFonts w:ascii="仿宋_GB2312" w:eastAsia="仿宋_GB2312" w:cs="黑体" w:hint="eastAsia"/>
          <w:sz w:val="24"/>
          <w:szCs w:val="24"/>
        </w:rPr>
        <w:t>、交工</w:t>
      </w:r>
      <w:r w:rsidRPr="004D585D">
        <w:rPr>
          <w:rFonts w:ascii="仿宋_GB2312" w:eastAsia="仿宋_GB2312" w:cs="黑体"/>
          <w:sz w:val="24"/>
          <w:szCs w:val="24"/>
        </w:rPr>
        <w:t>、竣工的</w:t>
      </w:r>
      <w:r w:rsidRPr="004D585D">
        <w:rPr>
          <w:rFonts w:ascii="仿宋_GB2312" w:eastAsia="仿宋_GB2312" w:cs="黑体" w:hint="eastAsia"/>
          <w:sz w:val="24"/>
          <w:szCs w:val="24"/>
        </w:rPr>
        <w:t>结算等事宜。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9.7.2 招标人提出特别要求时，招标代理机构可在其资格和能力的范围内向招标人提供其他专业服务事项，一般</w:t>
      </w:r>
      <w:r w:rsidRPr="004D585D">
        <w:rPr>
          <w:rFonts w:ascii="仿宋_GB2312" w:eastAsia="仿宋_GB2312" w:cs="黑体"/>
          <w:sz w:val="24"/>
          <w:szCs w:val="24"/>
        </w:rPr>
        <w:t>包括以下内容</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（1）提供招标采购活动相关法律咨询或管理咨询服务；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（2）协助或受托开展市场专题调研（一般在招标前开展）；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（3）针对相关当事人开展的征信工作；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（4）协助或负责合同履约管理，争议和纠纷处理；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（5）代为支付货款，组织产品验收；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（6）招标人委托开展的其他事项。</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72" w:name="_Toc15399"/>
      <w:r w:rsidRPr="004D585D">
        <w:rPr>
          <w:rFonts w:ascii="仿宋" w:eastAsia="仿宋" w:hAnsi="仿宋" w:cs="黑体" w:hint="eastAsia"/>
          <w:b/>
          <w:bCs/>
          <w:sz w:val="28"/>
          <w:szCs w:val="28"/>
        </w:rPr>
        <w:lastRenderedPageBreak/>
        <w:t>10. 招标代理工作满意度调查</w:t>
      </w:r>
      <w:bookmarkEnd w:id="72"/>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73" w:name="_Toc592"/>
      <w:r w:rsidRPr="004D585D">
        <w:rPr>
          <w:rFonts w:ascii="黑体" w:eastAsia="黑体" w:hAnsi="黑体" w:cs="黑体" w:hint="eastAsia"/>
          <w:b/>
          <w:bCs/>
          <w:sz w:val="24"/>
          <w:szCs w:val="24"/>
        </w:rPr>
        <w:t xml:space="preserve">10.1 </w:t>
      </w:r>
      <w:r w:rsidRPr="004D585D">
        <w:rPr>
          <w:rFonts w:ascii="黑体" w:eastAsia="黑体" w:hAnsi="黑体" w:cs="黑体" w:hint="eastAsia"/>
          <w:bCs/>
          <w:sz w:val="24"/>
          <w:szCs w:val="24"/>
        </w:rPr>
        <w:t>调查基本原则</w:t>
      </w:r>
      <w:bookmarkEnd w:id="73"/>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招标代理机构宜定期开展招标代理工作满意度调查。调查的对象包括招标人、投标人和评标专家等招标投标活动当事人。调查工作可以通过电话回访、问卷或公文调查等形式进行，按照双方自愿的原则开展。</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74" w:name="_Toc12237"/>
      <w:r w:rsidRPr="004D585D">
        <w:rPr>
          <w:rFonts w:ascii="黑体" w:eastAsia="黑体" w:hAnsi="黑体" w:cs="黑体" w:hint="eastAsia"/>
          <w:b/>
          <w:bCs/>
          <w:sz w:val="24"/>
          <w:szCs w:val="24"/>
        </w:rPr>
        <w:t xml:space="preserve">10.2 </w:t>
      </w:r>
      <w:r w:rsidRPr="004D585D">
        <w:rPr>
          <w:rFonts w:ascii="黑体" w:eastAsia="黑体" w:hAnsi="黑体" w:cs="黑体" w:hint="eastAsia"/>
          <w:bCs/>
          <w:sz w:val="24"/>
          <w:szCs w:val="24"/>
        </w:rPr>
        <w:t>调查重点关注因素</w:t>
      </w:r>
      <w:bookmarkEnd w:id="74"/>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在调查过程中，招标代理机构宜重点关注以下因素：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（1）招标成果文件是否符合国家有关法律法规规定，是否与招标项目的特点相匹配；</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（2）招标代理进度是否满足招标代理委托合同约定；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（3）招标结果是否达到招标方案设定的预期目标；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（4）招标代理从业人员的专业技术能力和职业道德素质水平；</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（5）招标代理从业人员的服务态度、服务工作质量和处理问题的能力等。</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75" w:name="_Toc8603"/>
      <w:r w:rsidRPr="004D585D">
        <w:rPr>
          <w:rFonts w:ascii="黑体" w:eastAsia="黑体" w:hAnsi="黑体" w:cs="黑体" w:hint="eastAsia"/>
          <w:b/>
          <w:bCs/>
          <w:sz w:val="24"/>
          <w:szCs w:val="24"/>
        </w:rPr>
        <w:t xml:space="preserve">10.3 </w:t>
      </w:r>
      <w:r w:rsidRPr="004D585D">
        <w:rPr>
          <w:rFonts w:ascii="黑体" w:eastAsia="黑体" w:hAnsi="黑体" w:cs="黑体" w:hint="eastAsia"/>
          <w:bCs/>
          <w:sz w:val="24"/>
          <w:szCs w:val="24"/>
        </w:rPr>
        <w:t>调查结果的应用</w:t>
      </w:r>
      <w:bookmarkEnd w:id="7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招标代理机构宜运用数据统计等方法对收集到的调查结果进行分析和讨论，总结本企业在招标代理工作中存在的不足，并制定纠正和预防措施，以持续提高招标代理服务质量。</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76" w:name="_Toc11984"/>
      <w:r w:rsidRPr="004D585D">
        <w:rPr>
          <w:rFonts w:ascii="仿宋" w:eastAsia="仿宋" w:hAnsi="仿宋" w:cs="黑体" w:hint="eastAsia"/>
          <w:b/>
          <w:bCs/>
          <w:sz w:val="28"/>
          <w:szCs w:val="28"/>
        </w:rPr>
        <w:t>11. 电子招标投标</w:t>
      </w:r>
      <w:bookmarkEnd w:id="76"/>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77" w:name="_Toc11010"/>
      <w:r w:rsidRPr="004D585D">
        <w:rPr>
          <w:rFonts w:ascii="黑体" w:eastAsia="黑体" w:hAnsi="黑体" w:cs="黑体" w:hint="eastAsia"/>
          <w:b/>
          <w:bCs/>
          <w:sz w:val="24"/>
          <w:szCs w:val="24"/>
        </w:rPr>
        <w:t xml:space="preserve">11.1 </w:t>
      </w:r>
      <w:r w:rsidRPr="004D585D">
        <w:rPr>
          <w:rFonts w:ascii="黑体" w:eastAsia="黑体" w:hAnsi="黑体" w:cs="黑体" w:hint="eastAsia"/>
          <w:bCs/>
          <w:sz w:val="24"/>
          <w:szCs w:val="24"/>
        </w:rPr>
        <w:t>选择电子交易平台</w:t>
      </w:r>
      <w:bookmarkEnd w:id="77"/>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11.1.1 采用电子招标投标的，电子招标投标交易平台由招标人自主选择，包括由招标代理机构、招标投标交易场所或者其他法人建设运营的交易平台。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11.1.2 电子招标投标交易平台应与招标项目专业需求特点相匹配，并通过相关机构检测认证。</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78" w:name="_Toc10213"/>
      <w:r w:rsidRPr="004D585D">
        <w:rPr>
          <w:rFonts w:ascii="黑体" w:eastAsia="黑体" w:hAnsi="黑体" w:cs="黑体" w:hint="eastAsia"/>
          <w:b/>
          <w:bCs/>
          <w:sz w:val="24"/>
          <w:szCs w:val="24"/>
        </w:rPr>
        <w:t xml:space="preserve">11.2 </w:t>
      </w:r>
      <w:r w:rsidRPr="004D585D">
        <w:rPr>
          <w:rFonts w:ascii="黑体" w:eastAsia="黑体" w:hAnsi="黑体" w:cs="黑体" w:hint="eastAsia"/>
          <w:bCs/>
          <w:sz w:val="24"/>
          <w:szCs w:val="24"/>
        </w:rPr>
        <w:t>签订电子交易平台使用合同</w:t>
      </w:r>
      <w:bookmarkEnd w:id="78"/>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11.2.1 采用电子招标投标的，招标代理委托合同中应当予以说明。</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11.2.2 如招标人指定使用招标代理机构建设运营的交易平台，招标</w:t>
      </w:r>
      <w:r w:rsidRPr="004D585D">
        <w:rPr>
          <w:rFonts w:ascii="仿宋_GB2312" w:eastAsia="仿宋_GB2312" w:hint="eastAsia"/>
          <w:sz w:val="24"/>
          <w:szCs w:val="24"/>
        </w:rPr>
        <w:t>代理</w:t>
      </w:r>
      <w:r w:rsidRPr="004D585D">
        <w:rPr>
          <w:rFonts w:ascii="仿宋_GB2312" w:eastAsia="仿宋_GB2312" w:cs="黑体" w:hint="eastAsia"/>
          <w:sz w:val="24"/>
          <w:szCs w:val="24"/>
        </w:rPr>
        <w:t>委托合同中应明确约定电子招标投标的服务范围、双方权利义务、费用标准等内容。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11.2.3 如招标人指定使用除招标代理机构之外第三方建设运营的交易平台，招标</w:t>
      </w:r>
      <w:r w:rsidRPr="004D585D">
        <w:rPr>
          <w:rFonts w:ascii="仿宋_GB2312" w:eastAsia="仿宋_GB2312" w:hint="eastAsia"/>
          <w:sz w:val="24"/>
          <w:szCs w:val="24"/>
        </w:rPr>
        <w:t>代理</w:t>
      </w:r>
      <w:r w:rsidRPr="004D585D">
        <w:rPr>
          <w:rFonts w:ascii="仿宋_GB2312" w:eastAsia="仿宋_GB2312" w:cs="黑体" w:hint="eastAsia"/>
          <w:sz w:val="24"/>
          <w:szCs w:val="24"/>
        </w:rPr>
        <w:t>委托合同中应明确约定招标代理机构、交易平台在招标投标活动中的各自职责范围和权利义务，以及交易平台服务费用的承担单位。</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w:t>
      </w:r>
      <w:r w:rsidRPr="004D585D">
        <w:rPr>
          <w:rFonts w:ascii="仿宋_GB2312" w:eastAsia="仿宋_GB2312" w:hint="eastAsia"/>
          <w:sz w:val="24"/>
          <w:szCs w:val="24"/>
        </w:rPr>
        <w:t>代理机构</w:t>
      </w:r>
      <w:r w:rsidRPr="004D585D">
        <w:rPr>
          <w:rFonts w:ascii="仿宋_GB2312" w:eastAsia="仿宋_GB2312" w:cs="黑体" w:hint="eastAsia"/>
          <w:sz w:val="24"/>
          <w:szCs w:val="24"/>
        </w:rPr>
        <w:t>可</w:t>
      </w:r>
      <w:r w:rsidRPr="004D585D">
        <w:rPr>
          <w:rFonts w:ascii="仿宋_GB2312" w:eastAsia="仿宋_GB2312" w:hint="eastAsia"/>
          <w:sz w:val="24"/>
          <w:szCs w:val="24"/>
        </w:rPr>
        <w:t>向招标人提供交易平台使用合同供其选用，</w:t>
      </w:r>
      <w:r w:rsidRPr="004D585D">
        <w:rPr>
          <w:rFonts w:ascii="仿宋_GB2312" w:eastAsia="仿宋_GB2312" w:cs="黑体" w:hint="eastAsia"/>
          <w:sz w:val="24"/>
          <w:szCs w:val="24"/>
        </w:rPr>
        <w:t>或协助招标人与交易平台运营机构签订使用合同，明确服务内容、服务质量、服务费用和支付方式等权利和义务，并对服务过程中相关信息的产权归属、保密责任、存档等依法作出约定。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11.2.4 招标人要求招标代理机构自行选择交易平台的，招标代理机构负责按照本规范第11.2.3项要求与交易平台运营机构签订使用合同。</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79" w:name="_Toc1540"/>
      <w:r w:rsidRPr="004D585D">
        <w:rPr>
          <w:rFonts w:ascii="黑体" w:eastAsia="黑体" w:hAnsi="黑体" w:cs="黑体" w:hint="eastAsia"/>
          <w:b/>
          <w:bCs/>
          <w:sz w:val="24"/>
          <w:szCs w:val="24"/>
        </w:rPr>
        <w:t xml:space="preserve">11.3 </w:t>
      </w:r>
      <w:r w:rsidRPr="004D585D">
        <w:rPr>
          <w:rFonts w:ascii="黑体" w:eastAsia="黑体" w:hAnsi="黑体" w:cs="黑体" w:hint="eastAsia"/>
          <w:bCs/>
          <w:sz w:val="24"/>
          <w:szCs w:val="24"/>
        </w:rPr>
        <w:t>约定电子招标投标适用范围</w:t>
      </w:r>
      <w:bookmarkEnd w:id="79"/>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11.3.1 根据交易平台提供的服务内容，招标代理机构应当在项目招标文件中事先约定招标投标活动是否全部或部分采用电子形式，以及即使采用电子形式是否仍然需要同时使用纸质形式辅助完成招标投标活动。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11.3.2 为了保证招标投标活动的公平性，维护当事人的合法权益，招标代理机构在招标投标过程中不得随意变更形式。</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80" w:name="_Toc12739"/>
      <w:r w:rsidRPr="004D585D">
        <w:rPr>
          <w:rFonts w:ascii="黑体" w:eastAsia="黑体" w:hAnsi="黑体" w:cs="黑体" w:hint="eastAsia"/>
          <w:b/>
          <w:bCs/>
          <w:sz w:val="24"/>
          <w:szCs w:val="24"/>
        </w:rPr>
        <w:t>11.4</w:t>
      </w:r>
      <w:r w:rsidRPr="004D585D">
        <w:rPr>
          <w:rFonts w:ascii="黑体" w:eastAsia="黑体" w:hAnsi="黑体" w:cs="黑体" w:hint="eastAsia"/>
          <w:bCs/>
          <w:sz w:val="24"/>
          <w:szCs w:val="24"/>
        </w:rPr>
        <w:t xml:space="preserve"> 总体职责划分</w:t>
      </w:r>
      <w:bookmarkEnd w:id="8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招标代理机构应当在招标项目组中配备具备熟练操作电子招标投标交易平台能力的工作人员，并负责电子招标活动的程序办理和相关业务操作。招标人按照招标代理机构的需要提供相关协助或进行协调。</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81" w:name="_Toc20190"/>
      <w:r w:rsidRPr="004D585D">
        <w:rPr>
          <w:rFonts w:ascii="黑体" w:eastAsia="黑体" w:hAnsi="黑体" w:cs="黑体" w:hint="eastAsia"/>
          <w:b/>
          <w:bCs/>
          <w:sz w:val="24"/>
          <w:szCs w:val="24"/>
        </w:rPr>
        <w:t xml:space="preserve">11.5 </w:t>
      </w:r>
      <w:r w:rsidRPr="004D585D">
        <w:rPr>
          <w:rFonts w:ascii="黑体" w:eastAsia="黑体" w:hAnsi="黑体" w:cs="黑体" w:hint="eastAsia"/>
          <w:bCs/>
          <w:sz w:val="24"/>
          <w:szCs w:val="24"/>
        </w:rPr>
        <w:t>电子招标投标的特殊要求</w:t>
      </w:r>
      <w:bookmarkEnd w:id="81"/>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采用电子招标投标的，其注册登记、招标文件发售、投标文件递交、开标和评标、签订合同等应当按照《电子招标投标办法》的规定执行，并重点关注以下因素：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代理机构按照本规范第5条至第7条规定对招标方案、资格预审公告、招标公告、资格预审文件（含澄清或修改文件）、招标文件（含澄清或修改文件）的数据电文完成定稿并经招标人批准、进行电子签名后，方可交互到交</w:t>
      </w:r>
      <w:r w:rsidRPr="004D585D">
        <w:rPr>
          <w:rFonts w:ascii="仿宋_GB2312" w:eastAsia="仿宋_GB2312" w:cs="黑体" w:hint="eastAsia"/>
          <w:sz w:val="24"/>
          <w:szCs w:val="24"/>
        </w:rPr>
        <w:lastRenderedPageBreak/>
        <w:t>易平台进入电子招标投标交易程序。电子签名后的数据电文文档应当采用不可编辑或是编辑后有明显修改痕迹记录的存储形式。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资格预审申请文件或者投标文件应以数据电文形式通过互联网递交至交易平台，交易平台在规定截止时间前收到送达的资格预审申请文件或者投标文件，应当自动即时向投标人发出确认回执通知（即资格预审申请文件和投标文件的签收凭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（3）开标记录应由交易平台自动生成，参加电子开标的投标人代表通过CA证书在线电子签名确认。</w:t>
      </w:r>
    </w:p>
    <w:bookmarkStart w:id="82" w:name="_Toc32370"/>
    <w:p w:rsidR="00637C59" w:rsidRPr="003253B6" w:rsidRDefault="00637C59" w:rsidP="00637C59">
      <w:pPr>
        <w:keepNext/>
        <w:keepLines/>
        <w:spacing w:before="260" w:after="260" w:line="413" w:lineRule="auto"/>
        <w:jc w:val="center"/>
        <w:outlineLvl w:val="1"/>
        <w:rPr>
          <w:rFonts w:ascii="仿宋" w:eastAsia="仿宋" w:hAnsi="仿宋" w:cs="黑体"/>
          <w:b/>
          <w:bCs/>
          <w:sz w:val="28"/>
          <w:szCs w:val="28"/>
        </w:rPr>
      </w:pPr>
      <w:r w:rsidRPr="003253B6">
        <w:rPr>
          <w:rFonts w:ascii="Cambria" w:hAnsi="Cambria" w:cs="黑体"/>
          <w:b/>
          <w:bCs/>
          <w:sz w:val="32"/>
          <w:szCs w:val="32"/>
        </w:rPr>
        <w:fldChar w:fldCharType="begin"/>
      </w:r>
      <w:r w:rsidRPr="004D585D">
        <w:rPr>
          <w:rFonts w:ascii="Cambria" w:hAnsi="Cambria" w:cs="黑体"/>
          <w:b/>
          <w:bCs/>
          <w:sz w:val="32"/>
          <w:szCs w:val="32"/>
        </w:rPr>
        <w:instrText xml:space="preserve">HYPERLINK  \l "_Toc418592553" </w:instrText>
      </w:r>
      <w:r w:rsidRPr="004D585D">
        <w:rPr>
          <w:rFonts w:ascii="Cambria" w:hAnsi="Cambria" w:cs="黑体"/>
          <w:b/>
          <w:bCs/>
          <w:sz w:val="32"/>
          <w:szCs w:val="32"/>
        </w:rPr>
        <w:fldChar w:fldCharType="separate"/>
      </w:r>
      <w:r w:rsidRPr="00314EB8">
        <w:rPr>
          <w:rFonts w:ascii="仿宋" w:eastAsia="仿宋" w:hAnsi="仿宋" w:cs="黑体" w:hint="eastAsia"/>
          <w:b/>
          <w:bCs/>
          <w:sz w:val="28"/>
          <w:szCs w:val="28"/>
        </w:rPr>
        <w:t>12</w:t>
      </w:r>
      <w:r w:rsidRPr="004D585D">
        <w:rPr>
          <w:rFonts w:ascii="仿宋" w:eastAsia="仿宋" w:hAnsi="仿宋" w:cs="黑体"/>
          <w:b/>
          <w:bCs/>
          <w:sz w:val="28"/>
          <w:szCs w:val="28"/>
        </w:rPr>
        <w:t xml:space="preserve">. </w:t>
      </w:r>
      <w:r w:rsidRPr="004D585D">
        <w:rPr>
          <w:rFonts w:ascii="仿宋" w:eastAsia="仿宋" w:hAnsi="仿宋" w:cs="黑体" w:hint="eastAsia"/>
          <w:b/>
          <w:bCs/>
          <w:sz w:val="28"/>
          <w:szCs w:val="28"/>
        </w:rPr>
        <w:t>招标代理服务费</w:t>
      </w:r>
      <w:r w:rsidRPr="00314EB8">
        <w:rPr>
          <w:rFonts w:ascii="Cambria" w:hAnsi="Cambria" w:cs="黑体"/>
          <w:b/>
          <w:bCs/>
          <w:sz w:val="32"/>
          <w:szCs w:val="32"/>
        </w:rPr>
        <w:fldChar w:fldCharType="end"/>
      </w:r>
      <w:bookmarkEnd w:id="82"/>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83" w:name="_Toc25403"/>
      <w:r w:rsidRPr="00314EB8">
        <w:rPr>
          <w:rFonts w:ascii="黑体" w:eastAsia="黑体" w:hAnsi="黑体" w:cs="黑体" w:hint="eastAsia"/>
          <w:b/>
          <w:bCs/>
          <w:sz w:val="24"/>
          <w:szCs w:val="24"/>
        </w:rPr>
        <w:t>12.1</w:t>
      </w:r>
      <w:bookmarkStart w:id="84" w:name="_Toc425173618"/>
      <w:r w:rsidRPr="00314EB8">
        <w:rPr>
          <w:rFonts w:ascii="黑体" w:eastAsia="黑体" w:hAnsi="黑体" w:cs="黑体" w:hint="eastAsia"/>
          <w:b/>
          <w:bCs/>
          <w:sz w:val="24"/>
          <w:szCs w:val="24"/>
        </w:rPr>
        <w:t xml:space="preserve"> </w:t>
      </w:r>
      <w:r w:rsidRPr="004D585D">
        <w:rPr>
          <w:rFonts w:ascii="黑体" w:eastAsia="黑体" w:hAnsi="黑体" w:cs="黑体" w:hint="eastAsia"/>
          <w:bCs/>
          <w:sz w:val="24"/>
          <w:szCs w:val="24"/>
        </w:rPr>
        <w:t>招标代理服务费涵盖范围</w:t>
      </w:r>
      <w:bookmarkEnd w:id="83"/>
      <w:bookmarkEnd w:id="84"/>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12.1.1 招标代理服务费是指招标代理机构接受招标人委托，提供工程、货物、服务招标代理服务所收取的费用。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12.1.2 招标代理服务应当遵循公开、公正、平等、自愿、有偿的原则。招标代理服务费实行市场调节价。招标代理机构和招标人应根据招标代理业务性质、委托招标业务范围、委托招标项目的技术复杂程度、招标代理服务成本投入、代理服务质量与深度、物价水平和市场供需状况等因素协商确定招标代理服务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12.1.3 招标代理机构应当与招标人依法签订招标代理委托合同，明确委托招标范围、招标代理服务内容、履约期限、收费标准、支付方式等事项，并严格按照本规范规定提供质量合格的服务。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12.1.4 招标代理服务费由常规招标代理服务费、增值招标代理服务费和额外招标代理服务费三部分组成。</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常规招标代理服务费是指招标代理机构从事编制招标文件（包括编制资格预审文件），组织审查投标人资格，组织投标人踏勘现场并答疑，组织开标、评标、定标，以及提供招标前期咨询、协调合同的签订等常规招标代理业务所收取的费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增值招标代理服务费是指招标人和招标代理机构在签订招标代理委托合同时约定的、委托招标代理机构提供常规招标代理业务之外的其他增值服务所收取的费用，如工程量清单、标底或最高投标限价编制费，本规范第9.1.3项所</w:t>
      </w:r>
      <w:r w:rsidRPr="004D585D">
        <w:rPr>
          <w:rFonts w:ascii="仿宋_GB2312" w:eastAsia="仿宋_GB2312" w:cs="黑体" w:hint="eastAsia"/>
          <w:sz w:val="24"/>
          <w:szCs w:val="24"/>
        </w:rPr>
        <w:lastRenderedPageBreak/>
        <w:t>述的协助签订合同的服务费，本规范第9.7款所述的合同咨询及其他专业服务事项的服务费，以及招标代理机构应招标人要求提供的其他差异化服务费等。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（3）额外招标代理服务费是指在招标代理委托合同签订之后，招标代理机构提供的合同规定的委托范围或服务内容之外的其他额外服务所收取的费用。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12.1.5 招标代理机构为完成招标代理工作需要履行各级政府有关部门规定的审批、备案及其他手续且需要按规定缴费的，原则上由招标人负责承担并直接缴付。</w:t>
      </w:r>
    </w:p>
    <w:p w:rsidR="00637C59" w:rsidRPr="004D585D" w:rsidRDefault="00637C59" w:rsidP="00637C59">
      <w:pPr>
        <w:keepNext/>
        <w:keepLines/>
        <w:spacing w:before="120" w:after="120" w:line="360" w:lineRule="auto"/>
        <w:outlineLvl w:val="2"/>
        <w:rPr>
          <w:rFonts w:ascii="黑体" w:eastAsia="黑体" w:hAnsi="黑体" w:cs="黑体"/>
          <w:bCs/>
          <w:sz w:val="24"/>
          <w:szCs w:val="24"/>
        </w:rPr>
      </w:pPr>
      <w:bookmarkStart w:id="85" w:name="_Toc455"/>
      <w:r w:rsidRPr="004D585D">
        <w:rPr>
          <w:rFonts w:ascii="黑体" w:eastAsia="黑体" w:hAnsi="黑体" w:cs="黑体" w:hint="eastAsia"/>
          <w:b/>
          <w:bCs/>
          <w:sz w:val="24"/>
          <w:szCs w:val="24"/>
        </w:rPr>
        <w:t>12.2</w:t>
      </w:r>
      <w:bookmarkStart w:id="86" w:name="_Toc425173619"/>
      <w:r w:rsidRPr="004D585D">
        <w:rPr>
          <w:rFonts w:ascii="黑体" w:eastAsia="黑体" w:hAnsi="黑体" w:cs="黑体" w:hint="eastAsia"/>
          <w:b/>
          <w:bCs/>
          <w:sz w:val="24"/>
          <w:szCs w:val="24"/>
        </w:rPr>
        <w:t xml:space="preserve"> </w:t>
      </w:r>
      <w:r w:rsidRPr="004D585D">
        <w:rPr>
          <w:rFonts w:ascii="黑体" w:eastAsia="黑体" w:hAnsi="黑体" w:cs="黑体" w:hint="eastAsia"/>
          <w:bCs/>
          <w:sz w:val="24"/>
          <w:szCs w:val="24"/>
        </w:rPr>
        <w:t>常规招标代理服务费</w:t>
      </w:r>
      <w:bookmarkEnd w:id="86"/>
      <w:r w:rsidRPr="004D585D">
        <w:rPr>
          <w:rFonts w:ascii="黑体" w:eastAsia="黑体" w:hAnsi="黑体" w:cs="黑体" w:hint="eastAsia"/>
          <w:bCs/>
          <w:sz w:val="24"/>
          <w:szCs w:val="24"/>
        </w:rPr>
        <w:t>计算规则</w:t>
      </w:r>
      <w:bookmarkEnd w:id="8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12.2.1 招标人委托招标代理机构提供本规范第12.1.4（1）目所述全过程常规</w:t>
      </w:r>
      <w:r w:rsidRPr="004D585D">
        <w:rPr>
          <w:rFonts w:ascii="仿宋_GB2312" w:eastAsia="仿宋_GB2312" w:cs="黑体"/>
          <w:sz w:val="24"/>
          <w:szCs w:val="24"/>
        </w:rPr>
        <w:t>招标代理服务</w:t>
      </w:r>
      <w:r w:rsidRPr="004D585D">
        <w:rPr>
          <w:rFonts w:ascii="仿宋_GB2312" w:eastAsia="仿宋_GB2312" w:cs="黑体" w:hint="eastAsia"/>
          <w:sz w:val="24"/>
          <w:szCs w:val="24"/>
        </w:rPr>
        <w:t>的，招标代理服务费收费可采用综合费用计算方法或费率计算方法，具体计算方法由招标人和招标代理机构双方协商确定。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12.2.2 采用综合费用计算方法的，相关计算规则如下：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（1）招标代理服务费=项目直接人工成本+项目其他成本+企业管理费+企业利润+税金</w:t>
      </w:r>
    </w:p>
    <w:p w:rsidR="00637C59" w:rsidRPr="004D585D" w:rsidRDefault="00637C59" w:rsidP="00637C59">
      <w:pPr>
        <w:spacing w:line="360" w:lineRule="auto"/>
        <w:ind w:firstLineChars="200" w:firstLine="480"/>
        <w:rPr>
          <w:rFonts w:ascii="仿宋" w:eastAsia="仿宋" w:hAnsi="仿宋" w:cs="黑体"/>
          <w:sz w:val="24"/>
          <w:szCs w:val="24"/>
        </w:rPr>
      </w:pPr>
      <w:r w:rsidRPr="004D585D">
        <w:rPr>
          <w:rFonts w:ascii="仿宋_GB2312" w:eastAsia="仿宋_GB2312" w:cs="黑体" w:hint="eastAsia"/>
          <w:sz w:val="24"/>
          <w:szCs w:val="24"/>
        </w:rPr>
        <w:t>（2）项目直接人工成本=从事招标项目所有代理人员的工日费用</w:t>
      </w:r>
      <w:r w:rsidRPr="004D585D">
        <w:rPr>
          <w:rFonts w:ascii="仿宋" w:eastAsia="仿宋" w:hAnsi="仿宋" w:cs="黑体" w:hint="eastAsia"/>
          <w:sz w:val="24"/>
          <w:szCs w:val="24"/>
        </w:rPr>
        <w:t>×</w:t>
      </w:r>
      <w:r w:rsidRPr="004D585D">
        <w:rPr>
          <w:rFonts w:ascii="仿宋_GB2312" w:eastAsia="仿宋_GB2312" w:cs="黑体" w:hint="eastAsia"/>
          <w:sz w:val="24"/>
          <w:szCs w:val="24"/>
        </w:rPr>
        <w:t>工作时间</w:t>
      </w:r>
      <w:r w:rsidRPr="004D585D">
        <w:rPr>
          <w:rFonts w:ascii="仿宋" w:eastAsia="仿宋" w:hAnsi="仿宋" w:cs="黑体" w:hint="eastAsia"/>
          <w:sz w:val="24"/>
          <w:szCs w:val="24"/>
        </w:rPr>
        <w:t>×人数</w:t>
      </w:r>
    </w:p>
    <w:p w:rsidR="00637C59" w:rsidRPr="004D585D" w:rsidRDefault="00637C59" w:rsidP="00637C59">
      <w:pPr>
        <w:spacing w:line="360" w:lineRule="auto"/>
        <w:ind w:firstLineChars="200" w:firstLine="480"/>
        <w:rPr>
          <w:rFonts w:ascii="仿宋" w:eastAsia="仿宋" w:hAnsi="仿宋" w:cs="黑体"/>
          <w:sz w:val="24"/>
          <w:szCs w:val="24"/>
        </w:rPr>
      </w:pPr>
      <w:r w:rsidRPr="004D585D">
        <w:rPr>
          <w:rFonts w:ascii="仿宋_GB2312" w:eastAsia="仿宋_GB2312" w:cs="黑体" w:hint="eastAsia"/>
          <w:sz w:val="24"/>
          <w:szCs w:val="24"/>
        </w:rPr>
        <w:t>项目直接人工成本</w:t>
      </w:r>
      <w:r w:rsidRPr="004D585D">
        <w:rPr>
          <w:rFonts w:ascii="仿宋" w:eastAsia="仿宋" w:hAnsi="仿宋" w:cs="黑体" w:hint="eastAsia"/>
          <w:sz w:val="24"/>
          <w:szCs w:val="24"/>
        </w:rPr>
        <w:t>包括招标代理服务过程中发生的人员工资、奖金、津贴补助、加班费、个人缴纳的五险一金费用、个人所得税等。</w:t>
      </w:r>
    </w:p>
    <w:p w:rsidR="00637C59" w:rsidRPr="004D585D" w:rsidRDefault="00637C59" w:rsidP="00637C59">
      <w:pPr>
        <w:spacing w:line="360" w:lineRule="auto"/>
        <w:ind w:firstLineChars="200" w:firstLine="480"/>
        <w:rPr>
          <w:rFonts w:ascii="仿宋" w:eastAsia="仿宋" w:hAnsi="仿宋" w:cs="黑体"/>
          <w:sz w:val="24"/>
          <w:szCs w:val="24"/>
        </w:rPr>
      </w:pPr>
      <w:r w:rsidRPr="004D585D">
        <w:rPr>
          <w:rFonts w:ascii="仿宋" w:eastAsia="仿宋" w:hAnsi="仿宋" w:cs="黑体" w:hint="eastAsia"/>
          <w:sz w:val="24"/>
          <w:szCs w:val="24"/>
        </w:rPr>
        <w:t>各级招标代理从业人员的工日费用标准将由中国招标投标协会定期公布。</w:t>
      </w:r>
    </w:p>
    <w:p w:rsidR="00637C59" w:rsidRPr="004D585D" w:rsidRDefault="00637C59" w:rsidP="00637C59">
      <w:pPr>
        <w:spacing w:line="360" w:lineRule="auto"/>
        <w:ind w:firstLineChars="200" w:firstLine="480"/>
        <w:rPr>
          <w:rFonts w:ascii="仿宋" w:eastAsia="仿宋" w:hAnsi="仿宋" w:cs="黑体"/>
          <w:sz w:val="24"/>
          <w:szCs w:val="24"/>
        </w:rPr>
      </w:pPr>
      <w:r w:rsidRPr="004D585D">
        <w:rPr>
          <w:rFonts w:ascii="仿宋" w:eastAsia="仿宋" w:hAnsi="仿宋" w:cs="黑体" w:hint="eastAsia"/>
          <w:sz w:val="24"/>
          <w:szCs w:val="24"/>
        </w:rPr>
        <w:t>（3）其他成本包括招标代理服务人员差旅交通费、文件评审费、会议场租费、会议食宿费、资格审查和评标专家咨询费、专家差旅交通费等招标代理过程中发生的其他成本。其他成本由招标代理机构根据招标项目实际情况自行确定。</w:t>
      </w:r>
    </w:p>
    <w:p w:rsidR="00637C59" w:rsidRPr="004D585D" w:rsidRDefault="00637C59" w:rsidP="00637C59">
      <w:pPr>
        <w:spacing w:line="360" w:lineRule="auto"/>
        <w:ind w:firstLineChars="200" w:firstLine="480"/>
        <w:rPr>
          <w:rFonts w:ascii="仿宋" w:eastAsia="仿宋" w:hAnsi="仿宋" w:cs="黑体"/>
          <w:sz w:val="24"/>
          <w:szCs w:val="24"/>
        </w:rPr>
      </w:pPr>
      <w:r w:rsidRPr="004D585D">
        <w:rPr>
          <w:rFonts w:ascii="仿宋" w:eastAsia="仿宋" w:hAnsi="仿宋" w:cs="黑体" w:hint="eastAsia"/>
          <w:sz w:val="24"/>
          <w:szCs w:val="24"/>
        </w:rPr>
        <w:t>（4）企业管理费包括办公费、固定资产使用费、工具用具使用费、劳动保险和职工福利费、劳动保护费、工会经费、职工教育经费、财产保险费、财务费、档案管理费、其他费用等。</w:t>
      </w:r>
    </w:p>
    <w:p w:rsidR="00637C59" w:rsidRPr="004D585D" w:rsidRDefault="00637C59" w:rsidP="00637C59">
      <w:pPr>
        <w:spacing w:line="360" w:lineRule="auto"/>
        <w:ind w:firstLineChars="200" w:firstLine="480"/>
        <w:rPr>
          <w:rFonts w:ascii="仿宋" w:eastAsia="仿宋" w:hAnsi="仿宋" w:cs="黑体"/>
          <w:sz w:val="24"/>
          <w:szCs w:val="24"/>
        </w:rPr>
      </w:pPr>
      <w:r w:rsidRPr="004D585D">
        <w:rPr>
          <w:rFonts w:ascii="仿宋" w:eastAsia="仿宋" w:hAnsi="仿宋" w:cs="黑体" w:hint="eastAsia"/>
          <w:sz w:val="24"/>
          <w:szCs w:val="24"/>
        </w:rPr>
        <w:t>企业管理费由招标代理机构自行确定。</w:t>
      </w:r>
    </w:p>
    <w:p w:rsidR="00637C59" w:rsidRPr="004D585D" w:rsidRDefault="00637C59" w:rsidP="00637C59">
      <w:pPr>
        <w:spacing w:line="360" w:lineRule="auto"/>
        <w:ind w:firstLineChars="200" w:firstLine="480"/>
        <w:rPr>
          <w:rFonts w:ascii="仿宋" w:eastAsia="仿宋" w:hAnsi="仿宋" w:cs="黑体"/>
          <w:sz w:val="24"/>
          <w:szCs w:val="24"/>
        </w:rPr>
      </w:pPr>
      <w:r w:rsidRPr="004D585D">
        <w:rPr>
          <w:rFonts w:ascii="仿宋" w:eastAsia="仿宋" w:hAnsi="仿宋" w:cs="黑体" w:hint="eastAsia"/>
          <w:sz w:val="24"/>
          <w:szCs w:val="24"/>
        </w:rPr>
        <w:t>（5）企业利润率由招标代理机构自行确定。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（6）税金费率按照国家及地方相关规定及企业税务情况确定。</w:t>
      </w:r>
    </w:p>
    <w:p w:rsidR="00637C59" w:rsidRPr="004D585D" w:rsidRDefault="00637C59" w:rsidP="00637C59">
      <w:pPr>
        <w:spacing w:line="360" w:lineRule="auto"/>
        <w:ind w:firstLineChars="200" w:firstLine="480"/>
        <w:rPr>
          <w:rFonts w:ascii="仿宋" w:eastAsia="仿宋" w:hAnsi="仿宋" w:cs="黑体"/>
          <w:sz w:val="24"/>
          <w:szCs w:val="24"/>
        </w:rPr>
      </w:pPr>
      <w:r w:rsidRPr="004D585D">
        <w:rPr>
          <w:rFonts w:ascii="仿宋" w:eastAsia="仿宋" w:hAnsi="仿宋" w:cs="黑体" w:hint="eastAsia"/>
          <w:sz w:val="24"/>
          <w:szCs w:val="24"/>
        </w:rPr>
        <w:t>12.2.3 采用费率计算方法的，招标代理服务费收费可参考</w:t>
      </w:r>
      <w:bookmarkStart w:id="87" w:name="_Toc411777339"/>
      <w:r w:rsidRPr="004D585D">
        <w:rPr>
          <w:rFonts w:ascii="仿宋" w:eastAsia="仿宋" w:hAnsi="仿宋" w:cs="黑体" w:hint="eastAsia"/>
          <w:sz w:val="24"/>
          <w:szCs w:val="24"/>
        </w:rPr>
        <w:t>《国家计委关于</w:t>
      </w:r>
      <w:r w:rsidRPr="004D585D">
        <w:rPr>
          <w:rFonts w:ascii="仿宋" w:eastAsia="仿宋" w:hAnsi="仿宋" w:cs="黑体" w:hint="eastAsia"/>
          <w:sz w:val="24"/>
          <w:szCs w:val="24"/>
        </w:rPr>
        <w:lastRenderedPageBreak/>
        <w:t>印发&lt;招标代理服务收费管理暂行办法&gt;的通知</w:t>
      </w:r>
      <w:bookmarkEnd w:id="87"/>
      <w:r w:rsidRPr="004D585D">
        <w:rPr>
          <w:rFonts w:ascii="仿宋" w:eastAsia="仿宋" w:hAnsi="仿宋" w:cs="黑体" w:hint="eastAsia"/>
          <w:sz w:val="24"/>
          <w:szCs w:val="24"/>
        </w:rPr>
        <w:t>》（计价格[</w:t>
      </w:r>
      <w:r w:rsidRPr="004D585D">
        <w:rPr>
          <w:rFonts w:ascii="仿宋" w:eastAsia="仿宋" w:hAnsi="仿宋" w:cs="黑体"/>
          <w:sz w:val="24"/>
          <w:szCs w:val="24"/>
        </w:rPr>
        <w:t>2002</w:t>
      </w:r>
      <w:r w:rsidRPr="004D585D">
        <w:rPr>
          <w:rFonts w:ascii="仿宋" w:eastAsia="仿宋" w:hAnsi="仿宋" w:cs="黑体" w:hint="eastAsia"/>
          <w:sz w:val="24"/>
          <w:szCs w:val="24"/>
        </w:rPr>
        <w:t>]</w:t>
      </w:r>
      <w:r w:rsidRPr="004D585D">
        <w:rPr>
          <w:rFonts w:ascii="仿宋" w:eastAsia="仿宋" w:hAnsi="仿宋" w:cs="黑体"/>
          <w:sz w:val="24"/>
          <w:szCs w:val="24"/>
        </w:rPr>
        <w:t>1980</w:t>
      </w:r>
      <w:r w:rsidRPr="004D585D">
        <w:rPr>
          <w:rFonts w:ascii="仿宋" w:eastAsia="仿宋" w:hAnsi="仿宋" w:cs="黑体" w:hint="eastAsia"/>
          <w:sz w:val="24"/>
          <w:szCs w:val="24"/>
        </w:rPr>
        <w:t>号）的规定执行，采用差额定率累进计费方式计算。计算方法示例详见附表。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12.2.4 招标人委托招标代理机构提供部分常规</w:t>
      </w:r>
      <w:r w:rsidRPr="004D585D">
        <w:rPr>
          <w:rFonts w:ascii="仿宋_GB2312" w:eastAsia="仿宋_GB2312" w:cs="黑体"/>
          <w:sz w:val="24"/>
          <w:szCs w:val="24"/>
        </w:rPr>
        <w:t>招标代理服务</w:t>
      </w:r>
      <w:r w:rsidRPr="004D585D">
        <w:rPr>
          <w:rFonts w:ascii="仿宋_GB2312" w:eastAsia="仿宋_GB2312" w:cs="黑体" w:hint="eastAsia"/>
          <w:sz w:val="24"/>
          <w:szCs w:val="24"/>
        </w:rPr>
        <w:t>的，根据委托服务范围、内容和工作量等，招标人和招标代理机构也可采用综合费用计算方法或费率计算方法。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采用费率计算方法的，可参考本规范第</w:t>
      </w:r>
      <w:r w:rsidRPr="004D585D">
        <w:rPr>
          <w:rFonts w:ascii="仿宋" w:eastAsia="仿宋" w:hAnsi="仿宋" w:cs="黑体" w:hint="eastAsia"/>
          <w:sz w:val="24"/>
          <w:szCs w:val="24"/>
        </w:rPr>
        <w:t>12.2.3项约定的文件</w:t>
      </w:r>
      <w:r w:rsidRPr="004D585D">
        <w:rPr>
          <w:rFonts w:ascii="仿宋_GB2312" w:eastAsia="仿宋_GB2312" w:cs="黑体" w:hint="eastAsia"/>
          <w:sz w:val="24"/>
          <w:szCs w:val="24"/>
        </w:rPr>
        <w:t>进行定价。单独提供编制资格预审文件服务的，可按</w:t>
      </w:r>
      <w:r w:rsidRPr="004D585D">
        <w:rPr>
          <w:rFonts w:ascii="仿宋_GB2312" w:eastAsia="仿宋_GB2312" w:cs="黑体"/>
          <w:sz w:val="24"/>
          <w:szCs w:val="24"/>
        </w:rPr>
        <w:t>收费</w:t>
      </w:r>
      <w:r w:rsidRPr="004D585D">
        <w:rPr>
          <w:rFonts w:ascii="仿宋_GB2312" w:eastAsia="仿宋_GB2312" w:cs="黑体" w:hint="eastAsia"/>
          <w:sz w:val="24"/>
          <w:szCs w:val="24"/>
        </w:rPr>
        <w:t>参考</w:t>
      </w:r>
      <w:r w:rsidRPr="004D585D">
        <w:rPr>
          <w:rFonts w:ascii="仿宋_GB2312" w:eastAsia="仿宋_GB2312" w:cs="黑体"/>
          <w:sz w:val="24"/>
          <w:szCs w:val="24"/>
        </w:rPr>
        <w:t>价格</w:t>
      </w:r>
      <w:r w:rsidRPr="004D585D">
        <w:rPr>
          <w:rFonts w:ascii="仿宋_GB2312" w:eastAsia="仿宋_GB2312" w:cs="黑体" w:hint="eastAsia"/>
          <w:sz w:val="24"/>
          <w:szCs w:val="24"/>
        </w:rPr>
        <w:t>的15%计收；单独提供编制招标文件服务的，可按</w:t>
      </w:r>
      <w:r w:rsidRPr="004D585D">
        <w:rPr>
          <w:rFonts w:ascii="仿宋_GB2312" w:eastAsia="仿宋_GB2312" w:cs="黑体"/>
          <w:sz w:val="24"/>
          <w:szCs w:val="24"/>
        </w:rPr>
        <w:t>收费</w:t>
      </w:r>
      <w:r w:rsidRPr="004D585D">
        <w:rPr>
          <w:rFonts w:ascii="仿宋_GB2312" w:eastAsia="仿宋_GB2312" w:cs="黑体" w:hint="eastAsia"/>
          <w:sz w:val="24"/>
          <w:szCs w:val="24"/>
        </w:rPr>
        <w:t>参考</w:t>
      </w:r>
      <w:r w:rsidRPr="004D585D">
        <w:rPr>
          <w:rFonts w:ascii="仿宋_GB2312" w:eastAsia="仿宋_GB2312" w:cs="黑体"/>
          <w:sz w:val="24"/>
          <w:szCs w:val="24"/>
        </w:rPr>
        <w:t>价格</w:t>
      </w:r>
      <w:r w:rsidRPr="004D585D">
        <w:rPr>
          <w:rFonts w:ascii="仿宋_GB2312" w:eastAsia="仿宋_GB2312" w:cs="黑体" w:hint="eastAsia"/>
          <w:sz w:val="24"/>
          <w:szCs w:val="24"/>
        </w:rPr>
        <w:t>的30％计收。单独提供合同文件编制服务的，可按</w:t>
      </w:r>
      <w:r w:rsidRPr="004D585D">
        <w:rPr>
          <w:rFonts w:ascii="仿宋_GB2312" w:eastAsia="仿宋_GB2312" w:cs="黑体"/>
          <w:sz w:val="24"/>
          <w:szCs w:val="24"/>
        </w:rPr>
        <w:t>收费</w:t>
      </w:r>
      <w:r w:rsidRPr="004D585D">
        <w:rPr>
          <w:rFonts w:ascii="仿宋_GB2312" w:eastAsia="仿宋_GB2312" w:cs="黑体" w:hint="eastAsia"/>
          <w:sz w:val="24"/>
          <w:szCs w:val="24"/>
        </w:rPr>
        <w:t>参考</w:t>
      </w:r>
      <w:r w:rsidRPr="004D585D">
        <w:rPr>
          <w:rFonts w:ascii="仿宋_GB2312" w:eastAsia="仿宋_GB2312" w:cs="黑体"/>
          <w:sz w:val="24"/>
          <w:szCs w:val="24"/>
        </w:rPr>
        <w:t>价格</w:t>
      </w:r>
      <w:r w:rsidRPr="004D585D">
        <w:rPr>
          <w:rFonts w:ascii="仿宋_GB2312" w:eastAsia="仿宋_GB2312" w:cs="黑体" w:hint="eastAsia"/>
          <w:sz w:val="24"/>
          <w:szCs w:val="24"/>
        </w:rPr>
        <w:t>的25％计收。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12.2.5 出售资格预审文件和招标文件由招标代理机构收取编制成本费，具体定价不得以营利为目的，省、自治区、直辖市价格主管部门或行业主管部门有规定的从其规定。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招标代理机构收取文件出售费用和招标代理服务费后，原则上不得再要求招标人无偿提供食宿、交通等或收取其他费用，但双方另有协商的除外。</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12.2.6 常规招标代理服务费按照招标代理业务性质分为：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（1）各类土木工程、建筑工程、设备安装、管道线路敷设、装饰装修等建设以及附带服务的工程招标代理服务收费。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（2）原材料、产品、设备和固态、液态或气态物体和电力等货物及其附带服务的货物招标代理服务收费。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（3）工程勘察、设计、咨询、监理</w:t>
      </w:r>
      <w:r w:rsidRPr="004D585D">
        <w:rPr>
          <w:rFonts w:ascii="仿宋_GB2312" w:eastAsia="仿宋_GB2312" w:cs="黑体"/>
          <w:sz w:val="24"/>
          <w:szCs w:val="24"/>
        </w:rPr>
        <w:t>,</w:t>
      </w:r>
      <w:r w:rsidRPr="004D585D">
        <w:rPr>
          <w:rFonts w:ascii="仿宋_GB2312" w:eastAsia="仿宋_GB2312" w:cs="黑体" w:hint="eastAsia"/>
          <w:sz w:val="24"/>
          <w:szCs w:val="24"/>
        </w:rPr>
        <w:t>矿业权、土地使用权出让、转让和保险等工程和货物以外的服务招标代理服务收费。</w:t>
      </w:r>
    </w:p>
    <w:p w:rsidR="00637C59" w:rsidRPr="004D585D" w:rsidRDefault="00637C59" w:rsidP="00637C59">
      <w:pPr>
        <w:keepNext/>
        <w:keepLines/>
        <w:spacing w:before="120" w:after="120" w:line="360" w:lineRule="auto"/>
        <w:outlineLvl w:val="2"/>
        <w:rPr>
          <w:rFonts w:ascii="黑体" w:eastAsia="黑体" w:hAnsi="黑体" w:cs="黑体"/>
          <w:bCs/>
          <w:sz w:val="24"/>
          <w:szCs w:val="24"/>
        </w:rPr>
      </w:pPr>
      <w:bookmarkStart w:id="88" w:name="_Toc2334"/>
      <w:r w:rsidRPr="004D585D">
        <w:rPr>
          <w:rFonts w:ascii="黑体" w:eastAsia="黑体" w:hAnsi="黑体" w:cs="黑体" w:hint="eastAsia"/>
          <w:b/>
          <w:bCs/>
          <w:sz w:val="24"/>
          <w:szCs w:val="24"/>
        </w:rPr>
        <w:t>12.3</w:t>
      </w:r>
      <w:bookmarkStart w:id="89" w:name="_Toc425173620"/>
      <w:r w:rsidRPr="004D585D">
        <w:rPr>
          <w:rFonts w:ascii="黑体" w:eastAsia="黑体" w:hAnsi="黑体" w:cs="黑体" w:hint="eastAsia"/>
          <w:b/>
          <w:bCs/>
          <w:sz w:val="24"/>
          <w:szCs w:val="24"/>
        </w:rPr>
        <w:t xml:space="preserve"> </w:t>
      </w:r>
      <w:r w:rsidRPr="004D585D">
        <w:rPr>
          <w:rFonts w:ascii="黑体" w:eastAsia="黑体" w:hAnsi="黑体" w:cs="黑体" w:hint="eastAsia"/>
          <w:bCs/>
          <w:sz w:val="24"/>
          <w:szCs w:val="24"/>
        </w:rPr>
        <w:t>增值或额外服务招标代理服务费</w:t>
      </w:r>
      <w:bookmarkEnd w:id="89"/>
      <w:r w:rsidRPr="004D585D">
        <w:rPr>
          <w:rFonts w:ascii="黑体" w:eastAsia="黑体" w:hAnsi="黑体" w:cs="黑体" w:hint="eastAsia"/>
          <w:bCs/>
          <w:sz w:val="24"/>
          <w:szCs w:val="24"/>
        </w:rPr>
        <w:t>计算规则</w:t>
      </w:r>
      <w:bookmarkEnd w:id="88"/>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12.3.1 招标人委托招标代理机构编制工程量清单、标底或最高投标限价的，按照委托招标项目所在的省、自治区、直辖市价格主管部门或行业主管部门的相关规定计费。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12.3.2 招标人委托招标代理机构开展本规范第9.1.3项所述的协助签订合同服务，第9.7款所述的合同咨询及其他专业服务事项，或提供其他差异化服务的，招标代理机构应与招标人协商确定服务费用。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12.3.3 招标人委托招标代理机构提供额外招标代理服务的，招标代理机构</w:t>
      </w:r>
      <w:r w:rsidRPr="004D585D">
        <w:rPr>
          <w:rFonts w:ascii="仿宋_GB2312" w:eastAsia="仿宋_GB2312" w:cs="黑体" w:hint="eastAsia"/>
          <w:sz w:val="24"/>
          <w:szCs w:val="24"/>
        </w:rPr>
        <w:lastRenderedPageBreak/>
        <w:t>应与招标人就所增加的工作量，另行协商增加服务费用。</w:t>
      </w:r>
    </w:p>
    <w:p w:rsidR="00637C59" w:rsidRPr="004D585D" w:rsidRDefault="00637C59" w:rsidP="00637C59">
      <w:pPr>
        <w:keepNext/>
        <w:keepLines/>
        <w:spacing w:before="120" w:after="120" w:line="360" w:lineRule="auto"/>
        <w:outlineLvl w:val="2"/>
        <w:rPr>
          <w:rFonts w:ascii="黑体" w:eastAsia="黑体" w:hAnsi="黑体" w:cs="黑体"/>
          <w:bCs/>
          <w:sz w:val="24"/>
          <w:szCs w:val="24"/>
        </w:rPr>
      </w:pPr>
      <w:bookmarkStart w:id="90" w:name="_Toc11540"/>
      <w:r w:rsidRPr="004D585D">
        <w:rPr>
          <w:rFonts w:ascii="黑体" w:eastAsia="黑体" w:hAnsi="黑体" w:cs="黑体" w:hint="eastAsia"/>
          <w:b/>
          <w:bCs/>
          <w:sz w:val="24"/>
          <w:szCs w:val="24"/>
        </w:rPr>
        <w:t xml:space="preserve">12.4 </w:t>
      </w:r>
      <w:r w:rsidRPr="004D585D">
        <w:rPr>
          <w:rFonts w:ascii="黑体" w:eastAsia="黑体" w:hAnsi="黑体" w:cs="黑体" w:hint="eastAsia"/>
          <w:bCs/>
          <w:sz w:val="24"/>
          <w:szCs w:val="24"/>
        </w:rPr>
        <w:t>招标代理服务费收取及补偿规则</w:t>
      </w:r>
      <w:bookmarkEnd w:id="9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12.4.1 招标代理服务费可以由招标人支付，也可由中标人支付，具体收取方式在招标代理委托合同中约定。招标代理服务费由中标人支付的，收费金额（或收费的计算方法）、收取时间等需在招标文件中进行明示。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12.4.2 招标代理机构提供的招标成果文件（包括资格预审文件、招标文件等）或其他招标代理服务达不到招标代理委托合同规定的工作深度、质量要求的，应负责修改完善，招标人不另行支付代理服务费；因此给招标人造成损失的，应按招标代理委托合同的约定予以赔偿。</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12.4.3 招标代理合同履行过程中，由招标人或招标代理机构失误造成对方损失的，应按招标代理委托合同的约定予以赔偿。</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12.4.4 非招标代理机构原因造成重新招标或终止招标的，招标代理机构应与招标人就所增加的工作量或导致的损失，按招标代理委托合同的约定另行协商增加服务费用或补偿实际损失。</w:t>
      </w:r>
    </w:p>
    <w:p w:rsidR="00637C59" w:rsidRPr="004D585D" w:rsidRDefault="00637C59" w:rsidP="00637C59">
      <w:pPr>
        <w:keepNext/>
        <w:keepLines/>
        <w:spacing w:before="120" w:after="120" w:line="360" w:lineRule="auto"/>
        <w:outlineLvl w:val="2"/>
        <w:rPr>
          <w:rFonts w:ascii="黑体" w:eastAsia="黑体" w:hAnsi="黑体" w:cs="黑体"/>
          <w:bCs/>
          <w:sz w:val="24"/>
          <w:szCs w:val="24"/>
        </w:rPr>
      </w:pPr>
      <w:bookmarkStart w:id="91" w:name="_Toc10862"/>
      <w:r w:rsidRPr="004D585D">
        <w:rPr>
          <w:rFonts w:ascii="黑体" w:eastAsia="黑体" w:hAnsi="黑体" w:cs="黑体" w:hint="eastAsia"/>
          <w:b/>
          <w:bCs/>
          <w:sz w:val="24"/>
          <w:szCs w:val="24"/>
        </w:rPr>
        <w:t xml:space="preserve">12.5 </w:t>
      </w:r>
      <w:r w:rsidRPr="004D585D">
        <w:rPr>
          <w:rFonts w:ascii="黑体" w:eastAsia="黑体" w:hAnsi="黑体" w:cs="黑体" w:hint="eastAsia"/>
          <w:bCs/>
          <w:sz w:val="24"/>
          <w:szCs w:val="24"/>
        </w:rPr>
        <w:t>价格监督机制</w:t>
      </w:r>
      <w:bookmarkEnd w:id="91"/>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12.5.1 招标代理机构应按照本规范要求或招标人提出的其他技术、质量要求，如期保质地实施招标代理服务事项，不得出现以下扰乱正常市场秩序和价格机制的行为：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（1）通过故意减少服务内容、降低服务质量等手段压低服务费价格；</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（2）以明显低于成本的报价甚至零报价、变相赠送</w:t>
      </w:r>
      <w:r w:rsidRPr="004D585D">
        <w:rPr>
          <w:rFonts w:ascii="仿宋_GB2312" w:eastAsia="仿宋_GB2312" w:cs="黑体"/>
          <w:sz w:val="24"/>
          <w:szCs w:val="24"/>
        </w:rPr>
        <w:t>等手段</w:t>
      </w:r>
      <w:r w:rsidRPr="004D585D">
        <w:rPr>
          <w:rFonts w:ascii="仿宋_GB2312" w:eastAsia="仿宋_GB2312" w:cs="黑体" w:hint="eastAsia"/>
          <w:sz w:val="24"/>
          <w:szCs w:val="24"/>
        </w:rPr>
        <w:t>进行恶性竞争；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（3）通过串通报价等不正当手段承揽代理业务；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（4）存在巧立名目强制收费等价格失信行为。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12.5.2 青海省招标投标协会将配合价格主管部门和行政监督部门，对招标代理机构的相关定价行为进行监督检查，对存在上述价格失信行为的招标代理机构将加大惩戒力度，对其行为向社会进行公告并记入信用档案。</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rPr>
          <w:rFonts w:ascii="仿宋_GB2312" w:eastAsia="仿宋_GB2312" w:cs="黑体"/>
          <w:sz w:val="24"/>
          <w:szCs w:val="24"/>
        </w:rPr>
      </w:pPr>
      <w:r w:rsidRPr="004D585D">
        <w:rPr>
          <w:rFonts w:ascii="仿宋_GB2312" w:eastAsia="仿宋_GB2312" w:cs="黑体" w:hint="eastAsia"/>
          <w:sz w:val="24"/>
          <w:szCs w:val="24"/>
        </w:rPr>
        <w:t>附表：费率计算方法示例</w:t>
      </w:r>
    </w:p>
    <w:p w:rsidR="00637C59" w:rsidRPr="004D585D" w:rsidRDefault="00637C59" w:rsidP="00637C59">
      <w:pPr>
        <w:spacing w:line="440" w:lineRule="atLeast"/>
        <w:ind w:firstLineChars="200" w:firstLine="420"/>
        <w:rPr>
          <w:rFonts w:cs="黑体"/>
          <w:sz w:val="24"/>
          <w:szCs w:val="24"/>
        </w:rPr>
      </w:pPr>
      <w:r w:rsidRPr="004D585D">
        <w:rPr>
          <w:rFonts w:ascii="仿宋_GB2312" w:eastAsia="仿宋_GB2312" w:cs="黑体" w:hint="eastAsia"/>
          <w:szCs w:val="21"/>
        </w:rPr>
        <w:t>如某工程招标项目中标金额为8000万元，合同双方约定按《国家计委关于印发&lt;招标代</w:t>
      </w:r>
      <w:r w:rsidRPr="004D585D">
        <w:rPr>
          <w:rFonts w:ascii="仿宋_GB2312" w:eastAsia="仿宋_GB2312" w:cs="黑体" w:hint="eastAsia"/>
          <w:szCs w:val="21"/>
        </w:rPr>
        <w:lastRenderedPageBreak/>
        <w:t>理服务收费管理暂行办法&gt;的通知》（计价格[</w:t>
      </w:r>
      <w:r w:rsidRPr="004D585D">
        <w:rPr>
          <w:rFonts w:ascii="仿宋_GB2312" w:eastAsia="仿宋_GB2312" w:cs="黑体"/>
          <w:szCs w:val="21"/>
        </w:rPr>
        <w:t>2002</w:t>
      </w:r>
      <w:r w:rsidRPr="004D585D">
        <w:rPr>
          <w:rFonts w:ascii="仿宋_GB2312" w:eastAsia="仿宋_GB2312" w:cs="黑体" w:hint="eastAsia"/>
          <w:szCs w:val="21"/>
        </w:rPr>
        <w:t>]</w:t>
      </w:r>
      <w:r w:rsidRPr="004D585D">
        <w:rPr>
          <w:rFonts w:ascii="仿宋_GB2312" w:eastAsia="仿宋_GB2312" w:cs="黑体"/>
          <w:szCs w:val="21"/>
        </w:rPr>
        <w:t>1980</w:t>
      </w:r>
      <w:r w:rsidRPr="004D585D">
        <w:rPr>
          <w:rFonts w:ascii="仿宋_GB2312" w:eastAsia="仿宋_GB2312" w:cs="黑体" w:hint="eastAsia"/>
          <w:szCs w:val="21"/>
        </w:rPr>
        <w:t>号）规定的费率取费，费率标准如下：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98"/>
        <w:gridCol w:w="3898"/>
      </w:tblGrid>
      <w:tr w:rsidR="00637C59" w:rsidRPr="004D585D" w:rsidTr="004D585D">
        <w:trPr>
          <w:cantSplit/>
          <w:trHeight w:val="460"/>
        </w:trPr>
        <w:tc>
          <w:tcPr>
            <w:tcW w:w="3898" w:type="dxa"/>
            <w:tcBorders>
              <w:tl2br w:val="single" w:sz="4" w:space="0" w:color="auto"/>
            </w:tcBorders>
          </w:tcPr>
          <w:p w:rsidR="00637C59" w:rsidRPr="00314EB8" w:rsidRDefault="00637C59" w:rsidP="004D585D">
            <w:pPr>
              <w:spacing w:line="360" w:lineRule="atLeast"/>
              <w:jc w:val="right"/>
              <w:rPr>
                <w:rFonts w:cs="黑体"/>
                <w:b/>
              </w:rPr>
            </w:pPr>
            <w:r w:rsidRPr="003253B6">
              <w:rPr>
                <w:rFonts w:cs="黑体"/>
                <w:b/>
                <w:noProof/>
                <w:sz w:val="20"/>
              </w:rPr>
              <mc:AlternateContent>
                <mc:Choice Requires="wps">
                  <w:drawing>
                    <wp:anchor distT="0" distB="0" distL="114300" distR="114300" simplePos="0" relativeHeight="251785216" behindDoc="0" locked="0" layoutInCell="0" allowOverlap="1">
                      <wp:simplePos x="0" y="0"/>
                      <wp:positionH relativeFrom="column">
                        <wp:posOffset>-113665</wp:posOffset>
                      </wp:positionH>
                      <wp:positionV relativeFrom="paragraph">
                        <wp:posOffset>-5715</wp:posOffset>
                      </wp:positionV>
                      <wp:extent cx="635" cy="0"/>
                      <wp:effectExtent l="10160" t="11430" r="8255" b="7620"/>
                      <wp:wrapNone/>
                      <wp:docPr id="124" name="直接连接符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E9A02B" id="直接连接符 124" o:spid="_x0000_s1026" style="position:absolute;left:0;text-align:lef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5pt,-.45pt" to="-8.9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" o:allowincell="f"/>
                  </w:pict>
                </mc:Fallback>
              </mc:AlternateContent>
            </w:r>
            <w:r w:rsidRPr="003253B6">
              <w:rPr>
                <w:rFonts w:cs="黑体" w:hint="eastAsia"/>
                <w:b/>
              </w:rPr>
              <w:t>费率</w:t>
            </w:r>
          </w:p>
          <w:p w:rsidR="00637C59" w:rsidRPr="004D585D" w:rsidRDefault="00637C59" w:rsidP="004D585D">
            <w:pPr>
              <w:spacing w:line="360" w:lineRule="atLeast"/>
              <w:ind w:left="105"/>
              <w:jc w:val="center"/>
              <w:rPr>
                <w:rFonts w:cs="黑体"/>
                <w:b/>
              </w:rPr>
            </w:pPr>
            <w:r w:rsidRPr="004D585D">
              <w:rPr>
                <w:rFonts w:cs="黑体" w:hint="eastAsia"/>
                <w:b/>
              </w:rPr>
              <w:t>服务类型</w:t>
            </w:r>
          </w:p>
        </w:tc>
        <w:tc>
          <w:tcPr>
            <w:tcW w:w="3898" w:type="dxa"/>
            <w:vMerge w:val="restart"/>
            <w:vAlign w:val="center"/>
          </w:tcPr>
          <w:p w:rsidR="00637C59" w:rsidRPr="004D585D" w:rsidRDefault="00637C59" w:rsidP="004D585D">
            <w:pPr>
              <w:spacing w:line="360" w:lineRule="atLeast"/>
              <w:jc w:val="center"/>
              <w:rPr>
                <w:rFonts w:cs="黑体"/>
                <w:b/>
              </w:rPr>
            </w:pPr>
            <w:r w:rsidRPr="004D585D">
              <w:rPr>
                <w:rFonts w:cs="黑体" w:hint="eastAsia"/>
                <w:b/>
              </w:rPr>
              <w:t>工程招标</w:t>
            </w:r>
          </w:p>
        </w:tc>
      </w:tr>
      <w:tr w:rsidR="00637C59" w:rsidRPr="004D585D" w:rsidTr="004D585D">
        <w:trPr>
          <w:cantSplit/>
        </w:trPr>
        <w:tc>
          <w:tcPr>
            <w:tcW w:w="3898" w:type="dxa"/>
          </w:tcPr>
          <w:p w:rsidR="00637C59" w:rsidRPr="004D585D" w:rsidRDefault="00637C59" w:rsidP="004D585D">
            <w:pPr>
              <w:spacing w:line="360" w:lineRule="atLeast"/>
              <w:rPr>
                <w:rFonts w:cs="黑体"/>
              </w:rPr>
            </w:pPr>
            <w:r w:rsidRPr="004D585D">
              <w:rPr>
                <w:rFonts w:cs="黑体" w:hint="eastAsia"/>
                <w:b/>
              </w:rPr>
              <w:t>中标金额（万元）</w:t>
            </w:r>
          </w:p>
        </w:tc>
        <w:tc>
          <w:tcPr>
            <w:tcW w:w="3898" w:type="dxa"/>
            <w:vMerge/>
          </w:tcPr>
          <w:p w:rsidR="00637C59" w:rsidRPr="004D585D" w:rsidRDefault="00637C59" w:rsidP="004D585D">
            <w:pPr>
              <w:spacing w:line="360" w:lineRule="atLeast"/>
              <w:jc w:val="center"/>
              <w:rPr>
                <w:rFonts w:cs="黑体"/>
              </w:rPr>
            </w:pPr>
          </w:p>
        </w:tc>
      </w:tr>
      <w:tr w:rsidR="00637C59" w:rsidRPr="004D585D" w:rsidTr="004D585D">
        <w:tc>
          <w:tcPr>
            <w:tcW w:w="3898" w:type="dxa"/>
          </w:tcPr>
          <w:p w:rsidR="00637C59" w:rsidRPr="004D585D" w:rsidRDefault="00637C59" w:rsidP="004D585D">
            <w:pPr>
              <w:spacing w:line="360" w:lineRule="atLeast"/>
              <w:jc w:val="center"/>
              <w:rPr>
                <w:rFonts w:cs="黑体"/>
              </w:rPr>
            </w:pPr>
            <w:r w:rsidRPr="004D585D">
              <w:rPr>
                <w:rFonts w:cs="黑体" w:hint="eastAsia"/>
              </w:rPr>
              <w:t>100</w:t>
            </w:r>
            <w:r w:rsidRPr="004D585D">
              <w:rPr>
                <w:rFonts w:cs="黑体" w:hint="eastAsia"/>
              </w:rPr>
              <w:t>以下</w:t>
            </w:r>
          </w:p>
        </w:tc>
        <w:tc>
          <w:tcPr>
            <w:tcW w:w="3898" w:type="dxa"/>
          </w:tcPr>
          <w:p w:rsidR="00637C59" w:rsidRPr="004D585D" w:rsidRDefault="00637C59" w:rsidP="004D585D">
            <w:pPr>
              <w:spacing w:line="360" w:lineRule="atLeast"/>
              <w:jc w:val="center"/>
              <w:rPr>
                <w:rFonts w:cs="黑体"/>
              </w:rPr>
            </w:pPr>
            <w:r w:rsidRPr="004D585D">
              <w:rPr>
                <w:rFonts w:cs="黑体" w:hint="eastAsia"/>
              </w:rPr>
              <w:t>1.0%</w:t>
            </w:r>
          </w:p>
        </w:tc>
      </w:tr>
      <w:tr w:rsidR="00637C59" w:rsidRPr="004D585D" w:rsidTr="004D585D">
        <w:tc>
          <w:tcPr>
            <w:tcW w:w="3898" w:type="dxa"/>
          </w:tcPr>
          <w:p w:rsidR="00637C59" w:rsidRPr="004D585D" w:rsidRDefault="00637C59" w:rsidP="004D585D">
            <w:pPr>
              <w:spacing w:line="360" w:lineRule="atLeast"/>
              <w:jc w:val="center"/>
              <w:rPr>
                <w:rFonts w:cs="黑体"/>
              </w:rPr>
            </w:pPr>
            <w:r w:rsidRPr="004D585D">
              <w:rPr>
                <w:rFonts w:cs="黑体" w:hint="eastAsia"/>
              </w:rPr>
              <w:t>100-500</w:t>
            </w:r>
          </w:p>
        </w:tc>
        <w:tc>
          <w:tcPr>
            <w:tcW w:w="3898" w:type="dxa"/>
          </w:tcPr>
          <w:p w:rsidR="00637C59" w:rsidRPr="004D585D" w:rsidRDefault="00637C59" w:rsidP="004D585D">
            <w:pPr>
              <w:spacing w:line="360" w:lineRule="atLeast"/>
              <w:jc w:val="center"/>
              <w:rPr>
                <w:rFonts w:cs="黑体"/>
              </w:rPr>
            </w:pPr>
            <w:r w:rsidRPr="004D585D">
              <w:rPr>
                <w:rFonts w:cs="黑体" w:hint="eastAsia"/>
              </w:rPr>
              <w:t>0.7%</w:t>
            </w:r>
          </w:p>
        </w:tc>
      </w:tr>
      <w:tr w:rsidR="00637C59" w:rsidRPr="004D585D" w:rsidTr="004D585D">
        <w:tc>
          <w:tcPr>
            <w:tcW w:w="3898" w:type="dxa"/>
          </w:tcPr>
          <w:p w:rsidR="00637C59" w:rsidRPr="004D585D" w:rsidRDefault="00637C59" w:rsidP="004D585D">
            <w:pPr>
              <w:spacing w:line="360" w:lineRule="atLeast"/>
              <w:jc w:val="center"/>
              <w:rPr>
                <w:rFonts w:cs="黑体"/>
              </w:rPr>
            </w:pPr>
            <w:r w:rsidRPr="004D585D">
              <w:rPr>
                <w:rFonts w:cs="黑体" w:hint="eastAsia"/>
              </w:rPr>
              <w:t>500-1000</w:t>
            </w:r>
          </w:p>
        </w:tc>
        <w:tc>
          <w:tcPr>
            <w:tcW w:w="3898" w:type="dxa"/>
          </w:tcPr>
          <w:p w:rsidR="00637C59" w:rsidRPr="004D585D" w:rsidRDefault="00637C59" w:rsidP="004D585D">
            <w:pPr>
              <w:spacing w:line="360" w:lineRule="atLeast"/>
              <w:jc w:val="center"/>
              <w:rPr>
                <w:rFonts w:cs="黑体"/>
              </w:rPr>
            </w:pPr>
            <w:r w:rsidRPr="004D585D">
              <w:rPr>
                <w:rFonts w:cs="黑体" w:hint="eastAsia"/>
              </w:rPr>
              <w:t>0.55%</w:t>
            </w:r>
          </w:p>
        </w:tc>
      </w:tr>
      <w:tr w:rsidR="00637C59" w:rsidRPr="004D585D" w:rsidTr="004D585D">
        <w:tc>
          <w:tcPr>
            <w:tcW w:w="3898" w:type="dxa"/>
          </w:tcPr>
          <w:p w:rsidR="00637C59" w:rsidRPr="004D585D" w:rsidRDefault="00637C59" w:rsidP="004D585D">
            <w:pPr>
              <w:spacing w:line="360" w:lineRule="atLeast"/>
              <w:jc w:val="center"/>
              <w:rPr>
                <w:rFonts w:cs="黑体"/>
              </w:rPr>
            </w:pPr>
            <w:r w:rsidRPr="004D585D">
              <w:rPr>
                <w:rFonts w:cs="黑体" w:hint="eastAsia"/>
              </w:rPr>
              <w:t>1000-5000</w:t>
            </w:r>
          </w:p>
        </w:tc>
        <w:tc>
          <w:tcPr>
            <w:tcW w:w="3898" w:type="dxa"/>
          </w:tcPr>
          <w:p w:rsidR="00637C59" w:rsidRPr="004D585D" w:rsidRDefault="00637C59" w:rsidP="004D585D">
            <w:pPr>
              <w:spacing w:line="360" w:lineRule="atLeast"/>
              <w:jc w:val="center"/>
              <w:rPr>
                <w:rFonts w:cs="黑体"/>
              </w:rPr>
            </w:pPr>
            <w:r w:rsidRPr="004D585D">
              <w:rPr>
                <w:rFonts w:cs="黑体" w:hint="eastAsia"/>
              </w:rPr>
              <w:t>0.35%</w:t>
            </w:r>
          </w:p>
        </w:tc>
      </w:tr>
      <w:tr w:rsidR="00637C59" w:rsidRPr="004D585D" w:rsidTr="004D585D">
        <w:tc>
          <w:tcPr>
            <w:tcW w:w="3898" w:type="dxa"/>
          </w:tcPr>
          <w:p w:rsidR="00637C59" w:rsidRPr="004D585D" w:rsidRDefault="00637C59" w:rsidP="004D585D">
            <w:pPr>
              <w:spacing w:line="360" w:lineRule="atLeast"/>
              <w:jc w:val="center"/>
              <w:rPr>
                <w:rFonts w:cs="黑体"/>
              </w:rPr>
            </w:pPr>
            <w:r w:rsidRPr="004D585D">
              <w:rPr>
                <w:rFonts w:cs="黑体" w:hint="eastAsia"/>
              </w:rPr>
              <w:t>5000-10000</w:t>
            </w:r>
          </w:p>
        </w:tc>
        <w:tc>
          <w:tcPr>
            <w:tcW w:w="3898" w:type="dxa"/>
          </w:tcPr>
          <w:p w:rsidR="00637C59" w:rsidRPr="004D585D" w:rsidRDefault="00637C59" w:rsidP="004D585D">
            <w:pPr>
              <w:spacing w:line="360" w:lineRule="atLeast"/>
              <w:jc w:val="center"/>
              <w:rPr>
                <w:rFonts w:cs="黑体"/>
              </w:rPr>
            </w:pPr>
            <w:r w:rsidRPr="004D585D">
              <w:rPr>
                <w:rFonts w:cs="黑体" w:hint="eastAsia"/>
              </w:rPr>
              <w:t>0.2%</w:t>
            </w:r>
          </w:p>
        </w:tc>
      </w:tr>
    </w:tbl>
    <w:p w:rsidR="00637C59" w:rsidRPr="004D585D" w:rsidRDefault="00637C59" w:rsidP="00637C59">
      <w:pPr>
        <w:spacing w:line="440" w:lineRule="exact"/>
        <w:ind w:firstLineChars="200" w:firstLine="420"/>
        <w:rPr>
          <w:rFonts w:ascii="仿宋_GB2312" w:eastAsia="仿宋_GB2312" w:cs="黑体"/>
          <w:szCs w:val="21"/>
        </w:rPr>
      </w:pPr>
      <w:r w:rsidRPr="004D585D">
        <w:rPr>
          <w:rFonts w:ascii="仿宋_GB2312" w:eastAsia="仿宋_GB2312" w:cs="黑体" w:hint="eastAsia"/>
          <w:szCs w:val="21"/>
        </w:rPr>
        <w:t>则该工程常规招标代理服务收费额计算方式为：</w:t>
      </w:r>
    </w:p>
    <w:p w:rsidR="00637C59" w:rsidRPr="004D585D" w:rsidRDefault="00637C59" w:rsidP="00637C59">
      <w:pPr>
        <w:spacing w:line="440" w:lineRule="exact"/>
        <w:ind w:firstLineChars="200" w:firstLine="420"/>
        <w:rPr>
          <w:rFonts w:ascii="仿宋_GB2312" w:eastAsia="仿宋_GB2312" w:cs="黑体"/>
          <w:szCs w:val="21"/>
        </w:rPr>
      </w:pPr>
      <w:r w:rsidRPr="004D585D">
        <w:rPr>
          <w:rFonts w:ascii="仿宋_GB2312" w:eastAsia="仿宋_GB2312" w:cs="黑体" w:hint="eastAsia"/>
          <w:szCs w:val="21"/>
        </w:rPr>
        <w:t>100万元×1.0 ％ ＝1万元</w:t>
      </w:r>
    </w:p>
    <w:p w:rsidR="00637C59" w:rsidRPr="004D585D" w:rsidRDefault="00637C59" w:rsidP="00637C59">
      <w:pPr>
        <w:spacing w:line="440" w:lineRule="exact"/>
        <w:ind w:firstLineChars="200" w:firstLine="420"/>
        <w:rPr>
          <w:rFonts w:ascii="仿宋_GB2312" w:eastAsia="仿宋_GB2312" w:cs="黑体"/>
          <w:szCs w:val="21"/>
        </w:rPr>
      </w:pPr>
      <w:r w:rsidRPr="004D585D">
        <w:rPr>
          <w:rFonts w:ascii="仿宋_GB2312" w:eastAsia="仿宋_GB2312" w:cs="黑体" w:hint="eastAsia"/>
          <w:szCs w:val="21"/>
        </w:rPr>
        <w:t>（500－100）×0.7 ％ ＝2.8万元</w:t>
      </w:r>
    </w:p>
    <w:p w:rsidR="00637C59" w:rsidRPr="004D585D" w:rsidRDefault="00637C59" w:rsidP="00637C59">
      <w:pPr>
        <w:spacing w:line="440" w:lineRule="exact"/>
        <w:ind w:firstLineChars="200" w:firstLine="420"/>
        <w:rPr>
          <w:rFonts w:ascii="仿宋_GB2312" w:eastAsia="仿宋_GB2312" w:cs="黑体"/>
          <w:szCs w:val="21"/>
        </w:rPr>
      </w:pPr>
      <w:r w:rsidRPr="004D585D">
        <w:rPr>
          <w:rFonts w:ascii="仿宋_GB2312" w:eastAsia="仿宋_GB2312" w:cs="黑体" w:hint="eastAsia"/>
          <w:szCs w:val="21"/>
        </w:rPr>
        <w:t>（1000－500）×0.55 ％ ＝2.75万元</w:t>
      </w:r>
    </w:p>
    <w:p w:rsidR="00637C59" w:rsidRPr="004D585D" w:rsidRDefault="00637C59" w:rsidP="00637C59">
      <w:pPr>
        <w:spacing w:line="440" w:lineRule="exact"/>
        <w:ind w:firstLineChars="200" w:firstLine="420"/>
        <w:rPr>
          <w:rFonts w:ascii="仿宋_GB2312" w:eastAsia="仿宋_GB2312" w:cs="黑体"/>
          <w:szCs w:val="21"/>
        </w:rPr>
      </w:pPr>
      <w:r w:rsidRPr="004D585D">
        <w:rPr>
          <w:rFonts w:ascii="仿宋_GB2312" w:eastAsia="仿宋_GB2312" w:cs="黑体" w:hint="eastAsia"/>
          <w:szCs w:val="21"/>
        </w:rPr>
        <w:t>（5000－1000）×0.35 ％ ＝14万元</w:t>
      </w:r>
    </w:p>
    <w:p w:rsidR="00637C59" w:rsidRPr="004D585D" w:rsidRDefault="00637C59" w:rsidP="00637C59">
      <w:pPr>
        <w:spacing w:line="440" w:lineRule="exact"/>
        <w:ind w:firstLineChars="200" w:firstLine="420"/>
        <w:rPr>
          <w:rFonts w:ascii="仿宋_GB2312" w:eastAsia="仿宋_GB2312" w:cs="黑体"/>
          <w:szCs w:val="21"/>
        </w:rPr>
      </w:pPr>
      <w:r w:rsidRPr="004D585D">
        <w:rPr>
          <w:rFonts w:ascii="仿宋_GB2312" w:eastAsia="仿宋_GB2312" w:cs="黑体" w:hint="eastAsia"/>
          <w:szCs w:val="21"/>
        </w:rPr>
        <w:t>（8000－5000）×0.2 ％ ＝6万元</w:t>
      </w:r>
    </w:p>
    <w:p w:rsidR="00637C59" w:rsidRPr="004D585D" w:rsidRDefault="00637C59" w:rsidP="00637C59">
      <w:pPr>
        <w:spacing w:line="360" w:lineRule="auto"/>
        <w:ind w:firstLineChars="200" w:firstLine="420"/>
        <w:rPr>
          <w:rFonts w:ascii="仿宋_GB2312" w:eastAsia="仿宋_GB2312" w:cs="黑体"/>
          <w:sz w:val="24"/>
          <w:szCs w:val="24"/>
        </w:rPr>
      </w:pPr>
      <w:r w:rsidRPr="004D585D">
        <w:rPr>
          <w:rFonts w:ascii="仿宋_GB2312" w:eastAsia="仿宋_GB2312" w:cs="黑体" w:hint="eastAsia"/>
          <w:szCs w:val="21"/>
        </w:rPr>
        <w:t>合计收费＝1＋2.8＋2.75＋14＋6=26.55万元</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widowControl/>
        <w:jc w:val="left"/>
        <w:rPr>
          <w:rFonts w:ascii="宋体" w:hAnsi="宋体" w:cs="黑体"/>
          <w:kern w:val="0"/>
          <w:szCs w:val="21"/>
        </w:rPr>
      </w:pPr>
      <w:r w:rsidRPr="004D585D">
        <w:rPr>
          <w:rFonts w:ascii="仿宋_GB2312" w:eastAsia="仿宋_GB2312" w:cs="黑体"/>
          <w:sz w:val="24"/>
          <w:szCs w:val="24"/>
        </w:rPr>
        <w:br w:type="page"/>
      </w: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bookmarkStart w:id="92" w:name="_Toc28957"/>
      <w:r w:rsidRPr="004D585D">
        <w:rPr>
          <w:rFonts w:ascii="仿宋" w:eastAsia="仿宋" w:hAnsi="仿宋" w:cs="黑体" w:hint="eastAsia"/>
          <w:b/>
          <w:bCs/>
          <w:sz w:val="28"/>
          <w:szCs w:val="28"/>
        </w:rPr>
        <w:lastRenderedPageBreak/>
        <w:t>附录一：招标代理服务工作程序</w:t>
      </w:r>
      <w:bookmarkEnd w:id="92"/>
    </w:p>
    <w:p w:rsidR="00637C59" w:rsidRPr="004D585D" w:rsidRDefault="00637C59" w:rsidP="00637C59">
      <w:pPr>
        <w:adjustRightInd w:val="0"/>
        <w:snapToGrid w:val="0"/>
        <w:spacing w:line="360" w:lineRule="auto"/>
        <w:jc w:val="center"/>
        <w:rPr>
          <w:rFonts w:ascii="宋体" w:hAnsi="宋体" w:cs="宋体"/>
          <w:b/>
          <w:bCs/>
          <w:sz w:val="24"/>
          <w:szCs w:val="24"/>
        </w:rPr>
      </w:pPr>
      <w:r w:rsidRPr="004D585D">
        <w:rPr>
          <w:rFonts w:ascii="宋体" w:hAnsi="宋体" w:cs="宋体" w:hint="eastAsia"/>
          <w:b/>
          <w:bCs/>
          <w:sz w:val="24"/>
          <w:szCs w:val="24"/>
        </w:rPr>
        <w:t>公开招标（资格预审）工作程序</w:t>
      </w:r>
    </w:p>
    <w:p w:rsidR="00637C59" w:rsidRPr="004D585D" w:rsidRDefault="00637C59" w:rsidP="00637C59">
      <w:pPr>
        <w:adjustRightInd w:val="0"/>
        <w:snapToGrid w:val="0"/>
        <w:spacing w:line="360" w:lineRule="auto"/>
        <w:jc w:val="center"/>
        <w:rPr>
          <w:rFonts w:ascii="宋体" w:hAnsi="宋体" w:cs="宋体"/>
          <w:b/>
          <w:bCs/>
          <w:sz w:val="24"/>
          <w:szCs w:val="24"/>
        </w:rPr>
      </w:pPr>
    </w:p>
    <w:p w:rsidR="00637C59" w:rsidRPr="004D585D" w:rsidRDefault="00637C59" w:rsidP="00637C59">
      <w:pPr>
        <w:spacing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91008" behindDoc="0" locked="0" layoutInCell="1" allowOverlap="1">
                <wp:simplePos x="0" y="0"/>
                <wp:positionH relativeFrom="column">
                  <wp:posOffset>1028700</wp:posOffset>
                </wp:positionH>
                <wp:positionV relativeFrom="paragraph">
                  <wp:posOffset>158115</wp:posOffset>
                </wp:positionV>
                <wp:extent cx="88900" cy="1567180"/>
                <wp:effectExtent l="9525" t="8890" r="6350" b="5080"/>
                <wp:wrapNone/>
                <wp:docPr id="123" name="左大括号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900" cy="1567180"/>
                        </a:xfrm>
                        <a:prstGeom prst="leftBrace">
                          <a:avLst>
                            <a:gd name="adj1" fmla="val 146905"/>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3A5CC0"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号 123" o:spid="_x0000_s1026" type="#_x0000_t87" style="position:absolute;left:0;text-align:left;margin-left:81pt;margin-top:12.45pt;width:7pt;height:123.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"/>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w:t>
      </w:r>
      <w:r w:rsidRPr="004D585D">
        <w:rPr>
          <w:rFonts w:ascii="仿宋_GB2312" w:eastAsia="仿宋_GB2312" w:cs="黑体" w:hint="eastAsia"/>
          <w:sz w:val="24"/>
          <w:szCs w:val="24"/>
        </w:rPr>
        <w:t>）承接业务及签订招标代理委托合同</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92032" behindDoc="0" locked="0" layoutInCell="1" allowOverlap="1">
                <wp:simplePos x="0" y="0"/>
                <wp:positionH relativeFrom="column">
                  <wp:posOffset>552450</wp:posOffset>
                </wp:positionH>
                <wp:positionV relativeFrom="paragraph">
                  <wp:posOffset>3810</wp:posOffset>
                </wp:positionV>
                <wp:extent cx="311785" cy="1359535"/>
                <wp:effectExtent l="9525" t="8890" r="12065" b="12700"/>
                <wp:wrapNone/>
                <wp:docPr id="122" name="文本框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359535"/>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业务承接与招标准备阶段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22" o:spid="_x0000_s1026" type="#_x0000_t202" style="position:absolute;left:0;text-align:left;margin-left:43.5pt;margin-top:.3pt;width:24.55pt;height:107.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">
                <v:textbox style="layout-flow:vertical-ideographic">
                  <w:txbxContent>
                    <w:p w:rsidR="00637C59" w:rsidRDefault="00637C59" w:rsidP="00637C59">
                      <w:pPr>
                        <w:rPr>
                          <w:spacing w:val="10"/>
                        </w:rPr>
                      </w:pPr>
                      <w:r>
                        <w:rPr>
                          <w:rFonts w:hint="eastAsia"/>
                          <w:spacing w:val="10"/>
                        </w:rPr>
                        <w:t>业务承接与招标准备阶段</w:t>
                      </w:r>
                    </w:p>
                  </w:txbxContent>
                </v:textbox>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70528" behindDoc="0" locked="0" layoutInCell="1" allowOverlap="1">
                <wp:simplePos x="0" y="0"/>
                <wp:positionH relativeFrom="column">
                  <wp:posOffset>2590800</wp:posOffset>
                </wp:positionH>
                <wp:positionV relativeFrom="paragraph">
                  <wp:posOffset>5423535</wp:posOffset>
                </wp:positionV>
                <wp:extent cx="155575" cy="215265"/>
                <wp:effectExtent l="28575" t="8890" r="25400" b="13970"/>
                <wp:wrapNone/>
                <wp:docPr id="121" name="下箭头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ACBFD0"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箭头 121" o:spid="_x0000_s1026" type="#_x0000_t67" style="position:absolute;left:0;text-align:left;margin-left:204pt;margin-top:427.05pt;width:12.25pt;height:16.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69504" behindDoc="0" locked="0" layoutInCell="1" allowOverlap="1">
                <wp:simplePos x="0" y="0"/>
                <wp:positionH relativeFrom="column">
                  <wp:posOffset>2590800</wp:posOffset>
                </wp:positionH>
                <wp:positionV relativeFrom="paragraph">
                  <wp:posOffset>4937760</wp:posOffset>
                </wp:positionV>
                <wp:extent cx="155575" cy="215265"/>
                <wp:effectExtent l="28575" t="8890" r="25400" b="13970"/>
                <wp:wrapNone/>
                <wp:docPr id="120" name="下箭头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F214EB" id="下箭头 120" o:spid="_x0000_s1026" type="#_x0000_t67" style="position:absolute;left:0;text-align:left;margin-left:204pt;margin-top:388.8pt;width:12.25pt;height:16.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68480" behindDoc="0" locked="0" layoutInCell="1" allowOverlap="1">
                <wp:simplePos x="0" y="0"/>
                <wp:positionH relativeFrom="column">
                  <wp:posOffset>2590800</wp:posOffset>
                </wp:positionH>
                <wp:positionV relativeFrom="paragraph">
                  <wp:posOffset>4432935</wp:posOffset>
                </wp:positionV>
                <wp:extent cx="155575" cy="215265"/>
                <wp:effectExtent l="28575" t="8890" r="25400" b="13970"/>
                <wp:wrapNone/>
                <wp:docPr id="119" name="下箭头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6E3339" id="下箭头 119" o:spid="_x0000_s1026" type="#_x0000_t67" style="position:absolute;left:0;text-align:left;margin-left:204pt;margin-top:349.05pt;width:12.25pt;height:16.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67456" behindDoc="0" locked="0" layoutInCell="1" allowOverlap="1">
                <wp:simplePos x="0" y="0"/>
                <wp:positionH relativeFrom="column">
                  <wp:posOffset>2590800</wp:posOffset>
                </wp:positionH>
                <wp:positionV relativeFrom="paragraph">
                  <wp:posOffset>3947160</wp:posOffset>
                </wp:positionV>
                <wp:extent cx="155575" cy="215265"/>
                <wp:effectExtent l="28575" t="8890" r="25400" b="13970"/>
                <wp:wrapNone/>
                <wp:docPr id="118" name="下箭头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2B5F00" id="下箭头 118" o:spid="_x0000_s1026" type="#_x0000_t67" style="position:absolute;left:0;text-align:left;margin-left:204pt;margin-top:310.8pt;width:12.25pt;height:16.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1dGUwIAAJc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66432" behindDoc="0" locked="0" layoutInCell="1" allowOverlap="1">
                <wp:simplePos x="0" y="0"/>
                <wp:positionH relativeFrom="column">
                  <wp:posOffset>2590800</wp:posOffset>
                </wp:positionH>
                <wp:positionV relativeFrom="paragraph">
                  <wp:posOffset>3442335</wp:posOffset>
                </wp:positionV>
                <wp:extent cx="155575" cy="215265"/>
                <wp:effectExtent l="28575" t="8890" r="25400" b="13970"/>
                <wp:wrapNone/>
                <wp:docPr id="117" name="下箭头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701008" id="下箭头 117" o:spid="_x0000_s1026" type="#_x0000_t67" style="position:absolute;left:0;text-align:left;margin-left:204pt;margin-top:271.05pt;width:12.25pt;height:16.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imxVAIAAJc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65408" behindDoc="0" locked="0" layoutInCell="1" allowOverlap="1">
                <wp:simplePos x="0" y="0"/>
                <wp:positionH relativeFrom="column">
                  <wp:posOffset>2590800</wp:posOffset>
                </wp:positionH>
                <wp:positionV relativeFrom="paragraph">
                  <wp:posOffset>2947035</wp:posOffset>
                </wp:positionV>
                <wp:extent cx="155575" cy="215265"/>
                <wp:effectExtent l="28575" t="8890" r="25400" b="13970"/>
                <wp:wrapNone/>
                <wp:docPr id="116" name="下箭头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4F2D13" id="下箭头 116" o:spid="_x0000_s1026" type="#_x0000_t67" style="position:absolute;left:0;text-align:left;margin-left:204pt;margin-top:232.05pt;width:12.25pt;height:16.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AjMVAIAAJc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64384" behindDoc="0" locked="0" layoutInCell="1" allowOverlap="1">
                <wp:simplePos x="0" y="0"/>
                <wp:positionH relativeFrom="column">
                  <wp:posOffset>2590800</wp:posOffset>
                </wp:positionH>
                <wp:positionV relativeFrom="paragraph">
                  <wp:posOffset>2461260</wp:posOffset>
                </wp:positionV>
                <wp:extent cx="155575" cy="215265"/>
                <wp:effectExtent l="28575" t="8890" r="25400" b="13970"/>
                <wp:wrapNone/>
                <wp:docPr id="115" name="下箭头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15187F" id="下箭头 115" o:spid="_x0000_s1026" type="#_x0000_t67" style="position:absolute;left:0;text-align:left;margin-left:204pt;margin-top:193.8pt;width:12.25pt;height:16.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63360" behindDoc="0" locked="0" layoutInCell="1" allowOverlap="1">
                <wp:simplePos x="0" y="0"/>
                <wp:positionH relativeFrom="column">
                  <wp:posOffset>2590800</wp:posOffset>
                </wp:positionH>
                <wp:positionV relativeFrom="paragraph">
                  <wp:posOffset>1975485</wp:posOffset>
                </wp:positionV>
                <wp:extent cx="155575" cy="215265"/>
                <wp:effectExtent l="28575" t="8890" r="25400" b="13970"/>
                <wp:wrapNone/>
                <wp:docPr id="114" name="下箭头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DD9ECF" id="下箭头 114" o:spid="_x0000_s1026" type="#_x0000_t67" style="position:absolute;left:0;text-align:left;margin-left:204pt;margin-top:155.55pt;width:12.25pt;height:16.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Uo2VAIAAJc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62336" behindDoc="0" locked="0" layoutInCell="1" allowOverlap="1">
                <wp:simplePos x="0" y="0"/>
                <wp:positionH relativeFrom="column">
                  <wp:posOffset>2590800</wp:posOffset>
                </wp:positionH>
                <wp:positionV relativeFrom="paragraph">
                  <wp:posOffset>1470660</wp:posOffset>
                </wp:positionV>
                <wp:extent cx="155575" cy="215265"/>
                <wp:effectExtent l="28575" t="8890" r="25400" b="13970"/>
                <wp:wrapNone/>
                <wp:docPr id="113" name="下箭头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6FB8A5" id="下箭头 113" o:spid="_x0000_s1026" type="#_x0000_t67" style="position:absolute;left:0;text-align:left;margin-left:204pt;margin-top:115.8pt;width:12.25pt;height:16.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92eVAIAAJc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61312" behindDoc="0" locked="0" layoutInCell="1" allowOverlap="1">
                <wp:simplePos x="0" y="0"/>
                <wp:positionH relativeFrom="column">
                  <wp:posOffset>2590800</wp:posOffset>
                </wp:positionH>
                <wp:positionV relativeFrom="paragraph">
                  <wp:posOffset>975360</wp:posOffset>
                </wp:positionV>
                <wp:extent cx="155575" cy="215265"/>
                <wp:effectExtent l="28575" t="8890" r="25400" b="13970"/>
                <wp:wrapNone/>
                <wp:docPr id="112" name="下箭头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158F75" id="下箭头 112" o:spid="_x0000_s1026" type="#_x0000_t67" style="position:absolute;left:0;text-align:left;margin-left:204pt;margin-top:76.8pt;width:12.25pt;height:16.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60288" behindDoc="0" locked="0" layoutInCell="1" allowOverlap="1">
                <wp:simplePos x="0" y="0"/>
                <wp:positionH relativeFrom="column">
                  <wp:posOffset>2590800</wp:posOffset>
                </wp:positionH>
                <wp:positionV relativeFrom="paragraph">
                  <wp:posOffset>461010</wp:posOffset>
                </wp:positionV>
                <wp:extent cx="155575" cy="215265"/>
                <wp:effectExtent l="28575" t="8890" r="25400" b="13970"/>
                <wp:wrapNone/>
                <wp:docPr id="111" name="下箭头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10B037" id="下箭头 111" o:spid="_x0000_s1026" type="#_x0000_t67" style="position:absolute;left:0;text-align:left;margin-left:204pt;margin-top:36.3pt;width:12.25pt;height:16.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59264" behindDoc="0" locked="0" layoutInCell="1" allowOverlap="1">
                <wp:simplePos x="0" y="0"/>
                <wp:positionH relativeFrom="column">
                  <wp:posOffset>2590800</wp:posOffset>
                </wp:positionH>
                <wp:positionV relativeFrom="paragraph">
                  <wp:posOffset>3810</wp:posOffset>
                </wp:positionV>
                <wp:extent cx="155575" cy="215265"/>
                <wp:effectExtent l="28575" t="8890" r="25400" b="13970"/>
                <wp:wrapNone/>
                <wp:docPr id="110" name="下箭头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DD0F31" id="下箭头 110" o:spid="_x0000_s1026" type="#_x0000_t67" style="position:absolute;left:0;text-align:left;margin-left:204pt;margin-top:.3pt;width:12.25pt;height:16.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L4ZUwIAAJc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w:t>
      </w:r>
      <w:r w:rsidRPr="004D585D">
        <w:rPr>
          <w:rFonts w:ascii="仿宋_GB2312" w:eastAsia="仿宋_GB2312" w:cs="黑体" w:hint="eastAsia"/>
          <w:sz w:val="24"/>
          <w:szCs w:val="24"/>
        </w:rPr>
        <w:t>）组建招标代理项目组</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（3）收集和分析基础信息</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（4）落实招标基本条件</w:t>
      </w:r>
    </w:p>
    <w:p w:rsidR="00637C59" w:rsidRPr="003253B6"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（5）</w:t>
      </w:r>
      <w:hyperlink w:anchor="_Toc418592523" w:history="1">
        <w:r w:rsidRPr="00314EB8">
          <w:rPr>
            <w:rFonts w:ascii="仿宋_GB2312" w:eastAsia="仿宋_GB2312" w:cs="黑体" w:hint="eastAsia"/>
            <w:sz w:val="24"/>
            <w:szCs w:val="24"/>
          </w:rPr>
          <w:t>拟订招标方案</w:t>
        </w:r>
      </w:hyperlink>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93056" behindDoc="0" locked="0" layoutInCell="1" allowOverlap="1">
                <wp:simplePos x="0" y="0"/>
                <wp:positionH relativeFrom="column">
                  <wp:posOffset>1028700</wp:posOffset>
                </wp:positionH>
                <wp:positionV relativeFrom="paragraph">
                  <wp:posOffset>403860</wp:posOffset>
                </wp:positionV>
                <wp:extent cx="96520" cy="2265680"/>
                <wp:effectExtent l="9525" t="8890" r="8255" b="11430"/>
                <wp:wrapNone/>
                <wp:docPr id="109" name="左大括号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6520" cy="2265680"/>
                        </a:xfrm>
                        <a:prstGeom prst="leftBrace">
                          <a:avLst>
                            <a:gd name="adj1" fmla="val 195614"/>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ABB7C1" id="左大括号 109" o:spid="_x0000_s1026" type="#_x0000_t87" style="position:absolute;left:0;text-align:left;margin-left:81pt;margin-top:31.8pt;width:7.6pt;height:178.4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"/>
            </w:pict>
          </mc:Fallback>
        </mc:AlternateContent>
      </w:r>
      <w:r w:rsidRPr="003253B6">
        <w:rPr>
          <w:rFonts w:ascii="仿宋_GB2312" w:eastAsia="仿宋_GB2312" w:cs="黑体"/>
          <w:sz w:val="24"/>
          <w:szCs w:val="24"/>
        </w:rPr>
        <w:t>（</w:t>
      </w:r>
      <w:r w:rsidRPr="00314EB8">
        <w:rPr>
          <w:rFonts w:ascii="仿宋_GB2312" w:eastAsia="仿宋_GB2312" w:cs="黑体" w:hint="eastAsia"/>
          <w:sz w:val="24"/>
          <w:szCs w:val="24"/>
        </w:rPr>
        <w:t>6</w:t>
      </w:r>
      <w:r w:rsidRPr="004D585D">
        <w:rPr>
          <w:rFonts w:ascii="仿宋_GB2312" w:eastAsia="仿宋_GB2312" w:cs="黑体"/>
          <w:sz w:val="24"/>
          <w:szCs w:val="24"/>
        </w:rPr>
        <w:t>）</w:t>
      </w:r>
      <w:r w:rsidRPr="004D585D">
        <w:rPr>
          <w:rFonts w:ascii="仿宋_GB2312" w:eastAsia="仿宋_GB2312" w:cs="黑体" w:hint="eastAsia"/>
          <w:sz w:val="24"/>
          <w:szCs w:val="24"/>
        </w:rPr>
        <w:t>编制资格预审文件</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（7）发布资格预审公告</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94080" behindDoc="0" locked="0" layoutInCell="1" allowOverlap="1">
                <wp:simplePos x="0" y="0"/>
                <wp:positionH relativeFrom="column">
                  <wp:posOffset>552450</wp:posOffset>
                </wp:positionH>
                <wp:positionV relativeFrom="paragraph">
                  <wp:posOffset>327660</wp:posOffset>
                </wp:positionV>
                <wp:extent cx="311785" cy="817245"/>
                <wp:effectExtent l="9525" t="8890" r="12065" b="12065"/>
                <wp:wrapNone/>
                <wp:docPr id="108" name="文本框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817245"/>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资格预审阶段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08" o:spid="_x0000_s1027" type="#_x0000_t202" style="position:absolute;left:0;text-align:left;margin-left:43.5pt;margin-top:25.8pt;width:24.55pt;height:64.3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">
                <v:textbox style="layout-flow:vertical-ideographic">
                  <w:txbxContent>
                    <w:p w:rsidR="00637C59" w:rsidRDefault="00637C59" w:rsidP="00637C59">
                      <w:pPr>
                        <w:rPr>
                          <w:spacing w:val="10"/>
                        </w:rPr>
                      </w:pPr>
                      <w:r>
                        <w:rPr>
                          <w:rFonts w:hint="eastAsia"/>
                          <w:spacing w:val="10"/>
                        </w:rPr>
                        <w:t>资格预审阶段</w:t>
                      </w:r>
                    </w:p>
                  </w:txbxContent>
                </v:textbox>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8</w:t>
      </w:r>
      <w:r w:rsidRPr="004D585D">
        <w:rPr>
          <w:rFonts w:ascii="仿宋_GB2312" w:eastAsia="仿宋_GB2312" w:cs="黑体" w:hint="eastAsia"/>
          <w:sz w:val="24"/>
          <w:szCs w:val="24"/>
        </w:rPr>
        <w:t>）发售资格预审文件</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（9）资格预审文件澄清与修改</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（10）接收资格预审申请文件</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（11）组织资格审查</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（12）通知资格审查结果</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95104" behindDoc="0" locked="0" layoutInCell="1" allowOverlap="1">
                <wp:simplePos x="0" y="0"/>
                <wp:positionH relativeFrom="column">
                  <wp:posOffset>1052195</wp:posOffset>
                </wp:positionH>
                <wp:positionV relativeFrom="paragraph">
                  <wp:posOffset>327660</wp:posOffset>
                </wp:positionV>
                <wp:extent cx="70485" cy="1238885"/>
                <wp:effectExtent l="13970" t="8890" r="10795" b="9525"/>
                <wp:wrapNone/>
                <wp:docPr id="107" name="左大括号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485" cy="1238885"/>
                        </a:xfrm>
                        <a:prstGeom prst="leftBrace">
                          <a:avLst>
                            <a:gd name="adj1" fmla="val 1464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A88E99" id="左大括号 107" o:spid="_x0000_s1026" type="#_x0000_t87" style="position:absolute;left:0;text-align:left;margin-left:82.85pt;margin-top:25.8pt;width:5.55pt;height:97.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"/>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13</w:t>
      </w:r>
      <w:r w:rsidRPr="004D585D">
        <w:rPr>
          <w:rFonts w:ascii="仿宋_GB2312" w:eastAsia="仿宋_GB2312" w:cs="黑体" w:hint="eastAsia"/>
          <w:sz w:val="24"/>
          <w:szCs w:val="24"/>
        </w:rPr>
        <w:t>）编制招标文件</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96128" behindDoc="0" locked="0" layoutInCell="1" allowOverlap="1">
                <wp:simplePos x="0" y="0"/>
                <wp:positionH relativeFrom="column">
                  <wp:posOffset>552450</wp:posOffset>
                </wp:positionH>
                <wp:positionV relativeFrom="paragraph">
                  <wp:posOffset>146685</wp:posOffset>
                </wp:positionV>
                <wp:extent cx="311785" cy="817245"/>
                <wp:effectExtent l="9525" t="8890" r="12065" b="12065"/>
                <wp:wrapNone/>
                <wp:docPr id="106" name="文本框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817245"/>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招标投标阶段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06" o:spid="_x0000_s1028" type="#_x0000_t202" style="position:absolute;left:0;text-align:left;margin-left:43.5pt;margin-top:11.55pt;width:24.55pt;height:64.3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">
                <v:textbox style="layout-flow:vertical-ideographic">
                  <w:txbxContent>
                    <w:p w:rsidR="00637C59" w:rsidRDefault="00637C59" w:rsidP="00637C59">
                      <w:pPr>
                        <w:rPr>
                          <w:spacing w:val="10"/>
                        </w:rPr>
                      </w:pPr>
                      <w:r>
                        <w:rPr>
                          <w:rFonts w:hint="eastAsia"/>
                          <w:spacing w:val="10"/>
                        </w:rPr>
                        <w:t>招标投标阶段</w:t>
                      </w:r>
                    </w:p>
                  </w:txbxContent>
                </v:textbox>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73600" behindDoc="0" locked="0" layoutInCell="1" allowOverlap="1">
                <wp:simplePos x="0" y="0"/>
                <wp:positionH relativeFrom="column">
                  <wp:posOffset>2590800</wp:posOffset>
                </wp:positionH>
                <wp:positionV relativeFrom="paragraph">
                  <wp:posOffset>982980</wp:posOffset>
                </wp:positionV>
                <wp:extent cx="155575" cy="215265"/>
                <wp:effectExtent l="28575" t="6985" r="25400" b="15875"/>
                <wp:wrapNone/>
                <wp:docPr id="105" name="下箭头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DC7B89" id="下箭头 105" o:spid="_x0000_s1026" type="#_x0000_t67" style="position:absolute;left:0;text-align:left;margin-left:204pt;margin-top:77.4pt;width:12.25pt;height:16.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72576" behindDoc="0" locked="0" layoutInCell="1" allowOverlap="1">
                <wp:simplePos x="0" y="0"/>
                <wp:positionH relativeFrom="column">
                  <wp:posOffset>2600325</wp:posOffset>
                </wp:positionH>
                <wp:positionV relativeFrom="paragraph">
                  <wp:posOffset>478155</wp:posOffset>
                </wp:positionV>
                <wp:extent cx="155575" cy="215265"/>
                <wp:effectExtent l="28575" t="6985" r="25400" b="15875"/>
                <wp:wrapNone/>
                <wp:docPr id="104" name="下箭头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58394E" id="下箭头 104" o:spid="_x0000_s1026" type="#_x0000_t67" style="position:absolute;left:0;text-align:left;margin-left:204.75pt;margin-top:37.65pt;width:12.25pt;height:16.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4VxVAIAAJc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71552" behindDoc="0" locked="0" layoutInCell="1" allowOverlap="1">
                <wp:simplePos x="0" y="0"/>
                <wp:positionH relativeFrom="column">
                  <wp:posOffset>2600325</wp:posOffset>
                </wp:positionH>
                <wp:positionV relativeFrom="paragraph">
                  <wp:posOffset>1905</wp:posOffset>
                </wp:positionV>
                <wp:extent cx="155575" cy="215265"/>
                <wp:effectExtent l="28575" t="6985" r="25400" b="15875"/>
                <wp:wrapNone/>
                <wp:docPr id="103" name="下箭头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003E22" id="下箭头 103" o:spid="_x0000_s1026" type="#_x0000_t67" style="position:absolute;left:0;text-align:left;margin-left:204.75pt;margin-top:.15pt;width:12.25pt;height:16.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RLZVAIAAJc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14</w:t>
      </w:r>
      <w:r w:rsidRPr="004D585D">
        <w:rPr>
          <w:rFonts w:ascii="仿宋_GB2312" w:eastAsia="仿宋_GB2312" w:cs="黑体" w:hint="eastAsia"/>
          <w:sz w:val="24"/>
          <w:szCs w:val="24"/>
        </w:rPr>
        <w:t>）发出投标邀请书</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（15）发售招标文件</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74624" behindDoc="0" locked="0" layoutInCell="1" allowOverlap="1">
                <wp:simplePos x="0" y="0"/>
                <wp:positionH relativeFrom="column">
                  <wp:posOffset>2545715</wp:posOffset>
                </wp:positionH>
                <wp:positionV relativeFrom="paragraph">
                  <wp:posOffset>229235</wp:posOffset>
                </wp:positionV>
                <wp:extent cx="155575" cy="215265"/>
                <wp:effectExtent l="21590" t="10160" r="22860" b="12700"/>
                <wp:wrapNone/>
                <wp:docPr id="102" name="下箭头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3D9A63" id="下箭头 102" o:spid="_x0000_s1026" type="#_x0000_t67" style="position:absolute;left:0;text-align:left;margin-left:200.45pt;margin-top:18.05pt;width:12.25pt;height:16.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16</w:t>
      </w:r>
      <w:r w:rsidRPr="004D585D">
        <w:rPr>
          <w:rFonts w:ascii="仿宋_GB2312" w:eastAsia="仿宋_GB2312" w:cs="黑体" w:hint="eastAsia"/>
          <w:sz w:val="24"/>
          <w:szCs w:val="24"/>
        </w:rPr>
        <w:t>）组织投标人踏勘现场</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w:lastRenderedPageBreak/>
        <mc:AlternateContent>
          <mc:Choice Requires="wps">
            <w:drawing>
              <wp:anchor distT="0" distB="0" distL="114300" distR="114300" simplePos="0" relativeHeight="251676672" behindDoc="0" locked="0" layoutInCell="1" allowOverlap="1">
                <wp:simplePos x="0" y="0"/>
                <wp:positionH relativeFrom="column">
                  <wp:posOffset>2574290</wp:posOffset>
                </wp:positionH>
                <wp:positionV relativeFrom="paragraph">
                  <wp:posOffset>450215</wp:posOffset>
                </wp:positionV>
                <wp:extent cx="155575" cy="215265"/>
                <wp:effectExtent l="21590" t="13970" r="22860" b="8890"/>
                <wp:wrapNone/>
                <wp:docPr id="101" name="下箭头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37F4D1" id="下箭头 101" o:spid="_x0000_s1026" type="#_x0000_t67" style="position:absolute;left:0;text-align:left;margin-left:202.7pt;margin-top:35.45pt;width:12.25pt;height:16.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97152" behindDoc="0" locked="0" layoutInCell="1" allowOverlap="1">
                <wp:simplePos x="0" y="0"/>
                <wp:positionH relativeFrom="column">
                  <wp:posOffset>1095375</wp:posOffset>
                </wp:positionH>
                <wp:positionV relativeFrom="paragraph">
                  <wp:posOffset>154305</wp:posOffset>
                </wp:positionV>
                <wp:extent cx="70485" cy="1238885"/>
                <wp:effectExtent l="9525" t="13335" r="5715" b="5080"/>
                <wp:wrapNone/>
                <wp:docPr id="100" name="左大括号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485" cy="1238885"/>
                        </a:xfrm>
                        <a:prstGeom prst="leftBrace">
                          <a:avLst>
                            <a:gd name="adj1" fmla="val 14647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EF31B8" id="左大括号 100" o:spid="_x0000_s1026" type="#_x0000_t87" style="position:absolute;left:0;text-align:left;margin-left:86.25pt;margin-top:12.15pt;width:5.55pt;height:97.5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"/>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17</w:t>
      </w:r>
      <w:r w:rsidRPr="004D585D">
        <w:rPr>
          <w:rFonts w:ascii="仿宋_GB2312" w:eastAsia="仿宋_GB2312" w:cs="黑体" w:hint="eastAsia"/>
          <w:sz w:val="24"/>
          <w:szCs w:val="24"/>
        </w:rPr>
        <w:t>）组织召开投标预备会</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77696" behindDoc="0" locked="0" layoutInCell="1" allowOverlap="1">
                <wp:simplePos x="0" y="0"/>
                <wp:positionH relativeFrom="column">
                  <wp:posOffset>2559685</wp:posOffset>
                </wp:positionH>
                <wp:positionV relativeFrom="paragraph">
                  <wp:posOffset>447040</wp:posOffset>
                </wp:positionV>
                <wp:extent cx="155575" cy="215265"/>
                <wp:effectExtent l="26035" t="10795" r="27940" b="12065"/>
                <wp:wrapNone/>
                <wp:docPr id="99" name="下箭头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18CE8D" id="下箭头 99" o:spid="_x0000_s1026" type="#_x0000_t67" style="position:absolute;left:0;text-align:left;margin-left:201.55pt;margin-top:35.2pt;width:12.25pt;height:16.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98176" behindDoc="0" locked="0" layoutInCell="1" allowOverlap="1">
                <wp:simplePos x="0" y="0"/>
                <wp:positionH relativeFrom="column">
                  <wp:posOffset>590550</wp:posOffset>
                </wp:positionH>
                <wp:positionV relativeFrom="paragraph">
                  <wp:posOffset>179070</wp:posOffset>
                </wp:positionV>
                <wp:extent cx="311785" cy="817245"/>
                <wp:effectExtent l="9525" t="9525" r="12065" b="11430"/>
                <wp:wrapNone/>
                <wp:docPr id="98" name="文本框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817245"/>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招标投标阶段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98" o:spid="_x0000_s1029" type="#_x0000_t202" style="position:absolute;left:0;text-align:left;margin-left:46.5pt;margin-top:14.1pt;width:24.55pt;height:64.3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">
                <v:textbox style="layout-flow:vertical-ideographic">
                  <w:txbxContent>
                    <w:p w:rsidR="00637C59" w:rsidRDefault="00637C59" w:rsidP="00637C59">
                      <w:pPr>
                        <w:rPr>
                          <w:spacing w:val="10"/>
                        </w:rPr>
                      </w:pPr>
                      <w:r>
                        <w:rPr>
                          <w:rFonts w:hint="eastAsia"/>
                          <w:spacing w:val="10"/>
                        </w:rPr>
                        <w:t>招标投标阶段</w:t>
                      </w:r>
                    </w:p>
                  </w:txbxContent>
                </v:textbox>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18</w:t>
      </w:r>
      <w:r w:rsidRPr="004D585D">
        <w:rPr>
          <w:rFonts w:ascii="仿宋_GB2312" w:eastAsia="仿宋_GB2312" w:cs="黑体" w:hint="eastAsia"/>
          <w:sz w:val="24"/>
          <w:szCs w:val="24"/>
        </w:rPr>
        <w:t>）招标文件澄清与修改</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78720" behindDoc="0" locked="0" layoutInCell="1" allowOverlap="1">
                <wp:simplePos x="0" y="0"/>
                <wp:positionH relativeFrom="column">
                  <wp:posOffset>2552700</wp:posOffset>
                </wp:positionH>
                <wp:positionV relativeFrom="paragraph">
                  <wp:posOffset>459740</wp:posOffset>
                </wp:positionV>
                <wp:extent cx="155575" cy="215265"/>
                <wp:effectExtent l="28575" t="13970" r="25400" b="8890"/>
                <wp:wrapNone/>
                <wp:docPr id="97" name="下箭头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95FBB7" id="下箭头 97" o:spid="_x0000_s1026" type="#_x0000_t67" style="position:absolute;left:0;text-align:left;margin-left:201pt;margin-top:36.2pt;width:12.25pt;height:16.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bEG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19</w:t>
      </w:r>
      <w:r w:rsidRPr="004D585D">
        <w:rPr>
          <w:rFonts w:ascii="仿宋_GB2312" w:eastAsia="仿宋_GB2312" w:cs="黑体" w:hint="eastAsia"/>
          <w:sz w:val="24"/>
          <w:szCs w:val="24"/>
        </w:rPr>
        <w:t>）收取投标保证金</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79744" behindDoc="0" locked="0" layoutInCell="1" allowOverlap="1">
                <wp:simplePos x="0" y="0"/>
                <wp:positionH relativeFrom="column">
                  <wp:posOffset>2596515</wp:posOffset>
                </wp:positionH>
                <wp:positionV relativeFrom="paragraph">
                  <wp:posOffset>447040</wp:posOffset>
                </wp:positionV>
                <wp:extent cx="155575" cy="215265"/>
                <wp:effectExtent l="24765" t="10795" r="29210" b="12065"/>
                <wp:wrapNone/>
                <wp:docPr id="96" name="下箭头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982208" id="下箭头 96" o:spid="_x0000_s1026" type="#_x0000_t67" style="position:absolute;left:0;text-align:left;margin-left:204.45pt;margin-top:35.2pt;width:12.25pt;height:16.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B8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20</w:t>
      </w:r>
      <w:r w:rsidRPr="004D585D">
        <w:rPr>
          <w:rFonts w:ascii="仿宋_GB2312" w:eastAsia="仿宋_GB2312" w:cs="黑体" w:hint="eastAsia"/>
          <w:sz w:val="24"/>
          <w:szCs w:val="24"/>
        </w:rPr>
        <w:t>）接收投标文件</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80768" behindDoc="0" locked="0" layoutInCell="1" allowOverlap="1">
                <wp:simplePos x="0" y="0"/>
                <wp:positionH relativeFrom="column">
                  <wp:posOffset>2604135</wp:posOffset>
                </wp:positionH>
                <wp:positionV relativeFrom="paragraph">
                  <wp:posOffset>434340</wp:posOffset>
                </wp:positionV>
                <wp:extent cx="155575" cy="215265"/>
                <wp:effectExtent l="22860" t="7620" r="21590" b="15240"/>
                <wp:wrapNone/>
                <wp:docPr id="95" name="下箭头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BDD0E9" id="下箭头 95" o:spid="_x0000_s1026" type="#_x0000_t67" style="position:absolute;left:0;text-align:left;margin-left:205.05pt;margin-top:34.2pt;width:12.25pt;height:16.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99200" behindDoc="0" locked="0" layoutInCell="1" allowOverlap="1">
                <wp:simplePos x="0" y="0"/>
                <wp:positionH relativeFrom="column">
                  <wp:posOffset>1095375</wp:posOffset>
                </wp:positionH>
                <wp:positionV relativeFrom="paragraph">
                  <wp:posOffset>321945</wp:posOffset>
                </wp:positionV>
                <wp:extent cx="70485" cy="1589405"/>
                <wp:effectExtent l="9525" t="9525" r="5715" b="10795"/>
                <wp:wrapNone/>
                <wp:docPr id="94" name="左大括号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485" cy="1589405"/>
                        </a:xfrm>
                        <a:prstGeom prst="leftBrace">
                          <a:avLst>
                            <a:gd name="adj1" fmla="val 18791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80B93F" id="左大括号 94" o:spid="_x0000_s1026" type="#_x0000_t87" style="position:absolute;left:0;text-align:left;margin-left:86.25pt;margin-top:25.35pt;width:5.55pt;height:125.1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"/>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21</w:t>
      </w:r>
      <w:r w:rsidRPr="004D585D">
        <w:rPr>
          <w:rFonts w:ascii="仿宋_GB2312" w:eastAsia="仿宋_GB2312" w:cs="黑体" w:hint="eastAsia"/>
          <w:sz w:val="24"/>
          <w:szCs w:val="24"/>
        </w:rPr>
        <w:t>）组织开标</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81792" behindDoc="0" locked="0" layoutInCell="1" allowOverlap="1">
                <wp:simplePos x="0" y="0"/>
                <wp:positionH relativeFrom="column">
                  <wp:posOffset>2618740</wp:posOffset>
                </wp:positionH>
                <wp:positionV relativeFrom="paragraph">
                  <wp:posOffset>441960</wp:posOffset>
                </wp:positionV>
                <wp:extent cx="155575" cy="215265"/>
                <wp:effectExtent l="27940" t="5715" r="26035" b="17145"/>
                <wp:wrapNone/>
                <wp:docPr id="93" name="下箭头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A782B2" id="下箭头 93" o:spid="_x0000_s1026" type="#_x0000_t67" style="position:absolute;left:0;text-align:left;margin-left:206.2pt;margin-top:34.8pt;width:12.25pt;height:16.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wQ2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00224" behindDoc="0" locked="0" layoutInCell="1" allowOverlap="1">
                <wp:simplePos x="0" y="0"/>
                <wp:positionH relativeFrom="column">
                  <wp:posOffset>638175</wp:posOffset>
                </wp:positionH>
                <wp:positionV relativeFrom="paragraph">
                  <wp:posOffset>112395</wp:posOffset>
                </wp:positionV>
                <wp:extent cx="311785" cy="1173480"/>
                <wp:effectExtent l="9525" t="9525" r="12065" b="7620"/>
                <wp:wrapNone/>
                <wp:docPr id="92" name="文本框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173480"/>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开标、评标与定标阶段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92" o:spid="_x0000_s1030" type="#_x0000_t202" style="position:absolute;left:0;text-align:left;margin-left:50.25pt;margin-top:8.85pt;width:24.55pt;height:92.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">
                <v:textbox style="layout-flow:vertical-ideographic">
                  <w:txbxContent>
                    <w:p w:rsidR="00637C59" w:rsidRDefault="00637C59" w:rsidP="00637C59">
                      <w:pPr>
                        <w:rPr>
                          <w:spacing w:val="10"/>
                        </w:rPr>
                      </w:pPr>
                      <w:r>
                        <w:rPr>
                          <w:rFonts w:hint="eastAsia"/>
                          <w:spacing w:val="10"/>
                        </w:rPr>
                        <w:t>开标、评标与定标阶段</w:t>
                      </w:r>
                    </w:p>
                  </w:txbxContent>
                </v:textbox>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22</w:t>
      </w:r>
      <w:r w:rsidRPr="004D585D">
        <w:rPr>
          <w:rFonts w:ascii="仿宋_GB2312" w:eastAsia="仿宋_GB2312" w:cs="黑体" w:hint="eastAsia"/>
          <w:sz w:val="24"/>
          <w:szCs w:val="24"/>
        </w:rPr>
        <w:t>）组织评标</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82816" behindDoc="0" locked="0" layoutInCell="1" allowOverlap="1">
                <wp:simplePos x="0" y="0"/>
                <wp:positionH relativeFrom="column">
                  <wp:posOffset>2611755</wp:posOffset>
                </wp:positionH>
                <wp:positionV relativeFrom="paragraph">
                  <wp:posOffset>443865</wp:posOffset>
                </wp:positionV>
                <wp:extent cx="155575" cy="215265"/>
                <wp:effectExtent l="20955" t="7620" r="23495" b="15240"/>
                <wp:wrapNone/>
                <wp:docPr id="91" name="下箭头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72F8AA" id="下箭头 91" o:spid="_x0000_s1026" type="#_x0000_t67" style="position:absolute;left:0;text-align:left;margin-left:205.65pt;margin-top:34.95pt;width:12.25pt;height:16.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23</w:t>
      </w:r>
      <w:r w:rsidRPr="004D585D">
        <w:rPr>
          <w:rFonts w:ascii="仿宋_GB2312" w:eastAsia="仿宋_GB2312" w:cs="黑体" w:hint="eastAsia"/>
          <w:sz w:val="24"/>
          <w:szCs w:val="24"/>
        </w:rPr>
        <w:t>）评标结果公示</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83840" behindDoc="0" locked="0" layoutInCell="1" allowOverlap="1">
                <wp:simplePos x="0" y="0"/>
                <wp:positionH relativeFrom="column">
                  <wp:posOffset>2611120</wp:posOffset>
                </wp:positionH>
                <wp:positionV relativeFrom="paragraph">
                  <wp:posOffset>448945</wp:posOffset>
                </wp:positionV>
                <wp:extent cx="155575" cy="215265"/>
                <wp:effectExtent l="20320" t="12700" r="24130" b="19685"/>
                <wp:wrapNone/>
                <wp:docPr id="90" name="下箭头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B5FB49" id="下箭头 90" o:spid="_x0000_s1026" type="#_x0000_t67" style="position:absolute;left:0;text-align:left;margin-left:205.6pt;margin-top:35.35pt;width:12.25pt;height:16.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he5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24</w:t>
      </w:r>
      <w:r w:rsidRPr="004D585D">
        <w:rPr>
          <w:rFonts w:ascii="仿宋_GB2312" w:eastAsia="仿宋_GB2312" w:cs="黑体" w:hint="eastAsia"/>
          <w:sz w:val="24"/>
          <w:szCs w:val="24"/>
        </w:rPr>
        <w:t>）协助定标</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84864" behindDoc="0" locked="0" layoutInCell="1" allowOverlap="1">
                <wp:simplePos x="0" y="0"/>
                <wp:positionH relativeFrom="column">
                  <wp:posOffset>2596515</wp:posOffset>
                </wp:positionH>
                <wp:positionV relativeFrom="paragraph">
                  <wp:posOffset>457200</wp:posOffset>
                </wp:positionV>
                <wp:extent cx="155575" cy="215265"/>
                <wp:effectExtent l="24765" t="11430" r="29210" b="11430"/>
                <wp:wrapNone/>
                <wp:docPr id="89" name="下箭头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9247A" id="下箭头 89" o:spid="_x0000_s1026" type="#_x0000_t67" style="position:absolute;left:0;text-align:left;margin-left:204.45pt;margin-top:36pt;width:12.25pt;height:16.9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25</w:t>
      </w:r>
      <w:r w:rsidRPr="004D585D">
        <w:rPr>
          <w:rFonts w:ascii="仿宋_GB2312" w:eastAsia="仿宋_GB2312" w:cs="黑体" w:hint="eastAsia"/>
          <w:sz w:val="24"/>
          <w:szCs w:val="24"/>
        </w:rPr>
        <w:t>）发出中标通知书及中标结果通知书</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85888" behindDoc="0" locked="0" layoutInCell="1" allowOverlap="1">
                <wp:simplePos x="0" y="0"/>
                <wp:positionH relativeFrom="column">
                  <wp:posOffset>2604135</wp:posOffset>
                </wp:positionH>
                <wp:positionV relativeFrom="paragraph">
                  <wp:posOffset>437515</wp:posOffset>
                </wp:positionV>
                <wp:extent cx="155575" cy="215265"/>
                <wp:effectExtent l="22860" t="10795" r="21590" b="12065"/>
                <wp:wrapNone/>
                <wp:docPr id="88" name="下箭头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A311C" id="下箭头 88" o:spid="_x0000_s1026" type="#_x0000_t67" style="position:absolute;left:0;text-align:left;margin-left:205.05pt;margin-top:34.45pt;width:12.25pt;height:16.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r8/Ug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01248" behindDoc="0" locked="0" layoutInCell="1" allowOverlap="1">
                <wp:simplePos x="0" y="0"/>
                <wp:positionH relativeFrom="column">
                  <wp:posOffset>1095375</wp:posOffset>
                </wp:positionH>
                <wp:positionV relativeFrom="paragraph">
                  <wp:posOffset>398145</wp:posOffset>
                </wp:positionV>
                <wp:extent cx="121920" cy="2325370"/>
                <wp:effectExtent l="9525" t="9525" r="11430" b="8255"/>
                <wp:wrapNone/>
                <wp:docPr id="87" name="左大括号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1920" cy="2325370"/>
                        </a:xfrm>
                        <a:prstGeom prst="leftBrace">
                          <a:avLst>
                            <a:gd name="adj1" fmla="val 15894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7871F1" id="左大括号 87" o:spid="_x0000_s1026" type="#_x0000_t87" style="position:absolute;left:0;text-align:left;margin-left:86.25pt;margin-top:31.35pt;width:9.6pt;height:183.1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"/>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26</w:t>
      </w:r>
      <w:r w:rsidRPr="004D585D">
        <w:rPr>
          <w:rFonts w:ascii="仿宋_GB2312" w:eastAsia="仿宋_GB2312" w:cs="黑体" w:hint="eastAsia"/>
          <w:sz w:val="24"/>
          <w:szCs w:val="24"/>
        </w:rPr>
        <w:t>）协助签订合同</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86912" behindDoc="0" locked="0" layoutInCell="1" allowOverlap="1">
                <wp:simplePos x="0" y="0"/>
                <wp:positionH relativeFrom="column">
                  <wp:posOffset>2618740</wp:posOffset>
                </wp:positionH>
                <wp:positionV relativeFrom="paragraph">
                  <wp:posOffset>451485</wp:posOffset>
                </wp:positionV>
                <wp:extent cx="155575" cy="215265"/>
                <wp:effectExtent l="27940" t="5715" r="26035" b="17145"/>
                <wp:wrapNone/>
                <wp:docPr id="86" name="下箭头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F010D" id="下箭头 86" o:spid="_x0000_s1026" type="#_x0000_t67" style="position:absolute;left:0;text-align:left;margin-left:206.2pt;margin-top:35.55pt;width:12.25pt;height:16.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oKb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02272" behindDoc="0" locked="0" layoutInCell="1" allowOverlap="1">
                <wp:simplePos x="0" y="0"/>
                <wp:positionH relativeFrom="column">
                  <wp:posOffset>647700</wp:posOffset>
                </wp:positionH>
                <wp:positionV relativeFrom="paragraph">
                  <wp:posOffset>455295</wp:posOffset>
                </wp:positionV>
                <wp:extent cx="311785" cy="1381760"/>
                <wp:effectExtent l="9525" t="9525" r="12065" b="8890"/>
                <wp:wrapNone/>
                <wp:docPr id="85" name="文本框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381760"/>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合同签订及后续服务阶段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85" o:spid="_x0000_s1031" type="#_x0000_t202" style="position:absolute;left:0;text-align:left;margin-left:51pt;margin-top:35.85pt;width:24.55pt;height:108.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">
                <v:textbox style="layout-flow:vertical-ideographic">
                  <w:txbxContent>
                    <w:p w:rsidR="00637C59" w:rsidRDefault="00637C59" w:rsidP="00637C59">
                      <w:pPr>
                        <w:rPr>
                          <w:spacing w:val="10"/>
                        </w:rPr>
                      </w:pPr>
                      <w:r>
                        <w:rPr>
                          <w:rFonts w:hint="eastAsia"/>
                          <w:spacing w:val="10"/>
                        </w:rPr>
                        <w:t>合同签订及后续服务阶段</w:t>
                      </w:r>
                    </w:p>
                  </w:txbxContent>
                </v:textbox>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27</w:t>
      </w:r>
      <w:r w:rsidRPr="004D585D">
        <w:rPr>
          <w:rFonts w:ascii="仿宋_GB2312" w:eastAsia="仿宋_GB2312" w:cs="黑体" w:hint="eastAsia"/>
          <w:sz w:val="24"/>
          <w:szCs w:val="24"/>
        </w:rPr>
        <w:t>）退还投标保证金</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87936" behindDoc="0" locked="0" layoutInCell="1" allowOverlap="1">
                <wp:simplePos x="0" y="0"/>
                <wp:positionH relativeFrom="column">
                  <wp:posOffset>2647950</wp:posOffset>
                </wp:positionH>
                <wp:positionV relativeFrom="paragraph">
                  <wp:posOffset>427355</wp:posOffset>
                </wp:positionV>
                <wp:extent cx="155575" cy="215265"/>
                <wp:effectExtent l="28575" t="10160" r="25400" b="12700"/>
                <wp:wrapNone/>
                <wp:docPr id="84" name="下箭头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2A1BE9" id="下箭头 84" o:spid="_x0000_s1026" type="#_x0000_t67" style="position:absolute;left:0;text-align:left;margin-left:208.5pt;margin-top:33.65pt;width:12.25pt;height:16.9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GBu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28</w:t>
      </w:r>
      <w:r w:rsidRPr="004D585D">
        <w:rPr>
          <w:rFonts w:ascii="仿宋_GB2312" w:eastAsia="仿宋_GB2312" w:cs="黑体" w:hint="eastAsia"/>
          <w:sz w:val="24"/>
          <w:szCs w:val="24"/>
        </w:rPr>
        <w:t>）编制招标投标情况报告</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88960" behindDoc="0" locked="0" layoutInCell="1" allowOverlap="1">
                <wp:simplePos x="0" y="0"/>
                <wp:positionH relativeFrom="column">
                  <wp:posOffset>2640330</wp:posOffset>
                </wp:positionH>
                <wp:positionV relativeFrom="paragraph">
                  <wp:posOffset>461645</wp:posOffset>
                </wp:positionV>
                <wp:extent cx="155575" cy="215265"/>
                <wp:effectExtent l="20955" t="6350" r="23495" b="16510"/>
                <wp:wrapNone/>
                <wp:docPr id="83" name="下箭头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C4C0F2" id="下箭头 83" o:spid="_x0000_s1026" type="#_x0000_t67" style="position:absolute;left:0;text-align:left;margin-left:207.9pt;margin-top:36.35pt;width:12.25pt;height:16.9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8bR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29</w:t>
      </w:r>
      <w:r w:rsidRPr="004D585D">
        <w:rPr>
          <w:rFonts w:ascii="仿宋_GB2312" w:eastAsia="仿宋_GB2312" w:cs="黑体" w:hint="eastAsia"/>
          <w:sz w:val="24"/>
          <w:szCs w:val="24"/>
        </w:rPr>
        <w:t>）招标资料收集及移交</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（30）协助处理异议</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675648" behindDoc="0" locked="0" layoutInCell="1" allowOverlap="1">
                <wp:simplePos x="0" y="0"/>
                <wp:positionH relativeFrom="column">
                  <wp:posOffset>2642235</wp:posOffset>
                </wp:positionH>
                <wp:positionV relativeFrom="paragraph">
                  <wp:posOffset>461010</wp:posOffset>
                </wp:positionV>
                <wp:extent cx="155575" cy="215265"/>
                <wp:effectExtent l="22860" t="5715" r="21590" b="17145"/>
                <wp:wrapNone/>
                <wp:docPr id="82" name="下箭头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686E0C" id="下箭头 82" o:spid="_x0000_s1026" type="#_x0000_t67" style="position:absolute;left:0;text-align:left;margin-left:208.05pt;margin-top:36.3pt;width:12.25pt;height:16.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689984" behindDoc="0" locked="0" layoutInCell="1" allowOverlap="1">
                <wp:simplePos x="0" y="0"/>
                <wp:positionH relativeFrom="column">
                  <wp:posOffset>2640330</wp:posOffset>
                </wp:positionH>
                <wp:positionV relativeFrom="paragraph">
                  <wp:posOffset>12065</wp:posOffset>
                </wp:positionV>
                <wp:extent cx="155575" cy="215265"/>
                <wp:effectExtent l="20955" t="13970" r="23495" b="18415"/>
                <wp:wrapNone/>
                <wp:docPr id="81" name="下箭头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C84BF1" id="下箭头 81" o:spid="_x0000_s1026" type="#_x0000_t67" style="position:absolute;left:0;text-align:left;margin-left:207.9pt;margin-top:.95pt;width:12.25pt;height:16.9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31</w:t>
      </w:r>
      <w:r w:rsidRPr="004D585D">
        <w:rPr>
          <w:rFonts w:ascii="仿宋_GB2312" w:eastAsia="仿宋_GB2312" w:cs="黑体" w:hint="eastAsia"/>
          <w:sz w:val="24"/>
          <w:szCs w:val="24"/>
        </w:rPr>
        <w:t>）协助处理投诉</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（32）合同咨询及其他服务</w:t>
      </w:r>
    </w:p>
    <w:p w:rsidR="00637C59" w:rsidRPr="004D585D" w:rsidRDefault="00637C59" w:rsidP="00637C59">
      <w:pPr>
        <w:spacing w:beforeLines="100" w:before="312" w:line="360" w:lineRule="auto"/>
        <w:ind w:firstLineChars="200" w:firstLine="420"/>
        <w:rPr>
          <w:rFonts w:ascii="宋体" w:hAnsi="宋体" w:cs="黑体"/>
          <w:kern w:val="0"/>
          <w:szCs w:val="21"/>
        </w:rPr>
      </w:pPr>
    </w:p>
    <w:p w:rsidR="00637C59" w:rsidRPr="004D585D" w:rsidRDefault="00637C59" w:rsidP="00637C59">
      <w:pPr>
        <w:widowControl/>
        <w:jc w:val="center"/>
        <w:rPr>
          <w:rFonts w:ascii="宋体" w:hAnsi="宋体" w:cs="宋体"/>
          <w:b/>
          <w:bCs/>
          <w:sz w:val="24"/>
          <w:szCs w:val="24"/>
        </w:rPr>
      </w:pPr>
      <w:r w:rsidRPr="004D585D">
        <w:rPr>
          <w:rFonts w:ascii="宋体" w:hAnsi="宋体" w:cs="黑体"/>
          <w:kern w:val="0"/>
          <w:szCs w:val="21"/>
        </w:rPr>
        <w:br w:type="page"/>
      </w:r>
      <w:r w:rsidRPr="004D585D">
        <w:rPr>
          <w:rFonts w:ascii="宋体" w:hAnsi="宋体" w:cs="宋体" w:hint="eastAsia"/>
          <w:b/>
          <w:bCs/>
          <w:sz w:val="24"/>
          <w:szCs w:val="24"/>
        </w:rPr>
        <w:lastRenderedPageBreak/>
        <w:t>公开招标（资格后审）工作程序</w:t>
      </w:r>
    </w:p>
    <w:p w:rsidR="00637C59" w:rsidRPr="004D585D" w:rsidRDefault="00637C59" w:rsidP="00637C59">
      <w:pPr>
        <w:adjustRightInd w:val="0"/>
        <w:snapToGrid w:val="0"/>
        <w:spacing w:line="360" w:lineRule="auto"/>
        <w:jc w:val="center"/>
        <w:rPr>
          <w:rFonts w:ascii="宋体" w:hAnsi="宋体" w:cs="宋体"/>
          <w:b/>
          <w:bCs/>
          <w:sz w:val="24"/>
          <w:szCs w:val="24"/>
        </w:rPr>
      </w:pPr>
    </w:p>
    <w:p w:rsidR="00637C59" w:rsidRPr="004D585D" w:rsidRDefault="00637C59" w:rsidP="00637C59">
      <w:pPr>
        <w:spacing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27872" behindDoc="0" locked="0" layoutInCell="1" allowOverlap="1">
                <wp:simplePos x="0" y="0"/>
                <wp:positionH relativeFrom="column">
                  <wp:posOffset>1028700</wp:posOffset>
                </wp:positionH>
                <wp:positionV relativeFrom="paragraph">
                  <wp:posOffset>158115</wp:posOffset>
                </wp:positionV>
                <wp:extent cx="88900" cy="1567180"/>
                <wp:effectExtent l="9525" t="5080" r="6350" b="8890"/>
                <wp:wrapNone/>
                <wp:docPr id="80" name="左大括号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900" cy="1567180"/>
                        </a:xfrm>
                        <a:prstGeom prst="leftBrace">
                          <a:avLst>
                            <a:gd name="adj1" fmla="val 146905"/>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95BE1F" id="左大括号 80" o:spid="_x0000_s1026" type="#_x0000_t87" style="position:absolute;left:0;text-align:left;margin-left:81pt;margin-top:12.45pt;width:7pt;height:123.4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"/>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w:t>
      </w:r>
      <w:r w:rsidRPr="004D585D">
        <w:rPr>
          <w:rFonts w:ascii="仿宋_GB2312" w:eastAsia="仿宋_GB2312" w:cs="黑体" w:hint="eastAsia"/>
          <w:sz w:val="24"/>
          <w:szCs w:val="24"/>
        </w:rPr>
        <w:t>）承接业务及签订招标代理委托合同</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28896" behindDoc="0" locked="0" layoutInCell="1" allowOverlap="1">
                <wp:simplePos x="0" y="0"/>
                <wp:positionH relativeFrom="column">
                  <wp:posOffset>552450</wp:posOffset>
                </wp:positionH>
                <wp:positionV relativeFrom="paragraph">
                  <wp:posOffset>3810</wp:posOffset>
                </wp:positionV>
                <wp:extent cx="311785" cy="1359535"/>
                <wp:effectExtent l="9525" t="5080" r="12065" b="6985"/>
                <wp:wrapNone/>
                <wp:docPr id="79" name="文本框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359535"/>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业务承接与招标准备阶段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79" o:spid="_x0000_s1032" type="#_x0000_t202" style="position:absolute;left:0;text-align:left;margin-left:43.5pt;margin-top:.3pt;width:24.55pt;height:107.0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">
                <v:textbox style="layout-flow:vertical-ideographic">
                  <w:txbxContent>
                    <w:p w:rsidR="00637C59" w:rsidRDefault="00637C59" w:rsidP="00637C59">
                      <w:pPr>
                        <w:rPr>
                          <w:spacing w:val="10"/>
                        </w:rPr>
                      </w:pPr>
                      <w:r>
                        <w:rPr>
                          <w:rFonts w:hint="eastAsia"/>
                          <w:spacing w:val="10"/>
                        </w:rPr>
                        <w:t>业务承接与招标准备阶段</w:t>
                      </w:r>
                    </w:p>
                  </w:txbxContent>
                </v:textbox>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14560" behindDoc="0" locked="0" layoutInCell="1" allowOverlap="1">
                <wp:simplePos x="0" y="0"/>
                <wp:positionH relativeFrom="column">
                  <wp:posOffset>2590800</wp:posOffset>
                </wp:positionH>
                <wp:positionV relativeFrom="paragraph">
                  <wp:posOffset>5423535</wp:posOffset>
                </wp:positionV>
                <wp:extent cx="155575" cy="215265"/>
                <wp:effectExtent l="28575" t="5080" r="25400" b="17780"/>
                <wp:wrapNone/>
                <wp:docPr id="78" name="下箭头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1DAFA6" id="下箭头 78" o:spid="_x0000_s1026" type="#_x0000_t67" style="position:absolute;left:0;text-align:left;margin-left:204pt;margin-top:427.05pt;width:12.25pt;height:16.9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bK2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13536" behindDoc="0" locked="0" layoutInCell="1" allowOverlap="1">
                <wp:simplePos x="0" y="0"/>
                <wp:positionH relativeFrom="column">
                  <wp:posOffset>2590800</wp:posOffset>
                </wp:positionH>
                <wp:positionV relativeFrom="paragraph">
                  <wp:posOffset>4937760</wp:posOffset>
                </wp:positionV>
                <wp:extent cx="155575" cy="215265"/>
                <wp:effectExtent l="28575" t="5080" r="25400" b="17780"/>
                <wp:wrapNone/>
                <wp:docPr id="77" name="下箭头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4FB376" id="下箭头 77" o:spid="_x0000_s1026" type="#_x0000_t67" style="position:absolute;left:0;text-align:left;margin-left:204pt;margin-top:388.8pt;width:12.25pt;height:16.9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12512" behindDoc="0" locked="0" layoutInCell="1" allowOverlap="1">
                <wp:simplePos x="0" y="0"/>
                <wp:positionH relativeFrom="column">
                  <wp:posOffset>2590800</wp:posOffset>
                </wp:positionH>
                <wp:positionV relativeFrom="paragraph">
                  <wp:posOffset>4432935</wp:posOffset>
                </wp:positionV>
                <wp:extent cx="155575" cy="215265"/>
                <wp:effectExtent l="28575" t="5080" r="25400" b="17780"/>
                <wp:wrapNone/>
                <wp:docPr id="76" name="下箭头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6517EF" id="下箭头 76" o:spid="_x0000_s1026" type="#_x0000_t67" style="position:absolute;left:0;text-align:left;margin-left:204pt;margin-top:349.05pt;width:12.25pt;height:16.9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Y8S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11488" behindDoc="0" locked="0" layoutInCell="1" allowOverlap="1">
                <wp:simplePos x="0" y="0"/>
                <wp:positionH relativeFrom="column">
                  <wp:posOffset>2590800</wp:posOffset>
                </wp:positionH>
                <wp:positionV relativeFrom="paragraph">
                  <wp:posOffset>3947160</wp:posOffset>
                </wp:positionV>
                <wp:extent cx="155575" cy="215265"/>
                <wp:effectExtent l="28575" t="5080" r="25400" b="17780"/>
                <wp:wrapNone/>
                <wp:docPr id="75" name="下箭头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6E7FFD" id="下箭头 75" o:spid="_x0000_s1026" type="#_x0000_t67" style="position:absolute;left:0;text-align:left;margin-left:204pt;margin-top:310.8pt;width:12.25pt;height:16.9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10464" behindDoc="0" locked="0" layoutInCell="1" allowOverlap="1">
                <wp:simplePos x="0" y="0"/>
                <wp:positionH relativeFrom="column">
                  <wp:posOffset>2590800</wp:posOffset>
                </wp:positionH>
                <wp:positionV relativeFrom="paragraph">
                  <wp:posOffset>3442335</wp:posOffset>
                </wp:positionV>
                <wp:extent cx="155575" cy="215265"/>
                <wp:effectExtent l="28575" t="5080" r="25400" b="17780"/>
                <wp:wrapNone/>
                <wp:docPr id="74" name="下箭头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5A49D9" id="下箭头 74" o:spid="_x0000_s1026" type="#_x0000_t67" style="position:absolute;left:0;text-align:left;margin-left:204pt;margin-top:271.05pt;width:12.25pt;height:16.9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23n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09440" behindDoc="0" locked="0" layoutInCell="1" allowOverlap="1">
                <wp:simplePos x="0" y="0"/>
                <wp:positionH relativeFrom="column">
                  <wp:posOffset>2590800</wp:posOffset>
                </wp:positionH>
                <wp:positionV relativeFrom="paragraph">
                  <wp:posOffset>2947035</wp:posOffset>
                </wp:positionV>
                <wp:extent cx="155575" cy="215265"/>
                <wp:effectExtent l="28575" t="5080" r="25400" b="17780"/>
                <wp:wrapNone/>
                <wp:docPr id="73" name="下箭头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DBD339" id="下箭头 73" o:spid="_x0000_s1026" type="#_x0000_t67" style="position:absolute;left:0;text-align:left;margin-left:204pt;margin-top:232.05pt;width:12.25pt;height:16.9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tY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08416" behindDoc="0" locked="0" layoutInCell="1" allowOverlap="1">
                <wp:simplePos x="0" y="0"/>
                <wp:positionH relativeFrom="column">
                  <wp:posOffset>2590800</wp:posOffset>
                </wp:positionH>
                <wp:positionV relativeFrom="paragraph">
                  <wp:posOffset>2461260</wp:posOffset>
                </wp:positionV>
                <wp:extent cx="155575" cy="215265"/>
                <wp:effectExtent l="28575" t="5080" r="25400" b="17780"/>
                <wp:wrapNone/>
                <wp:docPr id="72" name="下箭头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0C9630" id="下箭头 72" o:spid="_x0000_s1026" type="#_x0000_t67" style="position:absolute;left:0;text-align:left;margin-left:204pt;margin-top:193.8pt;width:12.25pt;height:16.9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07392" behindDoc="0" locked="0" layoutInCell="1" allowOverlap="1">
                <wp:simplePos x="0" y="0"/>
                <wp:positionH relativeFrom="column">
                  <wp:posOffset>2590800</wp:posOffset>
                </wp:positionH>
                <wp:positionV relativeFrom="paragraph">
                  <wp:posOffset>1975485</wp:posOffset>
                </wp:positionV>
                <wp:extent cx="155575" cy="215265"/>
                <wp:effectExtent l="28575" t="5080" r="25400" b="17780"/>
                <wp:wrapNone/>
                <wp:docPr id="71" name="下箭头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24774E" id="下箭头 71" o:spid="_x0000_s1026" type="#_x0000_t67" style="position:absolute;left:0;text-align:left;margin-left:204pt;margin-top:155.55pt;width:12.25pt;height:16.9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06368" behindDoc="0" locked="0" layoutInCell="1" allowOverlap="1">
                <wp:simplePos x="0" y="0"/>
                <wp:positionH relativeFrom="column">
                  <wp:posOffset>2590800</wp:posOffset>
                </wp:positionH>
                <wp:positionV relativeFrom="paragraph">
                  <wp:posOffset>1470660</wp:posOffset>
                </wp:positionV>
                <wp:extent cx="155575" cy="215265"/>
                <wp:effectExtent l="28575" t="5080" r="25400" b="8255"/>
                <wp:wrapNone/>
                <wp:docPr id="70" name="下箭头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15F798" id="下箭头 70" o:spid="_x0000_s1026" type="#_x0000_t67" style="position:absolute;left:0;text-align:left;margin-left:204pt;margin-top:115.8pt;width:12.25pt;height:16.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djX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05344" behindDoc="0" locked="0" layoutInCell="1" allowOverlap="1">
                <wp:simplePos x="0" y="0"/>
                <wp:positionH relativeFrom="column">
                  <wp:posOffset>2590800</wp:posOffset>
                </wp:positionH>
                <wp:positionV relativeFrom="paragraph">
                  <wp:posOffset>975360</wp:posOffset>
                </wp:positionV>
                <wp:extent cx="155575" cy="215265"/>
                <wp:effectExtent l="28575" t="5080" r="25400" b="8255"/>
                <wp:wrapNone/>
                <wp:docPr id="69" name="下箭头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D02F13" id="下箭头 69" o:spid="_x0000_s1026" type="#_x0000_t67" style="position:absolute;left:0;text-align:left;margin-left:204pt;margin-top:76.8pt;width:12.25pt;height:16.9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04320" behindDoc="0" locked="0" layoutInCell="1" allowOverlap="1">
                <wp:simplePos x="0" y="0"/>
                <wp:positionH relativeFrom="column">
                  <wp:posOffset>2590800</wp:posOffset>
                </wp:positionH>
                <wp:positionV relativeFrom="paragraph">
                  <wp:posOffset>461010</wp:posOffset>
                </wp:positionV>
                <wp:extent cx="155575" cy="215265"/>
                <wp:effectExtent l="28575" t="5080" r="25400" b="8255"/>
                <wp:wrapNone/>
                <wp:docPr id="68" name="下箭头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F8E086" id="下箭头 68" o:spid="_x0000_s1026" type="#_x0000_t67" style="position:absolute;left:0;text-align:left;margin-left:204pt;margin-top:36.3pt;width:12.25pt;height:16.9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XBR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03296" behindDoc="0" locked="0" layoutInCell="1" allowOverlap="1">
                <wp:simplePos x="0" y="0"/>
                <wp:positionH relativeFrom="column">
                  <wp:posOffset>2590800</wp:posOffset>
                </wp:positionH>
                <wp:positionV relativeFrom="paragraph">
                  <wp:posOffset>3810</wp:posOffset>
                </wp:positionV>
                <wp:extent cx="155575" cy="215265"/>
                <wp:effectExtent l="28575" t="5080" r="25400" b="8255"/>
                <wp:wrapNone/>
                <wp:docPr id="67" name="下箭头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578F77" id="下箭头 67" o:spid="_x0000_s1026" type="#_x0000_t67" style="position:absolute;left:0;text-align:left;margin-left:204pt;margin-top:.3pt;width:12.25pt;height:16.9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ryP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w:t>
      </w:r>
      <w:r w:rsidRPr="004D585D">
        <w:rPr>
          <w:rFonts w:ascii="仿宋_GB2312" w:eastAsia="仿宋_GB2312" w:cs="黑体" w:hint="eastAsia"/>
          <w:sz w:val="24"/>
          <w:szCs w:val="24"/>
        </w:rPr>
        <w:t>）组建招标代理项目组</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（3）收集和分析基础信息</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（4）落实招标基本条件</w:t>
      </w:r>
    </w:p>
    <w:p w:rsidR="00637C59" w:rsidRPr="003253B6"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（5）</w:t>
      </w:r>
      <w:hyperlink w:anchor="_Toc418592523" w:history="1">
        <w:r w:rsidRPr="00314EB8">
          <w:rPr>
            <w:rFonts w:ascii="仿宋_GB2312" w:eastAsia="仿宋_GB2312" w:cs="黑体" w:hint="eastAsia"/>
            <w:sz w:val="24"/>
            <w:szCs w:val="24"/>
          </w:rPr>
          <w:t>拟订招标方案</w:t>
        </w:r>
      </w:hyperlink>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29920" behindDoc="0" locked="0" layoutInCell="1" allowOverlap="1">
                <wp:simplePos x="0" y="0"/>
                <wp:positionH relativeFrom="column">
                  <wp:posOffset>1038225</wp:posOffset>
                </wp:positionH>
                <wp:positionV relativeFrom="paragraph">
                  <wp:posOffset>341630</wp:posOffset>
                </wp:positionV>
                <wp:extent cx="81280" cy="2733675"/>
                <wp:effectExtent l="9525" t="9525" r="13970" b="9525"/>
                <wp:wrapNone/>
                <wp:docPr id="66" name="左大括号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1280" cy="2733675"/>
                        </a:xfrm>
                        <a:prstGeom prst="leftBrace">
                          <a:avLst>
                            <a:gd name="adj1" fmla="val 28027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4C08CC" id="左大括号 66" o:spid="_x0000_s1026" type="#_x0000_t87" style="position:absolute;left:0;text-align:left;margin-left:81.75pt;margin-top:26.9pt;width:6.4pt;height:215.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"/>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6</w:t>
      </w:r>
      <w:r w:rsidRPr="004D585D">
        <w:rPr>
          <w:rFonts w:ascii="仿宋_GB2312" w:eastAsia="仿宋_GB2312" w:cs="黑体" w:hint="eastAsia"/>
          <w:sz w:val="24"/>
          <w:szCs w:val="24"/>
        </w:rPr>
        <w:t>）编制招标文件</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（7）发布招标公告</w:t>
      </w:r>
      <w:r w:rsidRPr="004D585D">
        <w:rPr>
          <w:rFonts w:ascii="仿宋_GB2312" w:eastAsia="仿宋_GB2312" w:cs="黑体"/>
          <w:sz w:val="24"/>
          <w:szCs w:val="24"/>
        </w:rPr>
        <w:t xml:space="preserve"> </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sz w:val="24"/>
          <w:szCs w:val="24"/>
        </w:rPr>
        <w:t xml:space="preserve"> </w:t>
      </w:r>
      <w:r w:rsidRPr="004D585D">
        <w:rPr>
          <w:rFonts w:ascii="仿宋_GB2312" w:eastAsia="仿宋_GB2312" w:cs="黑体" w:hint="eastAsia"/>
          <w:sz w:val="24"/>
          <w:szCs w:val="24"/>
        </w:rPr>
        <w:t>（8）发售招标文件</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30944" behindDoc="0" locked="0" layoutInCell="1" allowOverlap="1">
                <wp:simplePos x="0" y="0"/>
                <wp:positionH relativeFrom="column">
                  <wp:posOffset>552450</wp:posOffset>
                </wp:positionH>
                <wp:positionV relativeFrom="paragraph">
                  <wp:posOffset>74930</wp:posOffset>
                </wp:positionV>
                <wp:extent cx="311785" cy="817245"/>
                <wp:effectExtent l="9525" t="9525" r="12065" b="11430"/>
                <wp:wrapNone/>
                <wp:docPr id="65" name="文本框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817245"/>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招标投标阶段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5" o:spid="_x0000_s1033" type="#_x0000_t202" style="position:absolute;left:0;text-align:left;margin-left:43.5pt;margin-top:5.9pt;width:24.55pt;height:64.3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">
                <v:textbox style="layout-flow:vertical-ideographic">
                  <w:txbxContent>
                    <w:p w:rsidR="00637C59" w:rsidRDefault="00637C59" w:rsidP="00637C59">
                      <w:pPr>
                        <w:rPr>
                          <w:spacing w:val="10"/>
                        </w:rPr>
                      </w:pPr>
                      <w:r>
                        <w:rPr>
                          <w:rFonts w:hint="eastAsia"/>
                          <w:spacing w:val="10"/>
                        </w:rPr>
                        <w:t>招标投标阶段</w:t>
                      </w:r>
                    </w:p>
                  </w:txbxContent>
                </v:textbox>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9</w:t>
      </w:r>
      <w:r w:rsidRPr="004D585D">
        <w:rPr>
          <w:rFonts w:ascii="仿宋_GB2312" w:eastAsia="仿宋_GB2312" w:cs="黑体" w:hint="eastAsia"/>
          <w:sz w:val="24"/>
          <w:szCs w:val="24"/>
        </w:rPr>
        <w:t>）组织投标人踏勘现场</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（10）组织召开投标预备会</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26848" behindDoc="0" locked="0" layoutInCell="1" allowOverlap="1">
                <wp:simplePos x="0" y="0"/>
                <wp:positionH relativeFrom="column">
                  <wp:posOffset>2552700</wp:posOffset>
                </wp:positionH>
                <wp:positionV relativeFrom="paragraph">
                  <wp:posOffset>7210425</wp:posOffset>
                </wp:positionV>
                <wp:extent cx="155575" cy="215265"/>
                <wp:effectExtent l="28575" t="10795" r="25400" b="12065"/>
                <wp:wrapNone/>
                <wp:docPr id="64" name="下箭头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F83D75" id="下箭头 64" o:spid="_x0000_s1026" type="#_x0000_t67" style="position:absolute;left:0;text-align:left;margin-left:201pt;margin-top:567.75pt;width:12.25pt;height:16.9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68A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25824" behindDoc="0" locked="0" layoutInCell="1" allowOverlap="1">
                <wp:simplePos x="0" y="0"/>
                <wp:positionH relativeFrom="column">
                  <wp:posOffset>2552700</wp:posOffset>
                </wp:positionH>
                <wp:positionV relativeFrom="paragraph">
                  <wp:posOffset>6705600</wp:posOffset>
                </wp:positionV>
                <wp:extent cx="155575" cy="215265"/>
                <wp:effectExtent l="28575" t="10795" r="25400" b="12065"/>
                <wp:wrapNone/>
                <wp:docPr id="63" name="下箭头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B687D6" id="下箭头 63" o:spid="_x0000_s1026" type="#_x0000_t67" style="position:absolute;left:0;text-align:left;margin-left:201pt;margin-top:528pt;width:12.25pt;height:16.9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Am/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24800" behindDoc="0" locked="0" layoutInCell="1" allowOverlap="1">
                <wp:simplePos x="0" y="0"/>
                <wp:positionH relativeFrom="column">
                  <wp:posOffset>2552700</wp:posOffset>
                </wp:positionH>
                <wp:positionV relativeFrom="paragraph">
                  <wp:posOffset>6219825</wp:posOffset>
                </wp:positionV>
                <wp:extent cx="155575" cy="215265"/>
                <wp:effectExtent l="28575" t="10795" r="25400" b="12065"/>
                <wp:wrapNone/>
                <wp:docPr id="62" name="下箭头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3E4891" id="下箭头 62" o:spid="_x0000_s1026" type="#_x0000_t67" style="position:absolute;left:0;text-align:left;margin-left:201pt;margin-top:489.75pt;width:12.25pt;height:16.9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23776" behindDoc="0" locked="0" layoutInCell="1" allowOverlap="1">
                <wp:simplePos x="0" y="0"/>
                <wp:positionH relativeFrom="column">
                  <wp:posOffset>2552700</wp:posOffset>
                </wp:positionH>
                <wp:positionV relativeFrom="paragraph">
                  <wp:posOffset>5734050</wp:posOffset>
                </wp:positionV>
                <wp:extent cx="155575" cy="215265"/>
                <wp:effectExtent l="28575" t="10795" r="25400" b="12065"/>
                <wp:wrapNone/>
                <wp:docPr id="61" name="下箭头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20E783" id="下箭头 61" o:spid="_x0000_s1026" type="#_x0000_t67" style="position:absolute;left:0;text-align:left;margin-left:201pt;margin-top:451.5pt;width:12.25pt;height:16.9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22752" behindDoc="0" locked="0" layoutInCell="1" allowOverlap="1">
                <wp:simplePos x="0" y="0"/>
                <wp:positionH relativeFrom="column">
                  <wp:posOffset>2552700</wp:posOffset>
                </wp:positionH>
                <wp:positionV relativeFrom="paragraph">
                  <wp:posOffset>5210175</wp:posOffset>
                </wp:positionV>
                <wp:extent cx="155575" cy="215265"/>
                <wp:effectExtent l="28575" t="10795" r="25400" b="12065"/>
                <wp:wrapNone/>
                <wp:docPr id="60" name="下箭头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4D6C1A" id="下箭头 60" o:spid="_x0000_s1026" type="#_x0000_t67" style="position:absolute;left:0;text-align:left;margin-left:201pt;margin-top:410.25pt;width:12.25pt;height:16.9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Row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21728" behindDoc="0" locked="0" layoutInCell="1" allowOverlap="1">
                <wp:simplePos x="0" y="0"/>
                <wp:positionH relativeFrom="column">
                  <wp:posOffset>2552700</wp:posOffset>
                </wp:positionH>
                <wp:positionV relativeFrom="paragraph">
                  <wp:posOffset>4705350</wp:posOffset>
                </wp:positionV>
                <wp:extent cx="155575" cy="215265"/>
                <wp:effectExtent l="28575" t="10795" r="25400" b="12065"/>
                <wp:wrapNone/>
                <wp:docPr id="59" name="下箭头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4A3929" id="下箭头 59" o:spid="_x0000_s1026" type="#_x0000_t67" style="position:absolute;left:0;text-align:left;margin-left:201pt;margin-top:370.5pt;width:12.25pt;height:16.9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">
                <v:textbox style="layout-flow:vertical-ideographic"/>
              </v:shape>
            </w:pict>
          </mc:Fallback>
        </mc:AlternateContent>
      </w:r>
      <w:r w:rsidRPr="003253B6">
        <w:rPr>
          <w:rFonts w:ascii="仿宋_GB2312" w:eastAsia="仿宋_GB2312" w:cs="黑体"/>
          <w:sz w:val="24"/>
          <w:szCs w:val="24"/>
        </w:rPr>
        <w:t xml:space="preserve"> </w:t>
      </w:r>
      <w:r w:rsidRPr="00314EB8">
        <w:rPr>
          <w:rFonts w:ascii="仿宋_GB2312" w:eastAsia="仿宋_GB2312" w:cs="黑体" w:hint="eastAsia"/>
          <w:sz w:val="24"/>
          <w:szCs w:val="24"/>
        </w:rPr>
        <w:t>（</w:t>
      </w:r>
      <w:r w:rsidRPr="004D585D">
        <w:rPr>
          <w:rFonts w:ascii="仿宋_GB2312" w:eastAsia="仿宋_GB2312" w:cs="黑体" w:hint="eastAsia"/>
          <w:sz w:val="24"/>
          <w:szCs w:val="24"/>
        </w:rPr>
        <w:t>11）招标文件澄清与修改</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sz w:val="24"/>
          <w:szCs w:val="24"/>
        </w:rPr>
        <w:t xml:space="preserve"> </w:t>
      </w:r>
      <w:r w:rsidRPr="004D585D">
        <w:rPr>
          <w:rFonts w:ascii="仿宋_GB2312" w:eastAsia="仿宋_GB2312" w:cs="黑体" w:hint="eastAsia"/>
          <w:sz w:val="24"/>
          <w:szCs w:val="24"/>
        </w:rPr>
        <w:t>（12）收取投标保证金</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15584" behindDoc="0" locked="0" layoutInCell="1" allowOverlap="1">
                <wp:simplePos x="0" y="0"/>
                <wp:positionH relativeFrom="column">
                  <wp:posOffset>2590800</wp:posOffset>
                </wp:positionH>
                <wp:positionV relativeFrom="paragraph">
                  <wp:posOffset>476250</wp:posOffset>
                </wp:positionV>
                <wp:extent cx="155575" cy="215265"/>
                <wp:effectExtent l="28575" t="10795" r="25400" b="12065"/>
                <wp:wrapNone/>
                <wp:docPr id="58" name="下箭头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A0F590" id="下箭头 58" o:spid="_x0000_s1026" type="#_x0000_t67" style="position:absolute;left:0;text-align:left;margin-left:204pt;margin-top:37.5pt;width:12.25pt;height:16.9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0ai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13</w:t>
      </w:r>
      <w:r w:rsidRPr="004D585D">
        <w:rPr>
          <w:rFonts w:ascii="仿宋_GB2312" w:eastAsia="仿宋_GB2312" w:cs="黑体" w:hint="eastAsia"/>
          <w:sz w:val="24"/>
          <w:szCs w:val="24"/>
        </w:rPr>
        <w:t>）接收投标文件</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32992" behindDoc="0" locked="0" layoutInCell="1" allowOverlap="1">
                <wp:simplePos x="0" y="0"/>
                <wp:positionH relativeFrom="column">
                  <wp:posOffset>638175</wp:posOffset>
                </wp:positionH>
                <wp:positionV relativeFrom="paragraph">
                  <wp:posOffset>179705</wp:posOffset>
                </wp:positionV>
                <wp:extent cx="311785" cy="1173480"/>
                <wp:effectExtent l="9525" t="9525" r="12065" b="7620"/>
                <wp:wrapNone/>
                <wp:docPr id="57" name="文本框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173480"/>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开标、评标与定标阶段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7" o:spid="_x0000_s1034" type="#_x0000_t202" style="position:absolute;left:0;text-align:left;margin-left:50.25pt;margin-top:14.15pt;width:24.55pt;height:92.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">
                <v:textbox style="layout-flow:vertical-ideographic">
                  <w:txbxContent>
                    <w:p w:rsidR="00637C59" w:rsidRDefault="00637C59" w:rsidP="00637C59">
                      <w:pPr>
                        <w:rPr>
                          <w:spacing w:val="10"/>
                        </w:rPr>
                      </w:pPr>
                      <w:r>
                        <w:rPr>
                          <w:rFonts w:hint="eastAsia"/>
                          <w:spacing w:val="10"/>
                        </w:rPr>
                        <w:t>开标、评标与定标阶段</w:t>
                      </w:r>
                    </w:p>
                  </w:txbxContent>
                </v:textbox>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31968" behindDoc="0" locked="0" layoutInCell="1" allowOverlap="1">
                <wp:simplePos x="0" y="0"/>
                <wp:positionH relativeFrom="column">
                  <wp:posOffset>1095375</wp:posOffset>
                </wp:positionH>
                <wp:positionV relativeFrom="paragraph">
                  <wp:posOffset>370205</wp:posOffset>
                </wp:positionV>
                <wp:extent cx="81280" cy="869950"/>
                <wp:effectExtent l="9525" t="9525" r="13970" b="6350"/>
                <wp:wrapNone/>
                <wp:docPr id="56" name="左大括号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1280" cy="869950"/>
                        </a:xfrm>
                        <a:prstGeom prst="leftBrace">
                          <a:avLst>
                            <a:gd name="adj1" fmla="val 8919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91A5CB" id="左大括号 56" o:spid="_x0000_s1026" type="#_x0000_t87" style="position:absolute;left:0;text-align:left;margin-left:86.25pt;margin-top:29.15pt;width:6.4pt;height:68.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"/>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16608" behindDoc="0" locked="0" layoutInCell="1" allowOverlap="1">
                <wp:simplePos x="0" y="0"/>
                <wp:positionH relativeFrom="column">
                  <wp:posOffset>2590800</wp:posOffset>
                </wp:positionH>
                <wp:positionV relativeFrom="paragraph">
                  <wp:posOffset>485775</wp:posOffset>
                </wp:positionV>
                <wp:extent cx="155575" cy="215265"/>
                <wp:effectExtent l="28575" t="10795" r="25400" b="12065"/>
                <wp:wrapNone/>
                <wp:docPr id="55" name="下箭头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5BD3C0" id="下箭头 55" o:spid="_x0000_s1026" type="#_x0000_t67" style="position:absolute;left:0;text-align:left;margin-left:204pt;margin-top:38.25pt;width:12.25pt;height:16.9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14</w:t>
      </w:r>
      <w:r w:rsidRPr="004D585D">
        <w:rPr>
          <w:rFonts w:ascii="仿宋_GB2312" w:eastAsia="仿宋_GB2312" w:cs="黑体" w:hint="eastAsia"/>
          <w:sz w:val="24"/>
          <w:szCs w:val="24"/>
        </w:rPr>
        <w:t>）组织开标</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sz w:val="24"/>
          <w:szCs w:val="24"/>
        </w:rPr>
        <w:t xml:space="preserve"> </w:t>
      </w:r>
      <w:r w:rsidRPr="004D585D">
        <w:rPr>
          <w:rFonts w:ascii="仿宋_GB2312" w:eastAsia="仿宋_GB2312" w:cs="黑体" w:hint="eastAsia"/>
          <w:sz w:val="24"/>
          <w:szCs w:val="24"/>
        </w:rPr>
        <w:t>（15）组织评标</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17632" behindDoc="0" locked="0" layoutInCell="1" allowOverlap="1">
                <wp:simplePos x="0" y="0"/>
                <wp:positionH relativeFrom="column">
                  <wp:posOffset>2590800</wp:posOffset>
                </wp:positionH>
                <wp:positionV relativeFrom="paragraph">
                  <wp:posOffset>0</wp:posOffset>
                </wp:positionV>
                <wp:extent cx="155575" cy="215265"/>
                <wp:effectExtent l="28575" t="10795" r="25400" b="12065"/>
                <wp:wrapNone/>
                <wp:docPr id="54" name="下箭头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F0C200" id="下箭头 54" o:spid="_x0000_s1026" type="#_x0000_t67" style="position:absolute;left:0;text-align:left;margin-left:204pt;margin-top:0;width:12.25pt;height:16.9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Znz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">
                <v:textbox style="layout-flow:vertical-ideographic"/>
              </v:shape>
            </w:pict>
          </mc:Fallback>
        </mc:AlternateContent>
      </w:r>
      <w:r w:rsidRPr="003253B6">
        <w:rPr>
          <w:rFonts w:ascii="仿宋_GB2312" w:eastAsia="仿宋_GB2312" w:cs="黑体"/>
          <w:sz w:val="24"/>
          <w:szCs w:val="24"/>
        </w:rPr>
        <w:t xml:space="preserve"> </w:t>
      </w:r>
      <w:r w:rsidRPr="00314EB8">
        <w:rPr>
          <w:rFonts w:ascii="仿宋_GB2312" w:eastAsia="仿宋_GB2312" w:cs="黑体" w:hint="eastAsia"/>
          <w:sz w:val="24"/>
          <w:szCs w:val="24"/>
        </w:rPr>
        <w:t>（</w:t>
      </w:r>
      <w:r w:rsidRPr="004D585D">
        <w:rPr>
          <w:rFonts w:ascii="仿宋_GB2312" w:eastAsia="仿宋_GB2312" w:cs="黑体" w:hint="eastAsia"/>
          <w:sz w:val="24"/>
          <w:szCs w:val="24"/>
        </w:rPr>
        <w:t>16）评标结果公示</w:t>
      </w:r>
    </w:p>
    <w:p w:rsidR="00637C59" w:rsidRPr="003253B6"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18656" behindDoc="0" locked="0" layoutInCell="1" allowOverlap="1">
                <wp:simplePos x="0" y="0"/>
                <wp:positionH relativeFrom="column">
                  <wp:posOffset>2590800</wp:posOffset>
                </wp:positionH>
                <wp:positionV relativeFrom="paragraph">
                  <wp:posOffset>0</wp:posOffset>
                </wp:positionV>
                <wp:extent cx="155575" cy="215265"/>
                <wp:effectExtent l="28575" t="10795" r="25400" b="12065"/>
                <wp:wrapNone/>
                <wp:docPr id="53" name="下箭头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30746F" id="下箭头 53" o:spid="_x0000_s1026" type="#_x0000_t67" style="position:absolute;left:0;text-align:left;margin-left:204pt;margin-top:0;width:12.25pt;height:16.9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j9M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">
                <v:textbox style="layout-flow:vertical-ideographic"/>
              </v:shape>
            </w:pict>
          </mc:Fallback>
        </mc:AlternateConten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w:lastRenderedPageBreak/>
        <mc:AlternateContent>
          <mc:Choice Requires="wps">
            <w:drawing>
              <wp:anchor distT="0" distB="0" distL="114300" distR="114300" simplePos="0" relativeHeight="251743232" behindDoc="0" locked="0" layoutInCell="1" allowOverlap="1">
                <wp:simplePos x="0" y="0"/>
                <wp:positionH relativeFrom="column">
                  <wp:posOffset>647700</wp:posOffset>
                </wp:positionH>
                <wp:positionV relativeFrom="paragraph">
                  <wp:posOffset>-208915</wp:posOffset>
                </wp:positionV>
                <wp:extent cx="311785" cy="1173480"/>
                <wp:effectExtent l="9525" t="10160" r="12065" b="6985"/>
                <wp:wrapNone/>
                <wp:docPr id="52" name="文本框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173480"/>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开标、评标与定标阶段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2" o:spid="_x0000_s1035" type="#_x0000_t202" style="position:absolute;left:0;text-align:left;margin-left:51pt;margin-top:-16.45pt;width:24.55pt;height:92.4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">
                <v:textbox style="layout-flow:vertical-ideographic">
                  <w:txbxContent>
                    <w:p w:rsidR="00637C59" w:rsidRDefault="00637C59" w:rsidP="00637C59">
                      <w:pPr>
                        <w:rPr>
                          <w:spacing w:val="10"/>
                        </w:rPr>
                      </w:pPr>
                      <w:r>
                        <w:rPr>
                          <w:rFonts w:hint="eastAsia"/>
                          <w:spacing w:val="10"/>
                        </w:rPr>
                        <w:t>开标、评标与定标阶段</w:t>
                      </w:r>
                    </w:p>
                  </w:txbxContent>
                </v:textbox>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42208" behindDoc="0" locked="0" layoutInCell="1" allowOverlap="1">
                <wp:simplePos x="0" y="0"/>
                <wp:positionH relativeFrom="column">
                  <wp:posOffset>1095375</wp:posOffset>
                </wp:positionH>
                <wp:positionV relativeFrom="paragraph">
                  <wp:posOffset>104775</wp:posOffset>
                </wp:positionV>
                <wp:extent cx="81280" cy="528320"/>
                <wp:effectExtent l="9525" t="9525" r="13970" b="5080"/>
                <wp:wrapNone/>
                <wp:docPr id="51" name="左大括号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1280" cy="528320"/>
                        </a:xfrm>
                        <a:prstGeom prst="leftBrace">
                          <a:avLst>
                            <a:gd name="adj1" fmla="val 5416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7B4F04" id="左大括号 51" o:spid="_x0000_s1026" type="#_x0000_t87" style="position:absolute;left:0;text-align:left;margin-left:86.25pt;margin-top:8.25pt;width:6.4pt;height:41.6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"/>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20704" behindDoc="0" locked="0" layoutInCell="1" allowOverlap="1">
                <wp:simplePos x="0" y="0"/>
                <wp:positionH relativeFrom="column">
                  <wp:posOffset>2571750</wp:posOffset>
                </wp:positionH>
                <wp:positionV relativeFrom="paragraph">
                  <wp:posOffset>287655</wp:posOffset>
                </wp:positionV>
                <wp:extent cx="155575" cy="215265"/>
                <wp:effectExtent l="28575" t="11430" r="25400" b="11430"/>
                <wp:wrapNone/>
                <wp:docPr id="50" name="下箭头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D5B99E" id="下箭头 50" o:spid="_x0000_s1026" type="#_x0000_t67" style="position:absolute;left:0;text-align:left;margin-left:202.5pt;margin-top:22.65pt;width:12.25pt;height:16.9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yzDUg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17</w:t>
      </w:r>
      <w:r w:rsidRPr="004D585D">
        <w:rPr>
          <w:rFonts w:ascii="仿宋_GB2312" w:eastAsia="仿宋_GB2312" w:cs="黑体" w:hint="eastAsia"/>
          <w:sz w:val="24"/>
          <w:szCs w:val="24"/>
        </w:rPr>
        <w:t>）协助定标</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41184" behindDoc="0" locked="0" layoutInCell="1" allowOverlap="1">
                <wp:simplePos x="0" y="0"/>
                <wp:positionH relativeFrom="column">
                  <wp:posOffset>2571750</wp:posOffset>
                </wp:positionH>
                <wp:positionV relativeFrom="paragraph">
                  <wp:posOffset>3446145</wp:posOffset>
                </wp:positionV>
                <wp:extent cx="155575" cy="215265"/>
                <wp:effectExtent l="28575" t="9525" r="25400" b="13335"/>
                <wp:wrapNone/>
                <wp:docPr id="49" name="下箭头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41AE12" id="下箭头 49" o:spid="_x0000_s1026" type="#_x0000_t67" style="position:absolute;left:0;text-align:left;margin-left:202.5pt;margin-top:271.35pt;width:12.25pt;height:16.9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40160" behindDoc="0" locked="0" layoutInCell="1" allowOverlap="1">
                <wp:simplePos x="0" y="0"/>
                <wp:positionH relativeFrom="column">
                  <wp:posOffset>2571750</wp:posOffset>
                </wp:positionH>
                <wp:positionV relativeFrom="paragraph">
                  <wp:posOffset>2941320</wp:posOffset>
                </wp:positionV>
                <wp:extent cx="155575" cy="215265"/>
                <wp:effectExtent l="28575" t="9525" r="25400" b="13335"/>
                <wp:wrapNone/>
                <wp:docPr id="48" name="下箭头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496FAF" id="下箭头 48" o:spid="_x0000_s1026" type="#_x0000_t67" style="position:absolute;left:0;text-align:left;margin-left:202.5pt;margin-top:231.6pt;width:12.25pt;height:16.9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4RF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39136" behindDoc="0" locked="0" layoutInCell="1" allowOverlap="1">
                <wp:simplePos x="0" y="0"/>
                <wp:positionH relativeFrom="column">
                  <wp:posOffset>2571750</wp:posOffset>
                </wp:positionH>
                <wp:positionV relativeFrom="paragraph">
                  <wp:posOffset>2446020</wp:posOffset>
                </wp:positionV>
                <wp:extent cx="155575" cy="215265"/>
                <wp:effectExtent l="28575" t="9525" r="25400" b="13335"/>
                <wp:wrapNone/>
                <wp:docPr id="47" name="下箭头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D29602" id="下箭头 47" o:spid="_x0000_s1026" type="#_x0000_t67" style="position:absolute;left:0;text-align:left;margin-left:202.5pt;margin-top:192.6pt;width:12.25pt;height:16.9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Eib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38112" behindDoc="0" locked="0" layoutInCell="1" allowOverlap="1">
                <wp:simplePos x="0" y="0"/>
                <wp:positionH relativeFrom="column">
                  <wp:posOffset>2571750</wp:posOffset>
                </wp:positionH>
                <wp:positionV relativeFrom="paragraph">
                  <wp:posOffset>1941195</wp:posOffset>
                </wp:positionV>
                <wp:extent cx="155575" cy="215265"/>
                <wp:effectExtent l="28575" t="9525" r="25400" b="13335"/>
                <wp:wrapNone/>
                <wp:docPr id="46" name="下箭头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0DBBB8" id="下箭头 46" o:spid="_x0000_s1026" type="#_x0000_t67" style="position:absolute;left:0;text-align:left;margin-left:202.5pt;margin-top:152.85pt;width:12.25pt;height:16.9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7nh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37088" behindDoc="0" locked="0" layoutInCell="1" allowOverlap="1">
                <wp:simplePos x="0" y="0"/>
                <wp:positionH relativeFrom="column">
                  <wp:posOffset>2571750</wp:posOffset>
                </wp:positionH>
                <wp:positionV relativeFrom="paragraph">
                  <wp:posOffset>1445895</wp:posOffset>
                </wp:positionV>
                <wp:extent cx="155575" cy="215265"/>
                <wp:effectExtent l="28575" t="9525" r="25400" b="13335"/>
                <wp:wrapNone/>
                <wp:docPr id="45" name="下箭头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E95D2C" id="下箭头 45" o:spid="_x0000_s1026" type="#_x0000_t67" style="position:absolute;left:0;text-align:left;margin-left:202.5pt;margin-top:113.85pt;width:12.25pt;height:16.9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36064" behindDoc="0" locked="0" layoutInCell="1" allowOverlap="1">
                <wp:simplePos x="0" y="0"/>
                <wp:positionH relativeFrom="column">
                  <wp:posOffset>2571750</wp:posOffset>
                </wp:positionH>
                <wp:positionV relativeFrom="paragraph">
                  <wp:posOffset>980440</wp:posOffset>
                </wp:positionV>
                <wp:extent cx="155575" cy="215265"/>
                <wp:effectExtent l="28575" t="10795" r="25400" b="12065"/>
                <wp:wrapNone/>
                <wp:docPr id="44" name="下箭头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53A4EC" id="下箭头 44" o:spid="_x0000_s1026" type="#_x0000_t67" style="position:absolute;left:0;text-align:left;margin-left:202.5pt;margin-top:77.2pt;width:12.25pt;height:16.9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VsU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19680" behindDoc="0" locked="0" layoutInCell="1" allowOverlap="1">
                <wp:simplePos x="0" y="0"/>
                <wp:positionH relativeFrom="column">
                  <wp:posOffset>2571750</wp:posOffset>
                </wp:positionH>
                <wp:positionV relativeFrom="paragraph">
                  <wp:posOffset>485140</wp:posOffset>
                </wp:positionV>
                <wp:extent cx="155575" cy="215265"/>
                <wp:effectExtent l="28575" t="10795" r="25400" b="12065"/>
                <wp:wrapNone/>
                <wp:docPr id="43" name="下箭头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0A7C6C" id="下箭头 43" o:spid="_x0000_s1026" type="#_x0000_t67" style="position:absolute;left:0;text-align:left;margin-left:202.5pt;margin-top:38.2pt;width:12.25pt;height:16.9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2r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18</w:t>
      </w:r>
      <w:r w:rsidRPr="004D585D">
        <w:rPr>
          <w:rFonts w:ascii="仿宋_GB2312" w:eastAsia="仿宋_GB2312" w:cs="黑体" w:hint="eastAsia"/>
          <w:sz w:val="24"/>
          <w:szCs w:val="24"/>
        </w:rPr>
        <w:t>）发出中标通知书及中标结果通知书</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34016" behindDoc="0" locked="0" layoutInCell="1" allowOverlap="1">
                <wp:simplePos x="0" y="0"/>
                <wp:positionH relativeFrom="column">
                  <wp:posOffset>1095375</wp:posOffset>
                </wp:positionH>
                <wp:positionV relativeFrom="paragraph">
                  <wp:posOffset>398145</wp:posOffset>
                </wp:positionV>
                <wp:extent cx="121920" cy="2325370"/>
                <wp:effectExtent l="9525" t="9525" r="11430" b="8255"/>
                <wp:wrapNone/>
                <wp:docPr id="42" name="左大括号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1920" cy="2325370"/>
                        </a:xfrm>
                        <a:prstGeom prst="leftBrace">
                          <a:avLst>
                            <a:gd name="adj1" fmla="val 15894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EAD1FE" id="左大括号 42" o:spid="_x0000_s1026" type="#_x0000_t87" style="position:absolute;left:0;text-align:left;margin-left:86.25pt;margin-top:31.35pt;width:9.6pt;height:183.1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"/>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19</w:t>
      </w:r>
      <w:r w:rsidRPr="004D585D">
        <w:rPr>
          <w:rFonts w:ascii="仿宋_GB2312" w:eastAsia="仿宋_GB2312" w:cs="黑体" w:hint="eastAsia"/>
          <w:sz w:val="24"/>
          <w:szCs w:val="24"/>
        </w:rPr>
        <w:t>）协助签订合同</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35040" behindDoc="0" locked="0" layoutInCell="1" allowOverlap="1">
                <wp:simplePos x="0" y="0"/>
                <wp:positionH relativeFrom="column">
                  <wp:posOffset>647700</wp:posOffset>
                </wp:positionH>
                <wp:positionV relativeFrom="paragraph">
                  <wp:posOffset>455295</wp:posOffset>
                </wp:positionV>
                <wp:extent cx="311785" cy="1381760"/>
                <wp:effectExtent l="9525" t="9525" r="12065" b="8890"/>
                <wp:wrapNone/>
                <wp:docPr id="41" name="文本框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381760"/>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合同签订及后续服务阶段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1" o:spid="_x0000_s1036" type="#_x0000_t202" style="position:absolute;left:0;text-align:left;margin-left:51pt;margin-top:35.85pt;width:24.55pt;height:108.8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">
                <v:textbox style="layout-flow:vertical-ideographic">
                  <w:txbxContent>
                    <w:p w:rsidR="00637C59" w:rsidRDefault="00637C59" w:rsidP="00637C59">
                      <w:pPr>
                        <w:rPr>
                          <w:spacing w:val="10"/>
                        </w:rPr>
                      </w:pPr>
                      <w:r>
                        <w:rPr>
                          <w:rFonts w:hint="eastAsia"/>
                          <w:spacing w:val="10"/>
                        </w:rPr>
                        <w:t>合同签订及后续服务阶段</w:t>
                      </w:r>
                    </w:p>
                  </w:txbxContent>
                </v:textbox>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20</w:t>
      </w:r>
      <w:r w:rsidRPr="004D585D">
        <w:rPr>
          <w:rFonts w:ascii="仿宋_GB2312" w:eastAsia="仿宋_GB2312" w:cs="黑体" w:hint="eastAsia"/>
          <w:sz w:val="24"/>
          <w:szCs w:val="24"/>
        </w:rPr>
        <w:t>）退还投标保证金</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（21）编制招标投标情况报告</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（22）招标资料收集及移交</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（23）协助处理异议或质疑</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（24）协助处理投诉</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（25）合同咨询及其他服务</w:t>
      </w:r>
    </w:p>
    <w:p w:rsidR="00637C59" w:rsidRPr="004D585D" w:rsidRDefault="00637C59" w:rsidP="00637C59">
      <w:pPr>
        <w:spacing w:beforeLines="100" w:before="312" w:line="360" w:lineRule="auto"/>
        <w:ind w:firstLineChars="200" w:firstLine="420"/>
        <w:rPr>
          <w:rFonts w:ascii="宋体" w:hAnsi="宋体" w:cs="黑体"/>
          <w:kern w:val="0"/>
          <w:szCs w:val="21"/>
        </w:rPr>
      </w:pPr>
    </w:p>
    <w:p w:rsidR="00637C59" w:rsidRPr="004D585D" w:rsidRDefault="00637C59" w:rsidP="00637C59">
      <w:pPr>
        <w:spacing w:beforeLines="100" w:before="312" w:line="360" w:lineRule="auto"/>
        <w:ind w:firstLineChars="200" w:firstLine="420"/>
        <w:rPr>
          <w:rFonts w:ascii="宋体" w:hAnsi="宋体" w:cs="黑体"/>
          <w:kern w:val="0"/>
          <w:szCs w:val="21"/>
        </w:rPr>
      </w:pPr>
    </w:p>
    <w:p w:rsidR="00637C59" w:rsidRPr="004D585D" w:rsidRDefault="00637C59" w:rsidP="00637C59">
      <w:pPr>
        <w:widowControl/>
        <w:jc w:val="left"/>
        <w:rPr>
          <w:rFonts w:ascii="宋体" w:hAnsi="宋体" w:cs="黑体"/>
          <w:kern w:val="0"/>
          <w:szCs w:val="21"/>
        </w:rPr>
      </w:pPr>
      <w:r w:rsidRPr="004D585D">
        <w:rPr>
          <w:rFonts w:ascii="宋体" w:hAnsi="宋体" w:cs="黑体"/>
          <w:kern w:val="0"/>
          <w:szCs w:val="21"/>
        </w:rPr>
        <w:br w:type="page"/>
      </w:r>
    </w:p>
    <w:p w:rsidR="00637C59" w:rsidRPr="004D585D" w:rsidRDefault="00637C59" w:rsidP="00637C59">
      <w:pPr>
        <w:widowControl/>
        <w:jc w:val="center"/>
        <w:rPr>
          <w:rFonts w:ascii="宋体" w:hAnsi="宋体" w:cs="宋体"/>
          <w:b/>
          <w:bCs/>
          <w:sz w:val="24"/>
          <w:szCs w:val="24"/>
        </w:rPr>
      </w:pPr>
      <w:r w:rsidRPr="004D585D">
        <w:rPr>
          <w:rFonts w:ascii="宋体" w:hAnsi="宋体" w:cs="宋体" w:hint="eastAsia"/>
          <w:b/>
          <w:bCs/>
          <w:sz w:val="24"/>
          <w:szCs w:val="24"/>
        </w:rPr>
        <w:lastRenderedPageBreak/>
        <w:t>邀请招标工作程序</w:t>
      </w:r>
    </w:p>
    <w:p w:rsidR="00637C59" w:rsidRPr="004D585D" w:rsidRDefault="00637C59" w:rsidP="00637C59">
      <w:pPr>
        <w:adjustRightInd w:val="0"/>
        <w:snapToGrid w:val="0"/>
        <w:spacing w:line="360" w:lineRule="auto"/>
        <w:jc w:val="center"/>
        <w:rPr>
          <w:rFonts w:ascii="宋体" w:hAnsi="宋体" w:cs="宋体"/>
          <w:b/>
          <w:bCs/>
          <w:sz w:val="24"/>
          <w:szCs w:val="24"/>
        </w:rPr>
      </w:pPr>
    </w:p>
    <w:p w:rsidR="00637C59" w:rsidRPr="004D585D" w:rsidRDefault="00637C59" w:rsidP="00637C59">
      <w:pPr>
        <w:spacing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68832" behindDoc="0" locked="0" layoutInCell="1" allowOverlap="1">
                <wp:simplePos x="0" y="0"/>
                <wp:positionH relativeFrom="column">
                  <wp:posOffset>1028700</wp:posOffset>
                </wp:positionH>
                <wp:positionV relativeFrom="paragraph">
                  <wp:posOffset>158115</wp:posOffset>
                </wp:positionV>
                <wp:extent cx="88900" cy="1567180"/>
                <wp:effectExtent l="9525" t="12700" r="6350" b="10795"/>
                <wp:wrapNone/>
                <wp:docPr id="40" name="左大括号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900" cy="1567180"/>
                        </a:xfrm>
                        <a:prstGeom prst="leftBrace">
                          <a:avLst>
                            <a:gd name="adj1" fmla="val 146905"/>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03F969" id="左大括号 40" o:spid="_x0000_s1026" type="#_x0000_t87" style="position:absolute;left:0;text-align:left;margin-left:81pt;margin-top:12.45pt;width:7pt;height:123.4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"/>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w:t>
      </w:r>
      <w:r w:rsidRPr="004D585D">
        <w:rPr>
          <w:rFonts w:ascii="仿宋_GB2312" w:eastAsia="仿宋_GB2312" w:cs="黑体" w:hint="eastAsia"/>
          <w:sz w:val="24"/>
          <w:szCs w:val="24"/>
        </w:rPr>
        <w:t>）承接业务及签订招标代理委托合同</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69856" behindDoc="0" locked="0" layoutInCell="1" allowOverlap="1">
                <wp:simplePos x="0" y="0"/>
                <wp:positionH relativeFrom="column">
                  <wp:posOffset>552450</wp:posOffset>
                </wp:positionH>
                <wp:positionV relativeFrom="paragraph">
                  <wp:posOffset>3810</wp:posOffset>
                </wp:positionV>
                <wp:extent cx="311785" cy="1359535"/>
                <wp:effectExtent l="9525" t="12700" r="12065" b="8890"/>
                <wp:wrapNone/>
                <wp:docPr id="39" name="文本框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359535"/>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业务承接与招标准备阶段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9" o:spid="_x0000_s1037" type="#_x0000_t202" style="position:absolute;left:0;text-align:left;margin-left:43.5pt;margin-top:.3pt;width:24.55pt;height:107.0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">
                <v:textbox style="layout-flow:vertical-ideographic">
                  <w:txbxContent>
                    <w:p w:rsidR="00637C59" w:rsidRDefault="00637C59" w:rsidP="00637C59">
                      <w:pPr>
                        <w:rPr>
                          <w:spacing w:val="10"/>
                        </w:rPr>
                      </w:pPr>
                      <w:r>
                        <w:rPr>
                          <w:rFonts w:hint="eastAsia"/>
                          <w:spacing w:val="10"/>
                        </w:rPr>
                        <w:t>业务承接与招标准备阶段</w:t>
                      </w:r>
                    </w:p>
                  </w:txbxContent>
                </v:textbox>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55520" behindDoc="0" locked="0" layoutInCell="1" allowOverlap="1">
                <wp:simplePos x="0" y="0"/>
                <wp:positionH relativeFrom="column">
                  <wp:posOffset>2590800</wp:posOffset>
                </wp:positionH>
                <wp:positionV relativeFrom="paragraph">
                  <wp:posOffset>5423535</wp:posOffset>
                </wp:positionV>
                <wp:extent cx="155575" cy="215265"/>
                <wp:effectExtent l="28575" t="12700" r="25400" b="19685"/>
                <wp:wrapNone/>
                <wp:docPr id="38" name="下箭头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6646C9" id="下箭头 38" o:spid="_x0000_s1026" type="#_x0000_t67" style="position:absolute;left:0;text-align:left;margin-left:204pt;margin-top:427.05pt;width:12.25pt;height:16.9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Vuf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54496" behindDoc="0" locked="0" layoutInCell="1" allowOverlap="1">
                <wp:simplePos x="0" y="0"/>
                <wp:positionH relativeFrom="column">
                  <wp:posOffset>2590800</wp:posOffset>
                </wp:positionH>
                <wp:positionV relativeFrom="paragraph">
                  <wp:posOffset>4937760</wp:posOffset>
                </wp:positionV>
                <wp:extent cx="155575" cy="215265"/>
                <wp:effectExtent l="28575" t="12700" r="25400" b="19685"/>
                <wp:wrapNone/>
                <wp:docPr id="37" name="下箭头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1D58EE" id="下箭头 37" o:spid="_x0000_s1026" type="#_x0000_t67" style="position:absolute;left:0;text-align:left;margin-left:204pt;margin-top:388.8pt;width:12.25pt;height:16.9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pdB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53472" behindDoc="0" locked="0" layoutInCell="1" allowOverlap="1">
                <wp:simplePos x="0" y="0"/>
                <wp:positionH relativeFrom="column">
                  <wp:posOffset>2590800</wp:posOffset>
                </wp:positionH>
                <wp:positionV relativeFrom="paragraph">
                  <wp:posOffset>4432935</wp:posOffset>
                </wp:positionV>
                <wp:extent cx="155575" cy="215265"/>
                <wp:effectExtent l="28575" t="12700" r="25400" b="19685"/>
                <wp:wrapNone/>
                <wp:docPr id="36" name="下箭头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28D092" id="下箭头 36" o:spid="_x0000_s1026" type="#_x0000_t67" style="position:absolute;left:0;text-align:left;margin-left:204pt;margin-top:349.05pt;width:12.25pt;height:16.9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WY7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52448" behindDoc="0" locked="0" layoutInCell="1" allowOverlap="1">
                <wp:simplePos x="0" y="0"/>
                <wp:positionH relativeFrom="column">
                  <wp:posOffset>2590800</wp:posOffset>
                </wp:positionH>
                <wp:positionV relativeFrom="paragraph">
                  <wp:posOffset>3947160</wp:posOffset>
                </wp:positionV>
                <wp:extent cx="155575" cy="215265"/>
                <wp:effectExtent l="28575" t="12700" r="25400" b="19685"/>
                <wp:wrapNone/>
                <wp:docPr id="35" name="下箭头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2065E" id="下箭头 35" o:spid="_x0000_s1026" type="#_x0000_t67" style="position:absolute;left:0;text-align:left;margin-left:204pt;margin-top:310.8pt;width:12.25pt;height:16.9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51424" behindDoc="0" locked="0" layoutInCell="1" allowOverlap="1">
                <wp:simplePos x="0" y="0"/>
                <wp:positionH relativeFrom="column">
                  <wp:posOffset>2590800</wp:posOffset>
                </wp:positionH>
                <wp:positionV relativeFrom="paragraph">
                  <wp:posOffset>3442335</wp:posOffset>
                </wp:positionV>
                <wp:extent cx="155575" cy="215265"/>
                <wp:effectExtent l="28575" t="12700" r="25400" b="19685"/>
                <wp:wrapNone/>
                <wp:docPr id="34" name="下箭头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CE762C" id="下箭头 34" o:spid="_x0000_s1026" type="#_x0000_t67" style="position:absolute;left:0;text-align:left;margin-left:204pt;margin-top:271.05pt;width:12.25pt;height:16.9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4TO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50400" behindDoc="0" locked="0" layoutInCell="1" allowOverlap="1">
                <wp:simplePos x="0" y="0"/>
                <wp:positionH relativeFrom="column">
                  <wp:posOffset>2590800</wp:posOffset>
                </wp:positionH>
                <wp:positionV relativeFrom="paragraph">
                  <wp:posOffset>2947035</wp:posOffset>
                </wp:positionV>
                <wp:extent cx="155575" cy="215265"/>
                <wp:effectExtent l="28575" t="12700" r="25400" b="19685"/>
                <wp:wrapNone/>
                <wp:docPr id="33" name="下箭头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294CC1" id="下箭头 33" o:spid="_x0000_s1026" type="#_x0000_t67" style="position:absolute;left:0;text-align:left;margin-left:204pt;margin-top:232.05pt;width:12.25pt;height:16.9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CJx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49376" behindDoc="0" locked="0" layoutInCell="1" allowOverlap="1">
                <wp:simplePos x="0" y="0"/>
                <wp:positionH relativeFrom="column">
                  <wp:posOffset>2590800</wp:posOffset>
                </wp:positionH>
                <wp:positionV relativeFrom="paragraph">
                  <wp:posOffset>2461260</wp:posOffset>
                </wp:positionV>
                <wp:extent cx="155575" cy="215265"/>
                <wp:effectExtent l="28575" t="12700" r="25400" b="19685"/>
                <wp:wrapNone/>
                <wp:docPr id="32" name="下箭头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9D90E" id="下箭头 32" o:spid="_x0000_s1026" type="#_x0000_t67" style="position:absolute;left:0;text-align:left;margin-left:204pt;margin-top:193.8pt;width:12.25pt;height:16.9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48352" behindDoc="0" locked="0" layoutInCell="1" allowOverlap="1">
                <wp:simplePos x="0" y="0"/>
                <wp:positionH relativeFrom="column">
                  <wp:posOffset>2590800</wp:posOffset>
                </wp:positionH>
                <wp:positionV relativeFrom="paragraph">
                  <wp:posOffset>1975485</wp:posOffset>
                </wp:positionV>
                <wp:extent cx="155575" cy="215265"/>
                <wp:effectExtent l="28575" t="12700" r="25400" b="19685"/>
                <wp:wrapNone/>
                <wp:docPr id="31" name="下箭头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D8BC0A" id="下箭头 31" o:spid="_x0000_s1026" type="#_x0000_t67" style="position:absolute;left:0;text-align:left;margin-left:204pt;margin-top:155.55pt;width:12.25pt;height:16.9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47328" behindDoc="0" locked="0" layoutInCell="1" allowOverlap="1">
                <wp:simplePos x="0" y="0"/>
                <wp:positionH relativeFrom="column">
                  <wp:posOffset>2590800</wp:posOffset>
                </wp:positionH>
                <wp:positionV relativeFrom="paragraph">
                  <wp:posOffset>1470660</wp:posOffset>
                </wp:positionV>
                <wp:extent cx="155575" cy="215265"/>
                <wp:effectExtent l="28575" t="12700" r="25400" b="10160"/>
                <wp:wrapNone/>
                <wp:docPr id="30" name="下箭头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3A9860" id="下箭头 30" o:spid="_x0000_s1026" type="#_x0000_t67" style="position:absolute;left:0;text-align:left;margin-left:204pt;margin-top:115.8pt;width:12.25pt;height:16.9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H+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46304" behindDoc="0" locked="0" layoutInCell="1" allowOverlap="1">
                <wp:simplePos x="0" y="0"/>
                <wp:positionH relativeFrom="column">
                  <wp:posOffset>2590800</wp:posOffset>
                </wp:positionH>
                <wp:positionV relativeFrom="paragraph">
                  <wp:posOffset>975360</wp:posOffset>
                </wp:positionV>
                <wp:extent cx="155575" cy="215265"/>
                <wp:effectExtent l="28575" t="12700" r="25400" b="10160"/>
                <wp:wrapNone/>
                <wp:docPr id="29" name="下箭头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16069A" id="下箭头 29" o:spid="_x0000_s1026" type="#_x0000_t67" style="position:absolute;left:0;text-align:left;margin-left:204pt;margin-top:76.8pt;width:12.25pt;height:16.9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45280" behindDoc="0" locked="0" layoutInCell="1" allowOverlap="1">
                <wp:simplePos x="0" y="0"/>
                <wp:positionH relativeFrom="column">
                  <wp:posOffset>2590800</wp:posOffset>
                </wp:positionH>
                <wp:positionV relativeFrom="paragraph">
                  <wp:posOffset>461010</wp:posOffset>
                </wp:positionV>
                <wp:extent cx="155575" cy="215265"/>
                <wp:effectExtent l="28575" t="12700" r="25400" b="10160"/>
                <wp:wrapNone/>
                <wp:docPr id="28" name="下箭头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93364B" id="下箭头 28" o:spid="_x0000_s1026" type="#_x0000_t67" style="position:absolute;left:0;text-align:left;margin-left:204pt;margin-top:36.3pt;width:12.25pt;height:16.9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Zl4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44256" behindDoc="0" locked="0" layoutInCell="1" allowOverlap="1">
                <wp:simplePos x="0" y="0"/>
                <wp:positionH relativeFrom="column">
                  <wp:posOffset>2590800</wp:posOffset>
                </wp:positionH>
                <wp:positionV relativeFrom="paragraph">
                  <wp:posOffset>3810</wp:posOffset>
                </wp:positionV>
                <wp:extent cx="155575" cy="215265"/>
                <wp:effectExtent l="28575" t="12700" r="25400" b="10160"/>
                <wp:wrapNone/>
                <wp:docPr id="27" name="下箭头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2F3B5B" id="下箭头 27" o:spid="_x0000_s1026" type="#_x0000_t67" style="position:absolute;left:0;text-align:left;margin-left:204pt;margin-top:.3pt;width:12.25pt;height:16.9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lWm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w:t>
      </w:r>
      <w:r w:rsidRPr="004D585D">
        <w:rPr>
          <w:rFonts w:ascii="仿宋_GB2312" w:eastAsia="仿宋_GB2312" w:cs="黑体" w:hint="eastAsia"/>
          <w:sz w:val="24"/>
          <w:szCs w:val="24"/>
        </w:rPr>
        <w:t>）组建招标代理项目组</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（3）收集和分析基础信息</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（4）落实招标基本条件</w:t>
      </w:r>
    </w:p>
    <w:p w:rsidR="00637C59" w:rsidRPr="003253B6"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（5）</w:t>
      </w:r>
      <w:hyperlink w:anchor="_Toc418592523" w:history="1">
        <w:r w:rsidRPr="00314EB8">
          <w:rPr>
            <w:rFonts w:ascii="仿宋_GB2312" w:eastAsia="仿宋_GB2312" w:cs="黑体" w:hint="eastAsia"/>
            <w:sz w:val="24"/>
            <w:szCs w:val="24"/>
          </w:rPr>
          <w:t>拟订招标方案</w:t>
        </w:r>
      </w:hyperlink>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70880" behindDoc="0" locked="0" layoutInCell="1" allowOverlap="1">
                <wp:simplePos x="0" y="0"/>
                <wp:positionH relativeFrom="column">
                  <wp:posOffset>1038225</wp:posOffset>
                </wp:positionH>
                <wp:positionV relativeFrom="paragraph">
                  <wp:posOffset>341630</wp:posOffset>
                </wp:positionV>
                <wp:extent cx="81280" cy="2733675"/>
                <wp:effectExtent l="9525" t="7620" r="13970" b="11430"/>
                <wp:wrapNone/>
                <wp:docPr id="26" name="左大括号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1280" cy="2733675"/>
                        </a:xfrm>
                        <a:prstGeom prst="leftBrace">
                          <a:avLst>
                            <a:gd name="adj1" fmla="val 28027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EB76F0" id="左大括号 26" o:spid="_x0000_s1026" type="#_x0000_t87" style="position:absolute;left:0;text-align:left;margin-left:81.75pt;margin-top:26.9pt;width:6.4pt;height:215.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"/>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6</w:t>
      </w:r>
      <w:r w:rsidRPr="004D585D">
        <w:rPr>
          <w:rFonts w:ascii="仿宋_GB2312" w:eastAsia="仿宋_GB2312" w:cs="黑体" w:hint="eastAsia"/>
          <w:sz w:val="24"/>
          <w:szCs w:val="24"/>
        </w:rPr>
        <w:t>）编制招标文件</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（7）发出投标邀请书</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sz w:val="24"/>
          <w:szCs w:val="24"/>
        </w:rPr>
        <w:t xml:space="preserve"> </w:t>
      </w:r>
      <w:r w:rsidRPr="004D585D">
        <w:rPr>
          <w:rFonts w:ascii="仿宋_GB2312" w:eastAsia="仿宋_GB2312" w:cs="黑体" w:hint="eastAsia"/>
          <w:sz w:val="24"/>
          <w:szCs w:val="24"/>
        </w:rPr>
        <w:t>（8）发售招标文件</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71904" behindDoc="0" locked="0" layoutInCell="1" allowOverlap="1">
                <wp:simplePos x="0" y="0"/>
                <wp:positionH relativeFrom="column">
                  <wp:posOffset>552450</wp:posOffset>
                </wp:positionH>
                <wp:positionV relativeFrom="paragraph">
                  <wp:posOffset>74930</wp:posOffset>
                </wp:positionV>
                <wp:extent cx="311785" cy="817245"/>
                <wp:effectExtent l="9525" t="7620" r="12065" b="13335"/>
                <wp:wrapNone/>
                <wp:docPr id="25"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817245"/>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招标投标阶段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5" o:spid="_x0000_s1038" type="#_x0000_t202" style="position:absolute;left:0;text-align:left;margin-left:43.5pt;margin-top:5.9pt;width:24.55pt;height:64.3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">
                <v:textbox style="layout-flow:vertical-ideographic">
                  <w:txbxContent>
                    <w:p w:rsidR="00637C59" w:rsidRDefault="00637C59" w:rsidP="00637C59">
                      <w:pPr>
                        <w:rPr>
                          <w:spacing w:val="10"/>
                        </w:rPr>
                      </w:pPr>
                      <w:r>
                        <w:rPr>
                          <w:rFonts w:hint="eastAsia"/>
                          <w:spacing w:val="10"/>
                        </w:rPr>
                        <w:t>招标投标阶段</w:t>
                      </w:r>
                    </w:p>
                  </w:txbxContent>
                </v:textbox>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9</w:t>
      </w:r>
      <w:r w:rsidRPr="004D585D">
        <w:rPr>
          <w:rFonts w:ascii="仿宋_GB2312" w:eastAsia="仿宋_GB2312" w:cs="黑体" w:hint="eastAsia"/>
          <w:sz w:val="24"/>
          <w:szCs w:val="24"/>
        </w:rPr>
        <w:t>）组织投标人踏勘现场</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（10）组织召开投标预备会</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67808" behindDoc="0" locked="0" layoutInCell="1" allowOverlap="1">
                <wp:simplePos x="0" y="0"/>
                <wp:positionH relativeFrom="column">
                  <wp:posOffset>2552700</wp:posOffset>
                </wp:positionH>
                <wp:positionV relativeFrom="paragraph">
                  <wp:posOffset>7210425</wp:posOffset>
                </wp:positionV>
                <wp:extent cx="155575" cy="215265"/>
                <wp:effectExtent l="28575" t="8890" r="25400" b="13970"/>
                <wp:wrapNone/>
                <wp:docPr id="24" name="下箭头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BB250C" id="下箭头 24" o:spid="_x0000_s1026" type="#_x0000_t67" style="position:absolute;left:0;text-align:left;margin-left:201pt;margin-top:567.75pt;width:12.25pt;height:16.9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0Yp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66784" behindDoc="0" locked="0" layoutInCell="1" allowOverlap="1">
                <wp:simplePos x="0" y="0"/>
                <wp:positionH relativeFrom="column">
                  <wp:posOffset>2552700</wp:posOffset>
                </wp:positionH>
                <wp:positionV relativeFrom="paragraph">
                  <wp:posOffset>6705600</wp:posOffset>
                </wp:positionV>
                <wp:extent cx="155575" cy="215265"/>
                <wp:effectExtent l="28575" t="8890" r="25400" b="13970"/>
                <wp:wrapNone/>
                <wp:docPr id="23" name="下箭头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51926D" id="下箭头 23" o:spid="_x0000_s1026" type="#_x0000_t67" style="position:absolute;left:0;text-align:left;margin-left:201pt;margin-top:528pt;width:12.25pt;height:16.9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OCW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65760" behindDoc="0" locked="0" layoutInCell="1" allowOverlap="1">
                <wp:simplePos x="0" y="0"/>
                <wp:positionH relativeFrom="column">
                  <wp:posOffset>2552700</wp:posOffset>
                </wp:positionH>
                <wp:positionV relativeFrom="paragraph">
                  <wp:posOffset>6219825</wp:posOffset>
                </wp:positionV>
                <wp:extent cx="155575" cy="215265"/>
                <wp:effectExtent l="28575" t="8890" r="25400" b="13970"/>
                <wp:wrapNone/>
                <wp:docPr id="22" name="下箭头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D20EDB" id="下箭头 22" o:spid="_x0000_s1026" type="#_x0000_t67" style="position:absolute;left:0;text-align:left;margin-left:201pt;margin-top:489.75pt;width:12.25pt;height:16.9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64736" behindDoc="0" locked="0" layoutInCell="1" allowOverlap="1">
                <wp:simplePos x="0" y="0"/>
                <wp:positionH relativeFrom="column">
                  <wp:posOffset>2552700</wp:posOffset>
                </wp:positionH>
                <wp:positionV relativeFrom="paragraph">
                  <wp:posOffset>5734050</wp:posOffset>
                </wp:positionV>
                <wp:extent cx="155575" cy="215265"/>
                <wp:effectExtent l="28575" t="8890" r="25400" b="13970"/>
                <wp:wrapNone/>
                <wp:docPr id="21" name="下箭头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1F2488" id="下箭头 21" o:spid="_x0000_s1026" type="#_x0000_t67" style="position:absolute;left:0;text-align:left;margin-left:201pt;margin-top:451.5pt;width:12.25pt;height:16.9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63712" behindDoc="0" locked="0" layoutInCell="1" allowOverlap="1">
                <wp:simplePos x="0" y="0"/>
                <wp:positionH relativeFrom="column">
                  <wp:posOffset>2552700</wp:posOffset>
                </wp:positionH>
                <wp:positionV relativeFrom="paragraph">
                  <wp:posOffset>5210175</wp:posOffset>
                </wp:positionV>
                <wp:extent cx="155575" cy="215265"/>
                <wp:effectExtent l="28575" t="8890" r="25400" b="13970"/>
                <wp:wrapNone/>
                <wp:docPr id="20" name="下箭头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1EE562" id="下箭头 20" o:spid="_x0000_s1026" type="#_x0000_t67" style="position:absolute;left:0;text-align:left;margin-left:201pt;margin-top:410.25pt;width:12.25pt;height:16.9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62688" behindDoc="0" locked="0" layoutInCell="1" allowOverlap="1">
                <wp:simplePos x="0" y="0"/>
                <wp:positionH relativeFrom="column">
                  <wp:posOffset>2552700</wp:posOffset>
                </wp:positionH>
                <wp:positionV relativeFrom="paragraph">
                  <wp:posOffset>4705350</wp:posOffset>
                </wp:positionV>
                <wp:extent cx="155575" cy="215265"/>
                <wp:effectExtent l="28575" t="8890" r="25400" b="13970"/>
                <wp:wrapNone/>
                <wp:docPr id="19" name="下箭头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0EBBF6" id="下箭头 19" o:spid="_x0000_s1026" type="#_x0000_t67" style="position:absolute;left:0;text-align:left;margin-left:201pt;margin-top:370.5pt;width:12.25pt;height:16.9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">
                <v:textbox style="layout-flow:vertical-ideographic"/>
              </v:shape>
            </w:pict>
          </mc:Fallback>
        </mc:AlternateContent>
      </w:r>
      <w:r w:rsidRPr="003253B6">
        <w:rPr>
          <w:rFonts w:ascii="仿宋_GB2312" w:eastAsia="仿宋_GB2312" w:cs="黑体"/>
          <w:sz w:val="24"/>
          <w:szCs w:val="24"/>
        </w:rPr>
        <w:t xml:space="preserve"> </w:t>
      </w:r>
      <w:r w:rsidRPr="00314EB8">
        <w:rPr>
          <w:rFonts w:ascii="仿宋_GB2312" w:eastAsia="仿宋_GB2312" w:cs="黑体" w:hint="eastAsia"/>
          <w:sz w:val="24"/>
          <w:szCs w:val="24"/>
        </w:rPr>
        <w:t>（</w:t>
      </w:r>
      <w:r w:rsidRPr="004D585D">
        <w:rPr>
          <w:rFonts w:ascii="仿宋_GB2312" w:eastAsia="仿宋_GB2312" w:cs="黑体" w:hint="eastAsia"/>
          <w:sz w:val="24"/>
          <w:szCs w:val="24"/>
        </w:rPr>
        <w:t>11）招标文件澄清与修改</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sz w:val="24"/>
          <w:szCs w:val="24"/>
        </w:rPr>
        <w:t xml:space="preserve"> </w:t>
      </w:r>
      <w:r w:rsidRPr="004D585D">
        <w:rPr>
          <w:rFonts w:ascii="仿宋_GB2312" w:eastAsia="仿宋_GB2312" w:cs="黑体" w:hint="eastAsia"/>
          <w:sz w:val="24"/>
          <w:szCs w:val="24"/>
        </w:rPr>
        <w:t>（12）收取投标保证金</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56544" behindDoc="0" locked="0" layoutInCell="1" allowOverlap="1">
                <wp:simplePos x="0" y="0"/>
                <wp:positionH relativeFrom="column">
                  <wp:posOffset>2590800</wp:posOffset>
                </wp:positionH>
                <wp:positionV relativeFrom="paragraph">
                  <wp:posOffset>476250</wp:posOffset>
                </wp:positionV>
                <wp:extent cx="155575" cy="215265"/>
                <wp:effectExtent l="28575" t="8890" r="25400" b="13970"/>
                <wp:wrapNone/>
                <wp:docPr id="18" name="下箭头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71F523" id="下箭头 18" o:spid="_x0000_s1026" type="#_x0000_t67" style="position:absolute;left:0;text-align:left;margin-left:204pt;margin-top:37.5pt;width:12.25pt;height:16.9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LUg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13</w:t>
      </w:r>
      <w:r w:rsidRPr="004D585D">
        <w:rPr>
          <w:rFonts w:ascii="仿宋_GB2312" w:eastAsia="仿宋_GB2312" w:cs="黑体" w:hint="eastAsia"/>
          <w:sz w:val="24"/>
          <w:szCs w:val="24"/>
        </w:rPr>
        <w:t>）接收投标文件</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73952" behindDoc="0" locked="0" layoutInCell="1" allowOverlap="1">
                <wp:simplePos x="0" y="0"/>
                <wp:positionH relativeFrom="column">
                  <wp:posOffset>638175</wp:posOffset>
                </wp:positionH>
                <wp:positionV relativeFrom="paragraph">
                  <wp:posOffset>179705</wp:posOffset>
                </wp:positionV>
                <wp:extent cx="311785" cy="1173480"/>
                <wp:effectExtent l="9525" t="7620" r="12065" b="9525"/>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173480"/>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开标、评标与定标阶段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7" o:spid="_x0000_s1039" type="#_x0000_t202" style="position:absolute;left:0;text-align:left;margin-left:50.25pt;margin-top:14.15pt;width:24.55pt;height:92.4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">
                <v:textbox style="layout-flow:vertical-ideographic">
                  <w:txbxContent>
                    <w:p w:rsidR="00637C59" w:rsidRDefault="00637C59" w:rsidP="00637C59">
                      <w:pPr>
                        <w:rPr>
                          <w:spacing w:val="10"/>
                        </w:rPr>
                      </w:pPr>
                      <w:r>
                        <w:rPr>
                          <w:rFonts w:hint="eastAsia"/>
                          <w:spacing w:val="10"/>
                        </w:rPr>
                        <w:t>开标、评标与定标阶段</w:t>
                      </w:r>
                    </w:p>
                  </w:txbxContent>
                </v:textbox>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72928" behindDoc="0" locked="0" layoutInCell="1" allowOverlap="1">
                <wp:simplePos x="0" y="0"/>
                <wp:positionH relativeFrom="column">
                  <wp:posOffset>1095375</wp:posOffset>
                </wp:positionH>
                <wp:positionV relativeFrom="paragraph">
                  <wp:posOffset>370205</wp:posOffset>
                </wp:positionV>
                <wp:extent cx="81280" cy="869950"/>
                <wp:effectExtent l="9525" t="7620" r="13970" b="8255"/>
                <wp:wrapNone/>
                <wp:docPr id="16" name="左大括号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1280" cy="869950"/>
                        </a:xfrm>
                        <a:prstGeom prst="leftBrace">
                          <a:avLst>
                            <a:gd name="adj1" fmla="val 8919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9E07D" id="左大括号 16" o:spid="_x0000_s1026" type="#_x0000_t87" style="position:absolute;left:0;text-align:left;margin-left:86.25pt;margin-top:29.15pt;width:6.4pt;height:68.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"/>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57568" behindDoc="0" locked="0" layoutInCell="1" allowOverlap="1">
                <wp:simplePos x="0" y="0"/>
                <wp:positionH relativeFrom="column">
                  <wp:posOffset>2590800</wp:posOffset>
                </wp:positionH>
                <wp:positionV relativeFrom="paragraph">
                  <wp:posOffset>485775</wp:posOffset>
                </wp:positionV>
                <wp:extent cx="155575" cy="215265"/>
                <wp:effectExtent l="28575" t="8890" r="25400" b="13970"/>
                <wp:wrapNone/>
                <wp:docPr id="15" name="下箭头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2F1F1D" id="下箭头 15" o:spid="_x0000_s1026" type="#_x0000_t67" style="position:absolute;left:0;text-align:left;margin-left:204pt;margin-top:38.25pt;width:12.25pt;height:16.9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14</w:t>
      </w:r>
      <w:r w:rsidRPr="004D585D">
        <w:rPr>
          <w:rFonts w:ascii="仿宋_GB2312" w:eastAsia="仿宋_GB2312" w:cs="黑体" w:hint="eastAsia"/>
          <w:sz w:val="24"/>
          <w:szCs w:val="24"/>
        </w:rPr>
        <w:t>）组织开标</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sz w:val="24"/>
          <w:szCs w:val="24"/>
        </w:rPr>
        <w:t xml:space="preserve"> </w:t>
      </w:r>
      <w:r w:rsidRPr="004D585D">
        <w:rPr>
          <w:rFonts w:ascii="仿宋_GB2312" w:eastAsia="仿宋_GB2312" w:cs="黑体" w:hint="eastAsia"/>
          <w:sz w:val="24"/>
          <w:szCs w:val="24"/>
        </w:rPr>
        <w:t>（15）组织评标</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58592" behindDoc="0" locked="0" layoutInCell="1" allowOverlap="1">
                <wp:simplePos x="0" y="0"/>
                <wp:positionH relativeFrom="column">
                  <wp:posOffset>2590800</wp:posOffset>
                </wp:positionH>
                <wp:positionV relativeFrom="paragraph">
                  <wp:posOffset>0</wp:posOffset>
                </wp:positionV>
                <wp:extent cx="155575" cy="215265"/>
                <wp:effectExtent l="28575" t="8890" r="25400" b="13970"/>
                <wp:wrapNone/>
                <wp:docPr id="14" name="下箭头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8FD803" id="下箭头 14" o:spid="_x0000_s1026" type="#_x0000_t67" style="position:absolute;left:0;text-align:left;margin-left:204pt;margin-top:0;width:12.25pt;height:16.9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XDaUw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">
                <v:textbox style="layout-flow:vertical-ideographic"/>
              </v:shape>
            </w:pict>
          </mc:Fallback>
        </mc:AlternateContent>
      </w:r>
      <w:r w:rsidRPr="003253B6">
        <w:rPr>
          <w:rFonts w:ascii="仿宋_GB2312" w:eastAsia="仿宋_GB2312" w:cs="黑体"/>
          <w:sz w:val="24"/>
          <w:szCs w:val="24"/>
        </w:rPr>
        <w:t xml:space="preserve"> </w:t>
      </w:r>
      <w:r w:rsidRPr="00314EB8">
        <w:rPr>
          <w:rFonts w:ascii="仿宋_GB2312" w:eastAsia="仿宋_GB2312" w:cs="黑体" w:hint="eastAsia"/>
          <w:sz w:val="24"/>
          <w:szCs w:val="24"/>
        </w:rPr>
        <w:t>（</w:t>
      </w:r>
      <w:r w:rsidRPr="004D585D">
        <w:rPr>
          <w:rFonts w:ascii="仿宋_GB2312" w:eastAsia="仿宋_GB2312" w:cs="黑体" w:hint="eastAsia"/>
          <w:sz w:val="24"/>
          <w:szCs w:val="24"/>
        </w:rPr>
        <w:t>16）评标结果公示</w:t>
      </w:r>
    </w:p>
    <w:p w:rsidR="00637C59" w:rsidRPr="003253B6"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59616" behindDoc="0" locked="0" layoutInCell="1" allowOverlap="1">
                <wp:simplePos x="0" y="0"/>
                <wp:positionH relativeFrom="column">
                  <wp:posOffset>2590800</wp:posOffset>
                </wp:positionH>
                <wp:positionV relativeFrom="paragraph">
                  <wp:posOffset>0</wp:posOffset>
                </wp:positionV>
                <wp:extent cx="155575" cy="215265"/>
                <wp:effectExtent l="28575" t="9525" r="25400" b="13335"/>
                <wp:wrapNone/>
                <wp:docPr id="13" name="下箭头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D4CB88" id="下箭头 13" o:spid="_x0000_s1026" type="#_x0000_t67" style="position:absolute;left:0;text-align:left;margin-left:204pt;margin-top:0;width:12.25pt;height:16.9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">
                <v:textbox style="layout-flow:vertical-ideographic"/>
              </v:shape>
            </w:pict>
          </mc:Fallback>
        </mc:AlternateConten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w:lastRenderedPageBreak/>
        <mc:AlternateContent>
          <mc:Choice Requires="wps">
            <w:drawing>
              <wp:anchor distT="0" distB="0" distL="114300" distR="114300" simplePos="0" relativeHeight="251784192" behindDoc="0" locked="0" layoutInCell="1" allowOverlap="1">
                <wp:simplePos x="0" y="0"/>
                <wp:positionH relativeFrom="column">
                  <wp:posOffset>647700</wp:posOffset>
                </wp:positionH>
                <wp:positionV relativeFrom="paragraph">
                  <wp:posOffset>-208915</wp:posOffset>
                </wp:positionV>
                <wp:extent cx="311785" cy="1173480"/>
                <wp:effectExtent l="9525" t="12065" r="12065" b="5080"/>
                <wp:wrapNone/>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173480"/>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开标、评标与定标阶段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2" o:spid="_x0000_s1040" type="#_x0000_t202" style="position:absolute;left:0;text-align:left;margin-left:51pt;margin-top:-16.45pt;width:24.55pt;height:92.4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">
                <v:textbox style="layout-flow:vertical-ideographic">
                  <w:txbxContent>
                    <w:p w:rsidR="00637C59" w:rsidRDefault="00637C59" w:rsidP="00637C59">
                      <w:pPr>
                        <w:rPr>
                          <w:spacing w:val="10"/>
                        </w:rPr>
                      </w:pPr>
                      <w:r>
                        <w:rPr>
                          <w:rFonts w:hint="eastAsia"/>
                          <w:spacing w:val="10"/>
                        </w:rPr>
                        <w:t>开标、评标与定标阶段</w:t>
                      </w:r>
                    </w:p>
                  </w:txbxContent>
                </v:textbox>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83168" behindDoc="0" locked="0" layoutInCell="1" allowOverlap="1">
                <wp:simplePos x="0" y="0"/>
                <wp:positionH relativeFrom="column">
                  <wp:posOffset>1095375</wp:posOffset>
                </wp:positionH>
                <wp:positionV relativeFrom="paragraph">
                  <wp:posOffset>104775</wp:posOffset>
                </wp:positionV>
                <wp:extent cx="81280" cy="528320"/>
                <wp:effectExtent l="9525" t="11430" r="13970" b="12700"/>
                <wp:wrapNone/>
                <wp:docPr id="11" name="左大括号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1280" cy="528320"/>
                        </a:xfrm>
                        <a:prstGeom prst="leftBrace">
                          <a:avLst>
                            <a:gd name="adj1" fmla="val 5416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843EF9" id="左大括号 11" o:spid="_x0000_s1026" type="#_x0000_t87" style="position:absolute;left:0;text-align:left;margin-left:86.25pt;margin-top:8.25pt;width:6.4pt;height:41.6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"/>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61664" behindDoc="0" locked="0" layoutInCell="1" allowOverlap="1">
                <wp:simplePos x="0" y="0"/>
                <wp:positionH relativeFrom="column">
                  <wp:posOffset>2571750</wp:posOffset>
                </wp:positionH>
                <wp:positionV relativeFrom="paragraph">
                  <wp:posOffset>287655</wp:posOffset>
                </wp:positionV>
                <wp:extent cx="155575" cy="215265"/>
                <wp:effectExtent l="28575" t="13335" r="25400" b="9525"/>
                <wp:wrapNone/>
                <wp:docPr id="10" name="下箭头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E15CCB" id="下箭头 10" o:spid="_x0000_s1026" type="#_x0000_t67" style="position:absolute;left:0;text-align:left;margin-left:202.5pt;margin-top:22.65pt;width:12.25pt;height:16.9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17</w:t>
      </w:r>
      <w:r w:rsidRPr="004D585D">
        <w:rPr>
          <w:rFonts w:ascii="仿宋_GB2312" w:eastAsia="仿宋_GB2312" w:cs="黑体" w:hint="eastAsia"/>
          <w:sz w:val="24"/>
          <w:szCs w:val="24"/>
        </w:rPr>
        <w:t>）协助定标</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82144" behindDoc="0" locked="0" layoutInCell="1" allowOverlap="1">
                <wp:simplePos x="0" y="0"/>
                <wp:positionH relativeFrom="column">
                  <wp:posOffset>2571750</wp:posOffset>
                </wp:positionH>
                <wp:positionV relativeFrom="paragraph">
                  <wp:posOffset>3446145</wp:posOffset>
                </wp:positionV>
                <wp:extent cx="155575" cy="215265"/>
                <wp:effectExtent l="28575" t="9525" r="25400" b="13335"/>
                <wp:wrapNone/>
                <wp:docPr id="9" name="下箭头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B0D0D3" id="下箭头 9" o:spid="_x0000_s1026" type="#_x0000_t67" style="position:absolute;left:0;text-align:left;margin-left:202.5pt;margin-top:271.35pt;width:12.25pt;height:16.9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81120" behindDoc="0" locked="0" layoutInCell="1" allowOverlap="1">
                <wp:simplePos x="0" y="0"/>
                <wp:positionH relativeFrom="column">
                  <wp:posOffset>2571750</wp:posOffset>
                </wp:positionH>
                <wp:positionV relativeFrom="paragraph">
                  <wp:posOffset>2941320</wp:posOffset>
                </wp:positionV>
                <wp:extent cx="155575" cy="215265"/>
                <wp:effectExtent l="28575" t="9525" r="25400" b="13335"/>
                <wp:wrapNone/>
                <wp:docPr id="8" name="下箭头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90DAF" id="下箭头 8" o:spid="_x0000_s1026" type="#_x0000_t67" style="position:absolute;left:0;text-align:left;margin-left:202.5pt;margin-top:231.6pt;width:12.25pt;height:16.9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80096" behindDoc="0" locked="0" layoutInCell="1" allowOverlap="1">
                <wp:simplePos x="0" y="0"/>
                <wp:positionH relativeFrom="column">
                  <wp:posOffset>2571750</wp:posOffset>
                </wp:positionH>
                <wp:positionV relativeFrom="paragraph">
                  <wp:posOffset>2446020</wp:posOffset>
                </wp:positionV>
                <wp:extent cx="155575" cy="215265"/>
                <wp:effectExtent l="28575" t="9525" r="25400" b="13335"/>
                <wp:wrapNone/>
                <wp:docPr id="7" name="下箭头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82C1DD" id="下箭头 7" o:spid="_x0000_s1026" type="#_x0000_t67" style="position:absolute;left:0;text-align:left;margin-left:202.5pt;margin-top:192.6pt;width:12.25pt;height:16.9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79072" behindDoc="0" locked="0" layoutInCell="1" allowOverlap="1">
                <wp:simplePos x="0" y="0"/>
                <wp:positionH relativeFrom="column">
                  <wp:posOffset>2571750</wp:posOffset>
                </wp:positionH>
                <wp:positionV relativeFrom="paragraph">
                  <wp:posOffset>1941195</wp:posOffset>
                </wp:positionV>
                <wp:extent cx="155575" cy="215265"/>
                <wp:effectExtent l="28575" t="9525" r="25400" b="13335"/>
                <wp:wrapNone/>
                <wp:docPr id="6" name="下箭头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C67D25" id="下箭头 6" o:spid="_x0000_s1026" type="#_x0000_t67" style="position:absolute;left:0;text-align:left;margin-left:202.5pt;margin-top:152.85pt;width:12.25pt;height:16.9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78048" behindDoc="0" locked="0" layoutInCell="1" allowOverlap="1">
                <wp:simplePos x="0" y="0"/>
                <wp:positionH relativeFrom="column">
                  <wp:posOffset>2571750</wp:posOffset>
                </wp:positionH>
                <wp:positionV relativeFrom="paragraph">
                  <wp:posOffset>1445895</wp:posOffset>
                </wp:positionV>
                <wp:extent cx="155575" cy="215265"/>
                <wp:effectExtent l="28575" t="9525" r="25400" b="13335"/>
                <wp:wrapNone/>
                <wp:docPr id="5" name="下箭头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FC796D" id="下箭头 5" o:spid="_x0000_s1026" type="#_x0000_t67" style="position:absolute;left:0;text-align:left;margin-left:202.5pt;margin-top:113.85pt;width:12.25pt;height:16.9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77024" behindDoc="0" locked="0" layoutInCell="1" allowOverlap="1">
                <wp:simplePos x="0" y="0"/>
                <wp:positionH relativeFrom="column">
                  <wp:posOffset>2571750</wp:posOffset>
                </wp:positionH>
                <wp:positionV relativeFrom="paragraph">
                  <wp:posOffset>980440</wp:posOffset>
                </wp:positionV>
                <wp:extent cx="155575" cy="215265"/>
                <wp:effectExtent l="28575" t="10795" r="25400" b="12065"/>
                <wp:wrapNone/>
                <wp:docPr id="4" name="下箭头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881ADA" id="下箭头 4" o:spid="_x0000_s1026" type="#_x0000_t67" style="position:absolute;left:0;text-align:left;margin-left:202.5pt;margin-top:77.2pt;width:12.25pt;height:16.9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">
                <v:textbox style="layout-flow:vertical-ideographic"/>
              </v:shape>
            </w:pict>
          </mc:Fallback>
        </mc:AlternateContent>
      </w:r>
      <w:r w:rsidRPr="004D585D">
        <w:rPr>
          <w:rFonts w:ascii="仿宋_GB2312" w:eastAsia="仿宋_GB2312" w:cs="黑体"/>
          <w:noProof/>
          <w:sz w:val="24"/>
          <w:szCs w:val="24"/>
        </w:rPr>
        <mc:AlternateContent>
          <mc:Choice Requires="wps">
            <w:drawing>
              <wp:anchor distT="0" distB="0" distL="114300" distR="114300" simplePos="0" relativeHeight="251760640" behindDoc="0" locked="0" layoutInCell="1" allowOverlap="1">
                <wp:simplePos x="0" y="0"/>
                <wp:positionH relativeFrom="column">
                  <wp:posOffset>2571750</wp:posOffset>
                </wp:positionH>
                <wp:positionV relativeFrom="paragraph">
                  <wp:posOffset>485140</wp:posOffset>
                </wp:positionV>
                <wp:extent cx="155575" cy="215265"/>
                <wp:effectExtent l="28575" t="10795" r="25400" b="12065"/>
                <wp:wrapNone/>
                <wp:docPr id="3" name="下箭头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575" cy="215265"/>
                        </a:xfrm>
                        <a:prstGeom prst="downArrow">
                          <a:avLst>
                            <a:gd name="adj1" fmla="val 50000"/>
                            <a:gd name="adj2" fmla="val 34592"/>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0DF216" id="下箭头 3" o:spid="_x0000_s1026" type="#_x0000_t67" style="position:absolute;left:0;text-align:left;margin-left:202.5pt;margin-top:38.2pt;width:12.25pt;height:16.9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">
                <v:textbox style="layout-flow:vertical-ideographic"/>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18</w:t>
      </w:r>
      <w:r w:rsidRPr="004D585D">
        <w:rPr>
          <w:rFonts w:ascii="仿宋_GB2312" w:eastAsia="仿宋_GB2312" w:cs="黑体" w:hint="eastAsia"/>
          <w:sz w:val="24"/>
          <w:szCs w:val="24"/>
        </w:rPr>
        <w:t>）发出中标通知书及中标结果通知书</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74976" behindDoc="0" locked="0" layoutInCell="1" allowOverlap="1">
                <wp:simplePos x="0" y="0"/>
                <wp:positionH relativeFrom="column">
                  <wp:posOffset>1095375</wp:posOffset>
                </wp:positionH>
                <wp:positionV relativeFrom="paragraph">
                  <wp:posOffset>398145</wp:posOffset>
                </wp:positionV>
                <wp:extent cx="121920" cy="2325370"/>
                <wp:effectExtent l="9525" t="9525" r="11430" b="8255"/>
                <wp:wrapNone/>
                <wp:docPr id="2" name="左大括号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1920" cy="2325370"/>
                        </a:xfrm>
                        <a:prstGeom prst="leftBrace">
                          <a:avLst>
                            <a:gd name="adj1" fmla="val 15894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D3F948" id="左大括号 2" o:spid="_x0000_s1026" type="#_x0000_t87" style="position:absolute;left:0;text-align:left;margin-left:86.25pt;margin-top:31.35pt;width:9.6pt;height:183.1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"/>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19</w:t>
      </w:r>
      <w:r w:rsidRPr="004D585D">
        <w:rPr>
          <w:rFonts w:ascii="仿宋_GB2312" w:eastAsia="仿宋_GB2312" w:cs="黑体" w:hint="eastAsia"/>
          <w:sz w:val="24"/>
          <w:szCs w:val="24"/>
        </w:rPr>
        <w:t>）协助签订合同</w:t>
      </w:r>
    </w:p>
    <w:p w:rsidR="00637C59" w:rsidRPr="004D585D" w:rsidRDefault="00637C59" w:rsidP="00637C59">
      <w:pPr>
        <w:spacing w:beforeLines="100" w:before="312" w:line="360" w:lineRule="auto"/>
        <w:jc w:val="center"/>
        <w:rPr>
          <w:rFonts w:ascii="仿宋_GB2312" w:eastAsia="仿宋_GB2312" w:cs="黑体"/>
          <w:sz w:val="24"/>
          <w:szCs w:val="24"/>
        </w:rPr>
      </w:pPr>
      <w:r w:rsidRPr="003253B6">
        <w:rPr>
          <w:rFonts w:ascii="仿宋_GB2312" w:eastAsia="仿宋_GB2312" w:cs="黑体"/>
          <w:noProof/>
          <w:sz w:val="24"/>
          <w:szCs w:val="24"/>
        </w:rPr>
        <mc:AlternateContent>
          <mc:Choice Requires="wps">
            <w:drawing>
              <wp:anchor distT="0" distB="0" distL="114300" distR="114300" simplePos="0" relativeHeight="251776000" behindDoc="0" locked="0" layoutInCell="1" allowOverlap="1">
                <wp:simplePos x="0" y="0"/>
                <wp:positionH relativeFrom="column">
                  <wp:posOffset>647700</wp:posOffset>
                </wp:positionH>
                <wp:positionV relativeFrom="paragraph">
                  <wp:posOffset>455295</wp:posOffset>
                </wp:positionV>
                <wp:extent cx="311785" cy="1381760"/>
                <wp:effectExtent l="9525" t="9525" r="12065" b="889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381760"/>
                        </a:xfrm>
                        <a:prstGeom prst="rect">
                          <a:avLst/>
                        </a:prstGeom>
                        <a:solidFill>
                          <a:srgbClr val="FFFFFF"/>
                        </a:solidFill>
                        <a:ln w="9525">
                          <a:solidFill>
                            <a:srgbClr val="000000"/>
                          </a:solidFill>
                          <a:miter lim="800000"/>
                          <a:headEnd/>
                          <a:tailEnd/>
                        </a:ln>
                      </wps:spPr>
                      <wps:txbx>
                        <w:txbxContent>
                          <w:p w:rsidR="00637C59" w:rsidRDefault="00637C59" w:rsidP="00637C59">
                            <w:pPr>
                              <w:rPr>
                                <w:spacing w:val="10"/>
                              </w:rPr>
                            </w:pPr>
                            <w:r>
                              <w:rPr>
                                <w:rFonts w:hint="eastAsia"/>
                                <w:spacing w:val="10"/>
                              </w:rPr>
                              <w:t>合同签订及后续服务阶段</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 o:spid="_x0000_s1041" type="#_x0000_t202" style="position:absolute;left:0;text-align:left;margin-left:51pt;margin-top:35.85pt;width:24.55pt;height:108.8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">
                <v:textbox style="layout-flow:vertical-ideographic">
                  <w:txbxContent>
                    <w:p w:rsidR="00637C59" w:rsidRDefault="00637C59" w:rsidP="00637C59">
                      <w:pPr>
                        <w:rPr>
                          <w:spacing w:val="10"/>
                        </w:rPr>
                      </w:pPr>
                      <w:r>
                        <w:rPr>
                          <w:rFonts w:hint="eastAsia"/>
                          <w:spacing w:val="10"/>
                        </w:rPr>
                        <w:t>合同签订及后续服务阶段</w:t>
                      </w:r>
                    </w:p>
                  </w:txbxContent>
                </v:textbox>
              </v:shape>
            </w:pict>
          </mc:Fallback>
        </mc:AlternateContent>
      </w:r>
      <w:r w:rsidRPr="003253B6">
        <w:rPr>
          <w:rFonts w:ascii="仿宋_GB2312" w:eastAsia="仿宋_GB2312" w:cs="黑体" w:hint="eastAsia"/>
          <w:sz w:val="24"/>
          <w:szCs w:val="24"/>
        </w:rPr>
        <w:t>（</w:t>
      </w:r>
      <w:r w:rsidRPr="00314EB8">
        <w:rPr>
          <w:rFonts w:ascii="仿宋_GB2312" w:eastAsia="仿宋_GB2312" w:cs="黑体" w:hint="eastAsia"/>
          <w:sz w:val="24"/>
          <w:szCs w:val="24"/>
        </w:rPr>
        <w:t>20</w:t>
      </w:r>
      <w:r w:rsidRPr="004D585D">
        <w:rPr>
          <w:rFonts w:ascii="仿宋_GB2312" w:eastAsia="仿宋_GB2312" w:cs="黑体" w:hint="eastAsia"/>
          <w:sz w:val="24"/>
          <w:szCs w:val="24"/>
        </w:rPr>
        <w:t>）退还投标保证金</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（21）编制招标投标情况报告</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（22）招标资料收集及移交</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（23）协助处理异议</w:t>
      </w:r>
    </w:p>
    <w:p w:rsidR="00637C59" w:rsidRPr="004D585D" w:rsidRDefault="00637C59" w:rsidP="00637C59">
      <w:pPr>
        <w:spacing w:beforeLines="100" w:before="312" w:line="360" w:lineRule="auto"/>
        <w:jc w:val="center"/>
        <w:rPr>
          <w:rFonts w:ascii="仿宋_GB2312" w:eastAsia="仿宋_GB2312" w:cs="黑体"/>
          <w:sz w:val="24"/>
          <w:szCs w:val="24"/>
        </w:rPr>
      </w:pPr>
      <w:r w:rsidRPr="004D585D">
        <w:rPr>
          <w:rFonts w:ascii="仿宋_GB2312" w:eastAsia="仿宋_GB2312" w:cs="黑体" w:hint="eastAsia"/>
          <w:sz w:val="24"/>
          <w:szCs w:val="24"/>
        </w:rPr>
        <w:t>（24）协助处理投诉</w:t>
      </w:r>
    </w:p>
    <w:p w:rsidR="00637C59" w:rsidRPr="004D585D" w:rsidRDefault="00637C59" w:rsidP="00637C59">
      <w:pPr>
        <w:spacing w:beforeLines="100" w:before="312" w:line="360" w:lineRule="auto"/>
        <w:ind w:firstLineChars="200" w:firstLine="480"/>
        <w:jc w:val="center"/>
        <w:rPr>
          <w:rFonts w:ascii="仿宋_GB2312" w:eastAsia="仿宋_GB2312" w:cs="黑体"/>
          <w:sz w:val="24"/>
          <w:szCs w:val="24"/>
        </w:rPr>
      </w:pPr>
      <w:r w:rsidRPr="004D585D">
        <w:rPr>
          <w:rFonts w:ascii="仿宋_GB2312" w:eastAsia="仿宋_GB2312" w:cs="黑体" w:hint="eastAsia"/>
          <w:sz w:val="24"/>
          <w:szCs w:val="24"/>
        </w:rPr>
        <w:t>（25）合同咨询及其他服务</w:t>
      </w:r>
    </w:p>
    <w:p w:rsidR="00637C59" w:rsidRPr="004D585D" w:rsidRDefault="00637C59" w:rsidP="00637C59">
      <w:pPr>
        <w:spacing w:beforeLines="100" w:before="312" w:line="360" w:lineRule="auto"/>
        <w:ind w:firstLineChars="200" w:firstLine="420"/>
        <w:jc w:val="center"/>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widowControl/>
        <w:jc w:val="left"/>
        <w:rPr>
          <w:rFonts w:ascii="宋体" w:hAnsi="宋体" w:cs="黑体"/>
          <w:kern w:val="0"/>
          <w:szCs w:val="21"/>
        </w:rPr>
      </w:pP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bookmarkStart w:id="93" w:name="_Toc12683"/>
      <w:r w:rsidRPr="004D585D">
        <w:rPr>
          <w:rFonts w:ascii="仿宋" w:eastAsia="仿宋" w:hAnsi="仿宋" w:cs="黑体" w:hint="eastAsia"/>
          <w:b/>
          <w:bCs/>
          <w:sz w:val="28"/>
          <w:szCs w:val="28"/>
        </w:rPr>
        <w:t>附录二：招标代理工作职责划分及法定时限要求一览表</w:t>
      </w:r>
      <w:bookmarkEnd w:id="93"/>
    </w:p>
    <w:p w:rsidR="00637C59" w:rsidRPr="004D585D" w:rsidRDefault="00637C59" w:rsidP="00637C59">
      <w:pPr>
        <w:adjustRightInd w:val="0"/>
        <w:snapToGrid w:val="0"/>
        <w:spacing w:line="360" w:lineRule="auto"/>
        <w:jc w:val="center"/>
        <w:rPr>
          <w:rFonts w:ascii="仿宋_GB2312" w:eastAsia="仿宋_GB2312" w:cs="黑体"/>
          <w:sz w:val="24"/>
          <w:szCs w:val="24"/>
        </w:rPr>
      </w:pPr>
      <w:r w:rsidRPr="004D585D">
        <w:rPr>
          <w:rFonts w:ascii="宋体" w:hAnsi="宋体" w:cs="宋体" w:hint="eastAsia"/>
          <w:b/>
          <w:bCs/>
          <w:sz w:val="24"/>
          <w:szCs w:val="24"/>
        </w:rPr>
        <w:t>招标代理工作职责划分及法定时限要求一览表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
        <w:gridCol w:w="1958"/>
        <w:gridCol w:w="567"/>
        <w:gridCol w:w="1843"/>
        <w:gridCol w:w="1843"/>
        <w:gridCol w:w="1701"/>
      </w:tblGrid>
      <w:tr w:rsidR="00637C59" w:rsidRPr="004D585D" w:rsidTr="004D585D">
        <w:trPr>
          <w:trHeight w:val="363"/>
          <w:tblHeader/>
        </w:trPr>
        <w:tc>
          <w:tcPr>
            <w:tcW w:w="985" w:type="dxa"/>
            <w:vMerge w:val="restart"/>
          </w:tcPr>
          <w:p w:rsidR="00637C59" w:rsidRPr="004D585D" w:rsidRDefault="00637C59" w:rsidP="004D585D">
            <w:pPr>
              <w:spacing w:before="60" w:after="60" w:line="320" w:lineRule="atLeast"/>
              <w:jc w:val="center"/>
              <w:rPr>
                <w:rFonts w:ascii="仿宋_GB2312" w:eastAsia="仿宋_GB2312" w:cs="黑体"/>
                <w:b/>
                <w:szCs w:val="21"/>
              </w:rPr>
            </w:pPr>
            <w:r w:rsidRPr="004D585D">
              <w:rPr>
                <w:rFonts w:ascii="仿宋_GB2312" w:eastAsia="仿宋_GB2312" w:cs="黑体" w:hint="eastAsia"/>
                <w:b/>
                <w:szCs w:val="21"/>
              </w:rPr>
              <w:lastRenderedPageBreak/>
              <w:t>工作阶段</w:t>
            </w:r>
          </w:p>
        </w:tc>
        <w:tc>
          <w:tcPr>
            <w:tcW w:w="1958" w:type="dxa"/>
            <w:vMerge w:val="restart"/>
            <w:vAlign w:val="center"/>
          </w:tcPr>
          <w:p w:rsidR="00637C59" w:rsidRPr="004D585D" w:rsidRDefault="00637C59" w:rsidP="004D585D">
            <w:pPr>
              <w:spacing w:before="60" w:after="60" w:line="320" w:lineRule="atLeast"/>
              <w:jc w:val="center"/>
              <w:rPr>
                <w:rFonts w:ascii="仿宋_GB2312" w:eastAsia="仿宋_GB2312" w:cs="黑体"/>
                <w:b/>
                <w:szCs w:val="21"/>
              </w:rPr>
            </w:pPr>
            <w:r w:rsidRPr="004D585D">
              <w:rPr>
                <w:rFonts w:ascii="仿宋_GB2312" w:eastAsia="仿宋_GB2312" w:cs="黑体" w:hint="eastAsia"/>
                <w:b/>
                <w:szCs w:val="21"/>
              </w:rPr>
              <w:t>工作程序</w:t>
            </w:r>
          </w:p>
        </w:tc>
        <w:tc>
          <w:tcPr>
            <w:tcW w:w="567" w:type="dxa"/>
            <w:vMerge w:val="restart"/>
            <w:vAlign w:val="center"/>
          </w:tcPr>
          <w:p w:rsidR="00637C59" w:rsidRPr="004D585D" w:rsidRDefault="00637C59" w:rsidP="004D585D">
            <w:pPr>
              <w:spacing w:before="60" w:after="60" w:line="320" w:lineRule="atLeast"/>
              <w:jc w:val="center"/>
              <w:rPr>
                <w:rFonts w:ascii="仿宋_GB2312" w:eastAsia="仿宋_GB2312" w:cs="黑体"/>
                <w:b/>
                <w:szCs w:val="21"/>
              </w:rPr>
            </w:pPr>
            <w:r w:rsidRPr="004D585D">
              <w:rPr>
                <w:rFonts w:ascii="仿宋_GB2312" w:eastAsia="仿宋_GB2312" w:cs="黑体" w:hint="eastAsia"/>
                <w:b/>
                <w:szCs w:val="21"/>
              </w:rPr>
              <w:t>条款号</w:t>
            </w:r>
          </w:p>
        </w:tc>
        <w:tc>
          <w:tcPr>
            <w:tcW w:w="3686" w:type="dxa"/>
            <w:gridSpan w:val="2"/>
            <w:vAlign w:val="center"/>
          </w:tcPr>
          <w:p w:rsidR="00637C59" w:rsidRPr="004D585D" w:rsidRDefault="00637C59" w:rsidP="004D585D">
            <w:pPr>
              <w:spacing w:before="60" w:after="60" w:line="320" w:lineRule="atLeast"/>
              <w:jc w:val="center"/>
              <w:rPr>
                <w:rFonts w:ascii="仿宋_GB2312" w:eastAsia="仿宋_GB2312" w:cs="黑体"/>
                <w:b/>
                <w:szCs w:val="21"/>
              </w:rPr>
            </w:pPr>
            <w:r w:rsidRPr="004D585D">
              <w:rPr>
                <w:rFonts w:ascii="仿宋_GB2312" w:eastAsia="仿宋_GB2312" w:cs="黑体" w:hint="eastAsia"/>
                <w:b/>
                <w:szCs w:val="21"/>
              </w:rPr>
              <w:t>职责划分</w:t>
            </w:r>
          </w:p>
        </w:tc>
        <w:tc>
          <w:tcPr>
            <w:tcW w:w="1701" w:type="dxa"/>
            <w:vMerge w:val="restart"/>
            <w:vAlign w:val="center"/>
          </w:tcPr>
          <w:p w:rsidR="00637C59" w:rsidRPr="004D585D" w:rsidRDefault="00637C59" w:rsidP="004D585D">
            <w:pPr>
              <w:spacing w:before="60" w:after="60" w:line="320" w:lineRule="atLeast"/>
              <w:jc w:val="center"/>
              <w:rPr>
                <w:rFonts w:ascii="仿宋_GB2312" w:eastAsia="仿宋_GB2312" w:cs="黑体"/>
                <w:b/>
                <w:szCs w:val="21"/>
              </w:rPr>
            </w:pPr>
            <w:r w:rsidRPr="004D585D">
              <w:rPr>
                <w:rFonts w:ascii="仿宋_GB2312" w:eastAsia="仿宋_GB2312" w:cs="黑体" w:hint="eastAsia"/>
                <w:b/>
                <w:szCs w:val="21"/>
              </w:rPr>
              <w:t>法定时限要求</w:t>
            </w:r>
          </w:p>
        </w:tc>
      </w:tr>
      <w:tr w:rsidR="00637C59" w:rsidRPr="004D585D" w:rsidTr="004D585D">
        <w:trPr>
          <w:trHeight w:val="363"/>
          <w:tblHeader/>
        </w:trPr>
        <w:tc>
          <w:tcPr>
            <w:tcW w:w="985" w:type="dxa"/>
            <w:vMerge/>
          </w:tcPr>
          <w:p w:rsidR="00637C59" w:rsidRPr="004D585D" w:rsidRDefault="00637C59" w:rsidP="004D585D">
            <w:pPr>
              <w:spacing w:before="60" w:after="60" w:line="320" w:lineRule="atLeast"/>
              <w:jc w:val="center"/>
              <w:rPr>
                <w:rFonts w:ascii="仿宋_GB2312" w:eastAsia="仿宋_GB2312" w:cs="黑体"/>
                <w:b/>
                <w:szCs w:val="21"/>
              </w:rPr>
            </w:pPr>
          </w:p>
        </w:tc>
        <w:tc>
          <w:tcPr>
            <w:tcW w:w="1958" w:type="dxa"/>
            <w:vMerge/>
            <w:vAlign w:val="center"/>
          </w:tcPr>
          <w:p w:rsidR="00637C59" w:rsidRPr="004D585D" w:rsidRDefault="00637C59" w:rsidP="004D585D">
            <w:pPr>
              <w:spacing w:before="60" w:after="60" w:line="320" w:lineRule="atLeast"/>
              <w:jc w:val="center"/>
              <w:rPr>
                <w:rFonts w:ascii="仿宋_GB2312" w:eastAsia="仿宋_GB2312" w:cs="黑体"/>
                <w:b/>
                <w:szCs w:val="21"/>
              </w:rPr>
            </w:pPr>
          </w:p>
        </w:tc>
        <w:tc>
          <w:tcPr>
            <w:tcW w:w="567" w:type="dxa"/>
            <w:vMerge/>
            <w:vAlign w:val="center"/>
          </w:tcPr>
          <w:p w:rsidR="00637C59" w:rsidRPr="004D585D" w:rsidRDefault="00637C59" w:rsidP="004D585D">
            <w:pPr>
              <w:spacing w:before="60" w:after="60" w:line="320" w:lineRule="atLeast"/>
              <w:jc w:val="center"/>
              <w:rPr>
                <w:rFonts w:ascii="仿宋_GB2312" w:eastAsia="仿宋_GB2312" w:cs="黑体"/>
                <w:b/>
                <w:szCs w:val="21"/>
              </w:rPr>
            </w:pPr>
          </w:p>
        </w:tc>
        <w:tc>
          <w:tcPr>
            <w:tcW w:w="1843" w:type="dxa"/>
            <w:vAlign w:val="center"/>
          </w:tcPr>
          <w:p w:rsidR="00637C59" w:rsidRPr="004D585D" w:rsidRDefault="00637C59" w:rsidP="004D585D">
            <w:pPr>
              <w:spacing w:before="60" w:after="60" w:line="320" w:lineRule="atLeast"/>
              <w:jc w:val="center"/>
              <w:rPr>
                <w:rFonts w:ascii="仿宋_GB2312" w:eastAsia="仿宋_GB2312" w:cs="黑体"/>
                <w:b/>
                <w:szCs w:val="21"/>
              </w:rPr>
            </w:pPr>
            <w:r w:rsidRPr="004D585D">
              <w:rPr>
                <w:rFonts w:ascii="仿宋_GB2312" w:eastAsia="仿宋_GB2312" w:cs="黑体" w:hint="eastAsia"/>
                <w:b/>
                <w:szCs w:val="21"/>
              </w:rPr>
              <w:t>招标代理机构</w:t>
            </w:r>
          </w:p>
        </w:tc>
        <w:tc>
          <w:tcPr>
            <w:tcW w:w="1843" w:type="dxa"/>
            <w:vAlign w:val="center"/>
          </w:tcPr>
          <w:p w:rsidR="00637C59" w:rsidRPr="004D585D" w:rsidRDefault="00637C59" w:rsidP="004D585D">
            <w:pPr>
              <w:spacing w:before="60" w:after="60" w:line="320" w:lineRule="atLeast"/>
              <w:jc w:val="center"/>
              <w:rPr>
                <w:rFonts w:ascii="仿宋_GB2312" w:eastAsia="仿宋_GB2312" w:cs="黑体"/>
                <w:b/>
                <w:szCs w:val="21"/>
              </w:rPr>
            </w:pPr>
            <w:r w:rsidRPr="004D585D">
              <w:rPr>
                <w:rFonts w:ascii="仿宋_GB2312" w:eastAsia="仿宋_GB2312" w:cs="黑体" w:hint="eastAsia"/>
                <w:b/>
                <w:szCs w:val="21"/>
              </w:rPr>
              <w:t>招标人</w:t>
            </w:r>
          </w:p>
        </w:tc>
        <w:tc>
          <w:tcPr>
            <w:tcW w:w="1701" w:type="dxa"/>
            <w:vMerge/>
          </w:tcPr>
          <w:p w:rsidR="00637C59" w:rsidRPr="004D585D" w:rsidRDefault="00637C59" w:rsidP="004D585D">
            <w:pPr>
              <w:spacing w:before="60" w:after="60" w:line="320" w:lineRule="atLeast"/>
              <w:jc w:val="center"/>
              <w:rPr>
                <w:rFonts w:ascii="仿宋_GB2312" w:eastAsia="仿宋_GB2312" w:cs="黑体"/>
                <w:b/>
                <w:szCs w:val="21"/>
              </w:rPr>
            </w:pPr>
          </w:p>
        </w:tc>
      </w:tr>
      <w:tr w:rsidR="00637C59" w:rsidRPr="004D585D" w:rsidTr="004D585D">
        <w:trPr>
          <w:trHeight w:val="1200"/>
          <w:tblHeader/>
        </w:trPr>
        <w:tc>
          <w:tcPr>
            <w:tcW w:w="985" w:type="dxa"/>
            <w:vMerge w:val="restart"/>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业务承接与招标准备阶段</w:t>
            </w: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收集和分析基础信息</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5.3</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提供开展招标项目所需的相关基础资料和信息</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rHeight w:val="1200"/>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落实招标基本条件</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5.4</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保证招标项目具备法定的招标条件</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rHeight w:val="1200"/>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3253B6" w:rsidRDefault="00637C59" w:rsidP="004D585D">
            <w:pPr>
              <w:spacing w:before="60" w:after="60" w:line="320" w:lineRule="atLeast"/>
              <w:rPr>
                <w:rFonts w:ascii="仿宋_GB2312" w:eastAsia="仿宋_GB2312" w:cs="黑体"/>
                <w:szCs w:val="21"/>
              </w:rPr>
            </w:pPr>
            <w:hyperlink w:anchor="_Toc418592523" w:history="1">
              <w:r w:rsidRPr="00314EB8">
                <w:rPr>
                  <w:rFonts w:ascii="仿宋_GB2312" w:eastAsia="仿宋_GB2312" w:cs="黑体" w:hint="eastAsia"/>
                  <w:szCs w:val="21"/>
                </w:rPr>
                <w:t>拟订招标方案</w:t>
              </w:r>
            </w:hyperlink>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314EB8">
              <w:rPr>
                <w:rFonts w:ascii="仿宋_GB2312" w:eastAsia="仿宋_GB2312" w:cs="黑体" w:hint="eastAsia"/>
                <w:szCs w:val="21"/>
              </w:rPr>
              <w:t>5.5</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招标方案初稿的拟订及修改</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招标方案的审查及决策</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restart"/>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资格预审阶段</w:t>
            </w: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编制资格预审文件</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6.1</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资格预审文件初稿的编制及修改</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资格预审文件的审查、决策及报批（备案）</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发布资格预审公告</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6.2</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办理发布资格预审公告所需的手续</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对资格预审公告内容进行确认</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发售资格预审文件</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6.3</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发售资格预审文件</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p>
        </w:tc>
        <w:tc>
          <w:tcPr>
            <w:tcW w:w="1701" w:type="dxa"/>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发售期不得少于5日</w:t>
            </w: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资格预审文件澄清与修改</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6.4</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资格预审文件澄清或修改初稿的编制及完善</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资格预审文件澄清或修改的审查及决策</w:t>
            </w:r>
          </w:p>
        </w:tc>
        <w:tc>
          <w:tcPr>
            <w:tcW w:w="1701"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资格预审文件</w:t>
            </w:r>
            <w:r w:rsidRPr="004D585D">
              <w:rPr>
                <w:rFonts w:ascii="仿宋_GB2312" w:eastAsia="仿宋_GB2312" w:cs="黑体"/>
                <w:szCs w:val="21"/>
              </w:rPr>
              <w:t>澄清或者修改的内容可能影响资格预审申请文件编制的，招标代理机构应当在提交资格预审申请文件截止时间至少3日前</w:t>
            </w:r>
            <w:r w:rsidRPr="004D585D">
              <w:rPr>
                <w:rFonts w:ascii="仿宋_GB2312" w:eastAsia="仿宋_GB2312" w:cs="黑体" w:hint="eastAsia"/>
                <w:szCs w:val="21"/>
              </w:rPr>
              <w:t>发出。</w:t>
            </w: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接收资格预审申请文件</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6.5</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资格预审申请文件的接收</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p>
        </w:tc>
        <w:tc>
          <w:tcPr>
            <w:tcW w:w="1701"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szCs w:val="21"/>
              </w:rPr>
              <w:t>依法必须进行招标的项目提交资格预审申请文件的时间，自资格预审文件停止发售之日起不得少于5日</w:t>
            </w:r>
            <w:r w:rsidRPr="004D585D">
              <w:rPr>
                <w:rFonts w:ascii="仿宋_GB2312" w:eastAsia="仿宋_GB2312" w:cs="黑体" w:hint="eastAsia"/>
                <w:szCs w:val="21"/>
              </w:rPr>
              <w:t>。</w:t>
            </w: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组织资格审查</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6.6</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提供资格审查工作的各项保障条件，协助资格审查委员会完成资格审查</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抽取、通知专家并组建资格审查委员会</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通知资格审查结果</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6.7</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资格审查结果通知书的拟订及发放</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对资格审查结果通知书进行确认</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restart"/>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招标投标阶段</w:t>
            </w: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编制招标文件</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7.1</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招标文件初稿的编制及修改</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招标文件的审查、决策及报批（备案）</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发布招标公告或投标邀请书</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7.2</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办理发布招标公告所需的手续；</w:t>
            </w:r>
          </w:p>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投标邀请书的发放</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对招标公告或投标邀请书内容进行确认</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发售招标文件</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7.3</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发售招标文件</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p>
        </w:tc>
        <w:tc>
          <w:tcPr>
            <w:tcW w:w="1701" w:type="dxa"/>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发售期不得少于5日</w:t>
            </w: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组织投标人踏勘现场</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7.4</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组织投标人踏勘项目现场</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提供现场踏勘条件</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组织召开投标预备会</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7.5</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投标预备会的会议安排及主持召开；</w:t>
            </w:r>
          </w:p>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相关问题的收集、汇总和分析，提出初步答复建议并修改。</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相关问题答复的审查及决策；</w:t>
            </w:r>
          </w:p>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协调设计单位代表或其他单位对相关问题进行澄清或说明。</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招标文件澄清与修改</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7.6</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招标文件澄清或修改初稿的编制及完善</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招标文件澄清或修改的审查及决策；</w:t>
            </w:r>
          </w:p>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协调设计单位代表或其他单位对相关问题进行澄清或说明。</w:t>
            </w:r>
          </w:p>
        </w:tc>
        <w:tc>
          <w:tcPr>
            <w:tcW w:w="1701"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招标文件的</w:t>
            </w:r>
            <w:r w:rsidRPr="004D585D">
              <w:rPr>
                <w:rFonts w:ascii="仿宋_GB2312" w:eastAsia="仿宋_GB2312" w:cs="黑体"/>
                <w:szCs w:val="21"/>
              </w:rPr>
              <w:t>澄清或者修改的内容可能影响投标文件编制的，招标代理机构应当在投标截止时间至少15日前</w:t>
            </w:r>
            <w:r w:rsidRPr="004D585D">
              <w:rPr>
                <w:rFonts w:ascii="仿宋_GB2312" w:eastAsia="仿宋_GB2312" w:cs="黑体" w:hint="eastAsia"/>
                <w:szCs w:val="21"/>
              </w:rPr>
              <w:t>发出。</w:t>
            </w: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收取投标保证金</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7.7</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收取投标保证金</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接收投标文件</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7.8</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投标文件的接收</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p>
        </w:tc>
        <w:tc>
          <w:tcPr>
            <w:tcW w:w="1701"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依法必须进行招标的项目，自招标文件开始发出之日起至投标人提交投标文件截止之日止，最短不得少于20日。</w:t>
            </w:r>
          </w:p>
        </w:tc>
      </w:tr>
      <w:tr w:rsidR="00637C59" w:rsidRPr="004D585D" w:rsidTr="004D585D">
        <w:trPr>
          <w:tblHeader/>
        </w:trPr>
        <w:tc>
          <w:tcPr>
            <w:tcW w:w="985" w:type="dxa"/>
            <w:vMerge w:val="restart"/>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开标、评标与定标阶段</w:t>
            </w: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组织开标</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8.1</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完成开标准备工作及开标活动的具体实施</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p>
        </w:tc>
        <w:tc>
          <w:tcPr>
            <w:tcW w:w="1701"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在招标文件确定的提交投标文件截止时间的同一时间组织开标。</w:t>
            </w: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组织评标</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8.2</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提供评标工作的各项保障条件，协助评标委员会完成评标</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抽取、通知专家并组建评标委员会</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评标结果公示</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8.3</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办理评标结果公示的相关事宜</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对评标结果进行确认</w:t>
            </w:r>
          </w:p>
        </w:tc>
        <w:tc>
          <w:tcPr>
            <w:tcW w:w="1701"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szCs w:val="21"/>
              </w:rPr>
              <w:t>依法必须进行招标的项目，自收到评标报告之日起3日内公示中标候选人，公示期不得少于3日。</w:t>
            </w: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协助定标</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8.4</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确定中标人</w:t>
            </w:r>
          </w:p>
        </w:tc>
        <w:tc>
          <w:tcPr>
            <w:tcW w:w="1701"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在投标有效期届满之前完成定标工作</w:t>
            </w: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发出中标通知书及中标结果通知书</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8.5</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中标通知书及中标结果通知书的拟订和发放</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对中标通知书及中标结果通知书进行确认</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restart"/>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合同签订及后续服务阶段</w:t>
            </w: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协助签订合同</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9.1</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协助招标人与中标人签订合同</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与中标人签订合同</w:t>
            </w:r>
          </w:p>
        </w:tc>
        <w:tc>
          <w:tcPr>
            <w:tcW w:w="1701"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自中标通知书发出之日起30日内签订合同</w:t>
            </w: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退还投标保证金</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9.2</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投标保证金及其利息（如有）的返还</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p>
        </w:tc>
        <w:tc>
          <w:tcPr>
            <w:tcW w:w="1701" w:type="dxa"/>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szCs w:val="21"/>
              </w:rPr>
              <w:t>最迟应当在书面合同签订后5日内向中标人和未中标的投标人退还投标保证金</w:t>
            </w:r>
            <w:r w:rsidRPr="004D585D">
              <w:rPr>
                <w:rFonts w:ascii="仿宋_GB2312" w:eastAsia="仿宋_GB2312" w:cs="黑体" w:hint="eastAsia"/>
                <w:szCs w:val="21"/>
              </w:rPr>
              <w:t>。</w:t>
            </w: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编制招标投标情况报告</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9.3</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编制招标投标情况的书面报告</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招标投标情况的书面报告的确认及报备</w:t>
            </w:r>
          </w:p>
        </w:tc>
        <w:tc>
          <w:tcPr>
            <w:tcW w:w="1701" w:type="dxa"/>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依法必须进行招标的项目，自确定中标人之日起15日内提交招标投标情况的书面报告</w:t>
            </w: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招标资料收集及移交</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9.4</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highlight w:val="yellow"/>
              </w:rPr>
            </w:pPr>
            <w:r w:rsidRPr="004D585D">
              <w:rPr>
                <w:rFonts w:ascii="仿宋_GB2312" w:eastAsia="仿宋_GB2312" w:cs="黑体" w:hint="eastAsia"/>
                <w:szCs w:val="21"/>
              </w:rPr>
              <w:t>收集并移交招标投标活动中形成的相关文件和资料</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协助处理异议</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9.5</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协助处理异议，对异议进行分析并提出处理建议。</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处理异议</w:t>
            </w:r>
          </w:p>
        </w:tc>
        <w:tc>
          <w:tcPr>
            <w:tcW w:w="1701"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对资格预审文件或招标文件、评标结果提出的异议，自收到异议之日起</w:t>
            </w:r>
            <w:r w:rsidRPr="004D585D">
              <w:rPr>
                <w:rFonts w:ascii="仿宋_GB2312" w:eastAsia="仿宋_GB2312" w:cs="黑体"/>
                <w:szCs w:val="21"/>
              </w:rPr>
              <w:t>3</w:t>
            </w:r>
            <w:r w:rsidRPr="004D585D">
              <w:rPr>
                <w:rFonts w:ascii="仿宋_GB2312" w:eastAsia="仿宋_GB2312" w:cs="黑体" w:hint="eastAsia"/>
                <w:szCs w:val="21"/>
              </w:rPr>
              <w:t>日内作出答复；</w:t>
            </w:r>
          </w:p>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对开标提出的异议，</w:t>
            </w:r>
            <w:r w:rsidRPr="004D585D">
              <w:rPr>
                <w:rFonts w:ascii="仿宋_GB2312" w:eastAsia="仿宋_GB2312" w:cs="黑体"/>
                <w:szCs w:val="21"/>
              </w:rPr>
              <w:t>应当在开标现场当场作出答复</w:t>
            </w:r>
            <w:r w:rsidRPr="004D585D">
              <w:rPr>
                <w:rFonts w:ascii="仿宋_GB2312" w:eastAsia="仿宋_GB2312" w:cs="黑体" w:hint="eastAsia"/>
                <w:szCs w:val="21"/>
              </w:rPr>
              <w:t>。</w:t>
            </w: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协助处理投诉</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9.6</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配合行政监督部门依法组织开展的调查取证及相关处理工作</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配合行政监督部门依法组织开展的调查取证及相关处理工作</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r w:rsidR="00637C59" w:rsidRPr="004D585D" w:rsidTr="004D585D">
        <w:trPr>
          <w:tblHeader/>
        </w:trPr>
        <w:tc>
          <w:tcPr>
            <w:tcW w:w="985" w:type="dxa"/>
            <w:vMerge/>
            <w:vAlign w:val="center"/>
          </w:tcPr>
          <w:p w:rsidR="00637C59" w:rsidRPr="004D585D" w:rsidRDefault="00637C59" w:rsidP="004D585D">
            <w:pPr>
              <w:spacing w:before="60" w:after="60" w:line="320" w:lineRule="atLeast"/>
              <w:jc w:val="center"/>
              <w:rPr>
                <w:rFonts w:ascii="仿宋_GB2312" w:eastAsia="仿宋_GB2312" w:cs="黑体"/>
                <w:szCs w:val="21"/>
              </w:rPr>
            </w:pPr>
          </w:p>
        </w:tc>
        <w:tc>
          <w:tcPr>
            <w:tcW w:w="1958"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合同咨询及其他服务</w:t>
            </w:r>
          </w:p>
        </w:tc>
        <w:tc>
          <w:tcPr>
            <w:tcW w:w="567" w:type="dxa"/>
            <w:vAlign w:val="center"/>
          </w:tcPr>
          <w:p w:rsidR="00637C59" w:rsidRPr="004D585D" w:rsidRDefault="00637C59" w:rsidP="004D585D">
            <w:pPr>
              <w:spacing w:before="60" w:after="60" w:line="320" w:lineRule="atLeast"/>
              <w:jc w:val="center"/>
              <w:rPr>
                <w:rFonts w:ascii="仿宋_GB2312" w:eastAsia="仿宋_GB2312" w:cs="黑体"/>
                <w:szCs w:val="21"/>
              </w:rPr>
            </w:pPr>
            <w:r w:rsidRPr="004D585D">
              <w:rPr>
                <w:rFonts w:ascii="仿宋_GB2312" w:eastAsia="仿宋_GB2312" w:cs="黑体" w:hint="eastAsia"/>
                <w:szCs w:val="21"/>
              </w:rPr>
              <w:t>9.7</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按招标代理委托合同约定执行</w:t>
            </w:r>
          </w:p>
        </w:tc>
        <w:tc>
          <w:tcPr>
            <w:tcW w:w="1843" w:type="dxa"/>
            <w:vAlign w:val="center"/>
          </w:tcPr>
          <w:p w:rsidR="00637C59" w:rsidRPr="004D585D" w:rsidRDefault="00637C59" w:rsidP="004D585D">
            <w:pPr>
              <w:spacing w:before="60" w:after="60" w:line="320" w:lineRule="atLeast"/>
              <w:rPr>
                <w:rFonts w:ascii="仿宋_GB2312" w:eastAsia="仿宋_GB2312" w:cs="黑体"/>
                <w:szCs w:val="21"/>
              </w:rPr>
            </w:pPr>
            <w:r w:rsidRPr="004D585D">
              <w:rPr>
                <w:rFonts w:ascii="仿宋_GB2312" w:eastAsia="仿宋_GB2312" w:cs="黑体" w:hint="eastAsia"/>
                <w:szCs w:val="21"/>
              </w:rPr>
              <w:t>按招标代理委托合同约定执行</w:t>
            </w:r>
          </w:p>
        </w:tc>
        <w:tc>
          <w:tcPr>
            <w:tcW w:w="1701" w:type="dxa"/>
          </w:tcPr>
          <w:p w:rsidR="00637C59" w:rsidRPr="004D585D" w:rsidRDefault="00637C59" w:rsidP="004D585D">
            <w:pPr>
              <w:spacing w:before="60" w:after="60" w:line="320" w:lineRule="atLeast"/>
              <w:rPr>
                <w:rFonts w:ascii="仿宋_GB2312" w:eastAsia="仿宋_GB2312" w:cs="黑体"/>
                <w:szCs w:val="21"/>
              </w:rPr>
            </w:pPr>
          </w:p>
        </w:tc>
      </w:tr>
    </w:tbl>
    <w:p w:rsidR="00637C59" w:rsidRPr="004D585D" w:rsidRDefault="00637C59" w:rsidP="00637C59">
      <w:pPr>
        <w:widowControl/>
        <w:jc w:val="left"/>
        <w:rPr>
          <w:rFonts w:ascii="仿宋" w:eastAsia="仿宋" w:hAnsi="仿宋" w:cs="黑体"/>
          <w:bCs/>
          <w:sz w:val="24"/>
          <w:szCs w:val="24"/>
        </w:rPr>
      </w:pPr>
    </w:p>
    <w:p w:rsidR="00637C59" w:rsidRPr="004D585D" w:rsidRDefault="00637C59" w:rsidP="00637C59">
      <w:pPr>
        <w:widowControl/>
        <w:spacing w:beforeLines="50" w:before="156"/>
        <w:jc w:val="left"/>
        <w:rPr>
          <w:rFonts w:ascii="仿宋" w:eastAsia="仿宋" w:hAnsi="仿宋" w:cs="黑体"/>
          <w:b/>
          <w:bCs/>
          <w:sz w:val="24"/>
          <w:szCs w:val="24"/>
        </w:rPr>
      </w:pPr>
      <w:r w:rsidRPr="004D585D">
        <w:rPr>
          <w:rFonts w:ascii="仿宋" w:eastAsia="仿宋" w:hAnsi="仿宋" w:cs="黑体" w:hint="eastAsia"/>
          <w:b/>
          <w:bCs/>
          <w:sz w:val="24"/>
          <w:szCs w:val="24"/>
        </w:rPr>
        <w:t>注：1、本表规定的法定时限以《中华人民共和国招标投标法》、《中华人民共和国招标投标法实施条例》为依据进行编制。</w:t>
      </w:r>
    </w:p>
    <w:p w:rsidR="00637C59" w:rsidRPr="004D585D" w:rsidRDefault="00637C59" w:rsidP="00637C59">
      <w:pPr>
        <w:widowControl/>
        <w:spacing w:beforeLines="50" w:before="156"/>
        <w:jc w:val="left"/>
        <w:rPr>
          <w:rFonts w:ascii="仿宋" w:eastAsia="仿宋" w:hAnsi="仿宋" w:cs="黑体"/>
          <w:bCs/>
          <w:sz w:val="24"/>
          <w:szCs w:val="24"/>
        </w:rPr>
      </w:pPr>
      <w:r w:rsidRPr="004D585D">
        <w:rPr>
          <w:rFonts w:ascii="仿宋" w:eastAsia="仿宋" w:hAnsi="仿宋" w:cs="黑体" w:hint="eastAsia"/>
          <w:b/>
          <w:bCs/>
          <w:sz w:val="24"/>
          <w:szCs w:val="24"/>
        </w:rPr>
        <w:t>2、招标人和招标代理机构双方职责的划分最终以招标代理委托合同约定为准。</w:t>
      </w:r>
    </w:p>
    <w:p w:rsidR="00637C59" w:rsidRPr="004D585D" w:rsidRDefault="00637C59" w:rsidP="00637C59">
      <w:pPr>
        <w:widowControl/>
        <w:jc w:val="left"/>
        <w:rPr>
          <w:rFonts w:ascii="仿宋" w:eastAsia="仿宋" w:hAnsi="仿宋" w:cs="黑体"/>
          <w:sz w:val="28"/>
          <w:szCs w:val="28"/>
        </w:rPr>
      </w:pPr>
      <w:r w:rsidRPr="004D585D">
        <w:rPr>
          <w:rFonts w:ascii="仿宋" w:eastAsia="仿宋" w:hAnsi="仿宋" w:cs="黑体"/>
          <w:sz w:val="28"/>
          <w:szCs w:val="28"/>
        </w:rPr>
        <w:br w:type="page"/>
      </w:r>
      <w:r w:rsidRPr="004D585D">
        <w:rPr>
          <w:rFonts w:ascii="仿宋" w:eastAsia="仿宋" w:hAnsi="仿宋" w:cs="黑体" w:hint="eastAsia"/>
          <w:sz w:val="28"/>
          <w:szCs w:val="28"/>
        </w:rPr>
        <w:lastRenderedPageBreak/>
        <w:t>附录三：需收集和移交的文件资料一览表</w:t>
      </w:r>
    </w:p>
    <w:p w:rsidR="00637C59" w:rsidRPr="004D585D" w:rsidRDefault="00637C59" w:rsidP="00637C59">
      <w:pPr>
        <w:adjustRightInd w:val="0"/>
        <w:snapToGrid w:val="0"/>
        <w:spacing w:line="360" w:lineRule="auto"/>
        <w:jc w:val="center"/>
        <w:rPr>
          <w:rFonts w:ascii="仿宋_GB2312" w:eastAsia="仿宋_GB2312" w:cs="黑体"/>
          <w:sz w:val="24"/>
          <w:szCs w:val="24"/>
        </w:rPr>
      </w:pPr>
      <w:r w:rsidRPr="004D585D">
        <w:rPr>
          <w:rFonts w:ascii="宋体" w:hAnsi="宋体" w:cs="宋体" w:hint="eastAsia"/>
          <w:b/>
          <w:bCs/>
          <w:sz w:val="24"/>
          <w:szCs w:val="24"/>
        </w:rPr>
        <w:t>需收集和移交的文件资料一览表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9"/>
        <w:gridCol w:w="2410"/>
        <w:gridCol w:w="2552"/>
        <w:gridCol w:w="2268"/>
      </w:tblGrid>
      <w:tr w:rsidR="00637C59" w:rsidRPr="004D585D" w:rsidTr="004D585D">
        <w:trPr>
          <w:tblHeader/>
        </w:trPr>
        <w:tc>
          <w:tcPr>
            <w:tcW w:w="1809" w:type="dxa"/>
            <w:vAlign w:val="center"/>
          </w:tcPr>
          <w:p w:rsidR="00637C59" w:rsidRPr="004D585D" w:rsidRDefault="00637C59" w:rsidP="004D585D">
            <w:pPr>
              <w:spacing w:before="120" w:after="120" w:line="360" w:lineRule="atLeast"/>
              <w:jc w:val="center"/>
              <w:rPr>
                <w:rFonts w:ascii="仿宋_GB2312" w:eastAsia="仿宋_GB2312" w:cs="黑体"/>
                <w:b/>
                <w:sz w:val="24"/>
                <w:szCs w:val="24"/>
              </w:rPr>
            </w:pPr>
            <w:r w:rsidRPr="004D585D">
              <w:rPr>
                <w:rFonts w:ascii="仿宋_GB2312" w:eastAsia="仿宋_GB2312" w:cs="黑体" w:hint="eastAsia"/>
                <w:b/>
                <w:sz w:val="24"/>
                <w:szCs w:val="24"/>
              </w:rPr>
              <w:lastRenderedPageBreak/>
              <w:t>工作阶段</w:t>
            </w:r>
          </w:p>
        </w:tc>
        <w:tc>
          <w:tcPr>
            <w:tcW w:w="2410" w:type="dxa"/>
            <w:vAlign w:val="center"/>
          </w:tcPr>
          <w:p w:rsidR="00637C59" w:rsidRPr="004D585D" w:rsidRDefault="00637C59" w:rsidP="004D585D">
            <w:pPr>
              <w:spacing w:before="120" w:after="120" w:line="360" w:lineRule="atLeast"/>
              <w:jc w:val="center"/>
              <w:rPr>
                <w:rFonts w:ascii="仿宋_GB2312" w:eastAsia="仿宋_GB2312" w:cs="黑体"/>
                <w:b/>
                <w:sz w:val="24"/>
                <w:szCs w:val="24"/>
              </w:rPr>
            </w:pPr>
            <w:r w:rsidRPr="004D585D">
              <w:rPr>
                <w:rFonts w:ascii="仿宋_GB2312" w:eastAsia="仿宋_GB2312" w:cs="黑体" w:hint="eastAsia"/>
                <w:b/>
                <w:sz w:val="24"/>
                <w:szCs w:val="24"/>
              </w:rPr>
              <w:t>工作程序</w:t>
            </w:r>
          </w:p>
        </w:tc>
        <w:tc>
          <w:tcPr>
            <w:tcW w:w="2552" w:type="dxa"/>
            <w:vAlign w:val="center"/>
          </w:tcPr>
          <w:p w:rsidR="00637C59" w:rsidRPr="004D585D" w:rsidRDefault="00637C59" w:rsidP="004D585D">
            <w:pPr>
              <w:spacing w:before="120" w:after="120" w:line="360" w:lineRule="atLeast"/>
              <w:jc w:val="center"/>
              <w:rPr>
                <w:rFonts w:ascii="仿宋_GB2312" w:eastAsia="仿宋_GB2312" w:cs="黑体"/>
                <w:b/>
                <w:sz w:val="24"/>
                <w:szCs w:val="24"/>
              </w:rPr>
            </w:pPr>
            <w:r w:rsidRPr="004D585D">
              <w:rPr>
                <w:rFonts w:ascii="仿宋_GB2312" w:eastAsia="仿宋_GB2312" w:cs="黑体" w:hint="eastAsia"/>
                <w:b/>
                <w:sz w:val="24"/>
                <w:szCs w:val="24"/>
              </w:rPr>
              <w:t>需收集的文件资料</w:t>
            </w:r>
          </w:p>
        </w:tc>
        <w:tc>
          <w:tcPr>
            <w:tcW w:w="2268" w:type="dxa"/>
          </w:tcPr>
          <w:p w:rsidR="00637C59" w:rsidRPr="004D585D" w:rsidRDefault="00637C59" w:rsidP="004D585D">
            <w:pPr>
              <w:spacing w:before="120" w:after="120" w:line="360" w:lineRule="atLeast"/>
              <w:jc w:val="center"/>
              <w:rPr>
                <w:rFonts w:ascii="仿宋_GB2312" w:eastAsia="仿宋_GB2312" w:cs="黑体"/>
                <w:b/>
                <w:sz w:val="24"/>
                <w:szCs w:val="24"/>
              </w:rPr>
            </w:pPr>
            <w:r w:rsidRPr="004D585D">
              <w:rPr>
                <w:rFonts w:ascii="仿宋_GB2312" w:eastAsia="仿宋_GB2312" w:cs="黑体" w:hint="eastAsia"/>
                <w:b/>
                <w:sz w:val="24"/>
                <w:szCs w:val="24"/>
              </w:rPr>
              <w:t>需移交的文件资料</w:t>
            </w:r>
          </w:p>
        </w:tc>
      </w:tr>
      <w:tr w:rsidR="00637C59" w:rsidRPr="004D585D" w:rsidTr="004D585D">
        <w:trPr>
          <w:tblHeader/>
        </w:trPr>
        <w:tc>
          <w:tcPr>
            <w:tcW w:w="1809" w:type="dxa"/>
            <w:vMerge w:val="restart"/>
            <w:vAlign w:val="center"/>
          </w:tcPr>
          <w:p w:rsidR="00637C59" w:rsidRPr="004D585D" w:rsidRDefault="00637C59" w:rsidP="004D585D">
            <w:pPr>
              <w:spacing w:before="120" w:after="120" w:line="360" w:lineRule="atLeast"/>
              <w:jc w:val="center"/>
              <w:rPr>
                <w:rFonts w:ascii="仿宋_GB2312" w:eastAsia="仿宋_GB2312" w:cs="黑体"/>
                <w:sz w:val="24"/>
                <w:szCs w:val="24"/>
              </w:rPr>
            </w:pPr>
            <w:r w:rsidRPr="004D585D">
              <w:rPr>
                <w:rFonts w:ascii="仿宋_GB2312" w:eastAsia="仿宋_GB2312" w:cs="黑体" w:hint="eastAsia"/>
                <w:sz w:val="24"/>
                <w:szCs w:val="24"/>
              </w:rPr>
              <w:t>业务承接与招标准备阶段</w:t>
            </w:r>
          </w:p>
        </w:tc>
        <w:tc>
          <w:tcPr>
            <w:tcW w:w="2410"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承接业务及签订招标代理委托合同</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招标条件要求的前期手续、招标代理委托合同</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收集和分析基础信息</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开展招标项目所需的相关基础资料和信息</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落实招标基本条件</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告知招标人尚不具备招标条件的函件及招标人答复函（如有）</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108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3253B6" w:rsidRDefault="00637C59" w:rsidP="004D585D">
            <w:pPr>
              <w:spacing w:before="120" w:after="120" w:line="360" w:lineRule="atLeast"/>
              <w:rPr>
                <w:rFonts w:ascii="仿宋_GB2312" w:eastAsia="仿宋_GB2312" w:cs="黑体"/>
                <w:sz w:val="24"/>
                <w:szCs w:val="24"/>
              </w:rPr>
            </w:pPr>
            <w:hyperlink w:anchor="_Toc418592523" w:history="1">
              <w:r w:rsidRPr="00314EB8">
                <w:rPr>
                  <w:rFonts w:ascii="仿宋_GB2312" w:eastAsia="仿宋_GB2312" w:cs="黑体" w:hint="eastAsia"/>
                  <w:sz w:val="24"/>
                  <w:szCs w:val="24"/>
                </w:rPr>
                <w:t>拟订招标方案</w:t>
              </w:r>
            </w:hyperlink>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314EB8">
              <w:rPr>
                <w:rFonts w:ascii="仿宋_GB2312" w:eastAsia="仿宋_GB2312" w:cs="黑体" w:hint="eastAsia"/>
                <w:sz w:val="24"/>
                <w:szCs w:val="24"/>
              </w:rPr>
              <w:t>招标方案及招标人审批函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108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cs="黑体"/>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招标代理服务总体计划及招标人审批函（如有）</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blHeader/>
        </w:trPr>
        <w:tc>
          <w:tcPr>
            <w:tcW w:w="1809" w:type="dxa"/>
            <w:vMerge w:val="restart"/>
            <w:vAlign w:val="center"/>
          </w:tcPr>
          <w:p w:rsidR="00637C59" w:rsidRPr="004D585D" w:rsidRDefault="00637C59" w:rsidP="004D585D">
            <w:pPr>
              <w:spacing w:before="120" w:after="120" w:line="360" w:lineRule="atLeast"/>
              <w:jc w:val="center"/>
              <w:rPr>
                <w:rFonts w:ascii="仿宋_GB2312" w:eastAsia="仿宋_GB2312" w:cs="黑体"/>
                <w:sz w:val="24"/>
                <w:szCs w:val="24"/>
              </w:rPr>
            </w:pPr>
            <w:r w:rsidRPr="004D585D">
              <w:rPr>
                <w:rFonts w:ascii="仿宋_GB2312" w:eastAsia="仿宋_GB2312" w:cs="黑体" w:hint="eastAsia"/>
                <w:sz w:val="24"/>
                <w:szCs w:val="24"/>
              </w:rPr>
              <w:t>资格预审阶段</w:t>
            </w:r>
          </w:p>
        </w:tc>
        <w:tc>
          <w:tcPr>
            <w:tcW w:w="2410"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编制资格预审文件</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关键问题的讨论记录及相关会议纪要、公文等</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发布资格预审公告</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资格预审公告（报纸或网页打印件）及招标人审批函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资格预审公告（报纸或网页打印件）</w:t>
            </w:r>
          </w:p>
        </w:tc>
      </w:tr>
      <w:tr w:rsidR="00637C59" w:rsidRPr="004D585D" w:rsidTr="004D585D">
        <w:trPr>
          <w:trHeight w:val="9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发售资格预审文件</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资格预审文件及招标人审批函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资格预审文件</w:t>
            </w:r>
          </w:p>
        </w:tc>
      </w:tr>
      <w:tr w:rsidR="00637C59" w:rsidRPr="004D585D" w:rsidTr="004D585D">
        <w:trPr>
          <w:trHeight w:val="9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获取资格预审文件的潜在投标人登记表</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获取资格预审文件的潜在投标人登记表</w:t>
            </w:r>
          </w:p>
        </w:tc>
      </w:tr>
      <w:tr w:rsidR="00637C59" w:rsidRPr="004D585D" w:rsidTr="004D585D">
        <w:trPr>
          <w:trHeight w:val="88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资格预审文件澄清与修改</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潜在投标人提出澄清问题的函件</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88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资格预审文件澄清与修改及招标人审批函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资格预审文件澄清与修改</w:t>
            </w:r>
          </w:p>
        </w:tc>
      </w:tr>
      <w:tr w:rsidR="00637C59" w:rsidRPr="004D585D" w:rsidTr="004D585D">
        <w:trPr>
          <w:trHeight w:val="88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潜在投标人对澄清与修改的确认函件</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76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接收资格预审申请文件</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资格预审申请文件</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资格预审申请文件</w:t>
            </w:r>
          </w:p>
        </w:tc>
      </w:tr>
      <w:tr w:rsidR="00637C59" w:rsidRPr="004D585D" w:rsidTr="004D585D">
        <w:trPr>
          <w:trHeight w:val="76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资格预审申请文件签收凭证</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76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递交资格预审申请文件的申请人名单</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递交资格预审申请文件的申请人名单</w:t>
            </w:r>
          </w:p>
        </w:tc>
      </w:tr>
      <w:tr w:rsidR="00637C59" w:rsidRPr="004D585D" w:rsidTr="004D585D">
        <w:trPr>
          <w:trHeight w:val="72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组织资格审查</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资格审查报告</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资格审查报告</w:t>
            </w:r>
          </w:p>
        </w:tc>
      </w:tr>
      <w:tr w:rsidR="00637C59" w:rsidRPr="004D585D" w:rsidTr="004D585D">
        <w:trPr>
          <w:trHeight w:val="72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资格审查会议影像资料</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通知资格审查结果</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资格审查结果通知书及招标人审批函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资格审查结果通知书</w:t>
            </w:r>
          </w:p>
        </w:tc>
      </w:tr>
      <w:tr w:rsidR="00637C59" w:rsidRPr="004D585D" w:rsidTr="004D585D">
        <w:trPr>
          <w:tblHeader/>
        </w:trPr>
        <w:tc>
          <w:tcPr>
            <w:tcW w:w="1809" w:type="dxa"/>
            <w:vMerge w:val="restart"/>
            <w:vAlign w:val="center"/>
          </w:tcPr>
          <w:p w:rsidR="00637C59" w:rsidRPr="004D585D" w:rsidRDefault="00637C59" w:rsidP="004D585D">
            <w:pPr>
              <w:spacing w:before="120" w:after="120" w:line="360" w:lineRule="atLeast"/>
              <w:jc w:val="center"/>
              <w:rPr>
                <w:rFonts w:ascii="仿宋_GB2312" w:eastAsia="仿宋_GB2312" w:cs="黑体"/>
                <w:sz w:val="24"/>
                <w:szCs w:val="24"/>
              </w:rPr>
            </w:pPr>
            <w:r w:rsidRPr="004D585D">
              <w:rPr>
                <w:rFonts w:ascii="仿宋_GB2312" w:eastAsia="仿宋_GB2312" w:cs="黑体" w:hint="eastAsia"/>
                <w:sz w:val="24"/>
                <w:szCs w:val="24"/>
              </w:rPr>
              <w:t>招标投标阶段</w:t>
            </w:r>
          </w:p>
        </w:tc>
        <w:tc>
          <w:tcPr>
            <w:tcW w:w="2410"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编制招标文件</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关键问题的讨论记录及相关会议纪要、公文等</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10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发布招标公告或投标邀请书</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招标公告（报纸或网页打印件）及招标人审批函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招标公告（报纸或网页打印件）</w:t>
            </w:r>
          </w:p>
        </w:tc>
      </w:tr>
      <w:tr w:rsidR="00637C59" w:rsidRPr="004D585D" w:rsidTr="004D585D">
        <w:trPr>
          <w:trHeight w:val="10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投标邀请书及招标人审批函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投标邀请书</w:t>
            </w:r>
          </w:p>
        </w:tc>
      </w:tr>
      <w:tr w:rsidR="00637C59" w:rsidRPr="004D585D" w:rsidTr="004D585D">
        <w:trPr>
          <w:trHeight w:val="10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潜在投标人对投标邀请书的确认函件</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9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发售招标文件</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招标文件及招标人审批函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招标文件</w:t>
            </w:r>
          </w:p>
        </w:tc>
      </w:tr>
      <w:tr w:rsidR="00637C59" w:rsidRPr="004D585D" w:rsidTr="004D585D">
        <w:trPr>
          <w:trHeight w:val="9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获取招标文件的潜在投标人登记表</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获取招标文件的潜在投标人登记表</w:t>
            </w:r>
          </w:p>
        </w:tc>
      </w:tr>
      <w:tr w:rsidR="00637C59" w:rsidRPr="004D585D" w:rsidTr="004D585D">
        <w:trPr>
          <w:trHeight w:val="10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招标文件澄清与修改</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潜在投标人提出澄清问题的函件</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10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招标文件澄清与修改及招标人审批函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招标文件澄清与修改</w:t>
            </w:r>
          </w:p>
        </w:tc>
      </w:tr>
      <w:tr w:rsidR="00637C59" w:rsidRPr="004D585D" w:rsidTr="004D585D">
        <w:trPr>
          <w:trHeight w:val="10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潜在投标人对澄清与修改的确认函件</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收取投标保证金</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投标</w:t>
            </w:r>
            <w:r w:rsidRPr="004D585D">
              <w:rPr>
                <w:rFonts w:ascii="仿宋_GB2312" w:eastAsia="仿宋_GB2312" w:cs="黑体"/>
                <w:sz w:val="24"/>
                <w:szCs w:val="24"/>
              </w:rPr>
              <w:t>保证金</w:t>
            </w:r>
            <w:r w:rsidRPr="004D585D">
              <w:rPr>
                <w:rFonts w:ascii="仿宋_GB2312" w:eastAsia="仿宋_GB2312" w:cs="黑体" w:hint="eastAsia"/>
                <w:sz w:val="24"/>
                <w:szCs w:val="24"/>
              </w:rPr>
              <w:t>到账或缴纳明细表</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52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接收投标文件</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投标文件</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投标文件</w:t>
            </w:r>
          </w:p>
        </w:tc>
      </w:tr>
      <w:tr w:rsidR="00637C59" w:rsidRPr="004D585D" w:rsidTr="004D585D">
        <w:trPr>
          <w:trHeight w:val="52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投标文件签收凭证</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540"/>
          <w:tblHeader/>
        </w:trPr>
        <w:tc>
          <w:tcPr>
            <w:tcW w:w="1809" w:type="dxa"/>
            <w:vMerge w:val="restart"/>
            <w:vAlign w:val="center"/>
          </w:tcPr>
          <w:p w:rsidR="00637C59" w:rsidRPr="004D585D" w:rsidRDefault="00637C59" w:rsidP="004D585D">
            <w:pPr>
              <w:spacing w:before="120" w:after="120" w:line="360" w:lineRule="atLeast"/>
              <w:jc w:val="center"/>
              <w:rPr>
                <w:rFonts w:ascii="仿宋_GB2312" w:eastAsia="仿宋_GB2312" w:cs="黑体"/>
                <w:sz w:val="24"/>
                <w:szCs w:val="24"/>
              </w:rPr>
            </w:pPr>
            <w:r w:rsidRPr="004D585D">
              <w:rPr>
                <w:rFonts w:ascii="仿宋_GB2312" w:eastAsia="仿宋_GB2312" w:cs="黑体" w:hint="eastAsia"/>
                <w:sz w:val="24"/>
                <w:szCs w:val="24"/>
              </w:rPr>
              <w:t>开标、评标与定标阶段</w:t>
            </w: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组织开标</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开标记录</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开标记录</w:t>
            </w:r>
          </w:p>
        </w:tc>
      </w:tr>
      <w:tr w:rsidR="00637C59" w:rsidRPr="004D585D" w:rsidTr="004D585D">
        <w:trPr>
          <w:trHeight w:val="54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开标会议影像资料</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54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组织评标</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评标报告</w:t>
            </w:r>
            <w:r w:rsidRPr="004D585D">
              <w:rPr>
                <w:rFonts w:ascii="仿宋_GB2312" w:eastAsia="仿宋_GB2312" w:cs="黑体"/>
                <w:sz w:val="24"/>
                <w:szCs w:val="24"/>
              </w:rPr>
              <w:t xml:space="preserve"> </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评标报告</w:t>
            </w:r>
          </w:p>
        </w:tc>
      </w:tr>
      <w:tr w:rsidR="00637C59" w:rsidRPr="004D585D" w:rsidTr="004D585D">
        <w:trPr>
          <w:trHeight w:val="54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评标会议影像资料</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9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评标结果公示</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中标候选人公示文件（网页打印件）</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中标候选人公示文件（网页打印件）</w:t>
            </w:r>
          </w:p>
        </w:tc>
      </w:tr>
      <w:tr w:rsidR="00637C59" w:rsidRPr="004D585D" w:rsidTr="004D585D">
        <w:trPr>
          <w:trHeight w:val="9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招标人对评标结果的确认函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108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发出中标通知书及中标结果通知书</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中标通知书及招标人审批函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中标通知书</w:t>
            </w:r>
          </w:p>
        </w:tc>
      </w:tr>
      <w:tr w:rsidR="00637C59" w:rsidRPr="004D585D" w:rsidTr="004D585D">
        <w:trPr>
          <w:trHeight w:val="108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中标公告或中标结果通知书及招标人审批函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退还投标保证金</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投标保证金退还记录</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编制招标投标情况报告</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招标投标情况书面报告及招标人审批函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招标投标情况书面报告</w:t>
            </w:r>
          </w:p>
        </w:tc>
      </w:tr>
      <w:tr w:rsidR="00637C59" w:rsidRPr="004D585D" w:rsidTr="004D585D">
        <w:trPr>
          <w:trHeight w:val="9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协助处理异议或质疑</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投标人或利害关系人提出的异议或质疑</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投标人或利害关系人提出的异议或质疑</w:t>
            </w:r>
          </w:p>
        </w:tc>
      </w:tr>
      <w:tr w:rsidR="00637C59" w:rsidRPr="004D585D" w:rsidTr="004D585D">
        <w:trPr>
          <w:trHeight w:val="90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异议或质疑答复及招标人审批函</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异议或质疑答复文件</w:t>
            </w:r>
          </w:p>
        </w:tc>
      </w:tr>
      <w:tr w:rsidR="00637C59" w:rsidRPr="004D585D" w:rsidTr="004D585D">
        <w:trPr>
          <w:trHeight w:val="72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restart"/>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协助处理投诉</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行政监督部门转交的投诉函件</w:t>
            </w:r>
          </w:p>
        </w:tc>
        <w:tc>
          <w:tcPr>
            <w:tcW w:w="2268" w:type="dxa"/>
            <w:vMerge w:val="restart"/>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720"/>
          <w:tblHeader/>
        </w:trPr>
        <w:tc>
          <w:tcPr>
            <w:tcW w:w="1809" w:type="dxa"/>
            <w:vMerge/>
            <w:vAlign w:val="center"/>
          </w:tcPr>
          <w:p w:rsidR="00637C59" w:rsidRPr="004D585D" w:rsidRDefault="00637C59" w:rsidP="004D585D">
            <w:pPr>
              <w:spacing w:before="120" w:after="120" w:line="360" w:lineRule="atLeast"/>
              <w:jc w:val="center"/>
              <w:rPr>
                <w:rFonts w:ascii="仿宋_GB2312" w:eastAsia="仿宋_GB2312" w:cs="黑体"/>
                <w:sz w:val="24"/>
                <w:szCs w:val="24"/>
              </w:rPr>
            </w:pPr>
          </w:p>
        </w:tc>
        <w:tc>
          <w:tcPr>
            <w:tcW w:w="2410" w:type="dxa"/>
            <w:vMerge/>
            <w:vAlign w:val="center"/>
          </w:tcPr>
          <w:p w:rsidR="00637C59" w:rsidRPr="004D585D" w:rsidRDefault="00637C59" w:rsidP="004D585D">
            <w:pPr>
              <w:spacing w:before="120" w:after="120" w:line="360" w:lineRule="atLeast"/>
              <w:rPr>
                <w:rFonts w:ascii="仿宋_GB2312" w:eastAsia="仿宋_GB2312" w:cs="黑体"/>
                <w:sz w:val="24"/>
                <w:szCs w:val="24"/>
              </w:rPr>
            </w:pP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关于投诉事项的说明</w:t>
            </w:r>
          </w:p>
        </w:tc>
        <w:tc>
          <w:tcPr>
            <w:tcW w:w="2268" w:type="dxa"/>
            <w:vMerge/>
          </w:tcPr>
          <w:p w:rsidR="00637C59" w:rsidRPr="004D585D" w:rsidRDefault="00637C59" w:rsidP="004D585D">
            <w:pPr>
              <w:spacing w:before="120" w:after="120" w:line="360" w:lineRule="atLeast"/>
              <w:rPr>
                <w:rFonts w:ascii="仿宋_GB2312" w:eastAsia="仿宋_GB2312" w:cs="黑体"/>
                <w:sz w:val="24"/>
                <w:szCs w:val="24"/>
              </w:rPr>
            </w:pPr>
          </w:p>
        </w:tc>
      </w:tr>
      <w:tr w:rsidR="00637C59" w:rsidRPr="004D585D" w:rsidTr="004D585D">
        <w:trPr>
          <w:trHeight w:val="365"/>
          <w:tblHeader/>
        </w:trPr>
        <w:tc>
          <w:tcPr>
            <w:tcW w:w="4219" w:type="dxa"/>
            <w:gridSpan w:val="2"/>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招标代理工作结束后</w:t>
            </w:r>
          </w:p>
        </w:tc>
        <w:tc>
          <w:tcPr>
            <w:tcW w:w="2552" w:type="dxa"/>
            <w:vAlign w:val="center"/>
          </w:tcPr>
          <w:p w:rsidR="00637C59" w:rsidRPr="004D585D" w:rsidRDefault="00637C59" w:rsidP="004D585D">
            <w:pPr>
              <w:spacing w:before="120" w:after="120" w:line="360" w:lineRule="atLeast"/>
              <w:rPr>
                <w:rFonts w:ascii="仿宋_GB2312" w:eastAsia="仿宋_GB2312" w:cs="黑体"/>
                <w:sz w:val="24"/>
                <w:szCs w:val="24"/>
              </w:rPr>
            </w:pPr>
            <w:r w:rsidRPr="004D585D">
              <w:rPr>
                <w:rFonts w:ascii="仿宋_GB2312" w:eastAsia="仿宋_GB2312" w:cs="黑体" w:hint="eastAsia"/>
                <w:sz w:val="24"/>
                <w:szCs w:val="24"/>
              </w:rPr>
              <w:t>顾客满意度调查表、招标项目代理总结</w:t>
            </w:r>
          </w:p>
        </w:tc>
        <w:tc>
          <w:tcPr>
            <w:tcW w:w="2268" w:type="dxa"/>
          </w:tcPr>
          <w:p w:rsidR="00637C59" w:rsidRPr="004D585D" w:rsidRDefault="00637C59" w:rsidP="004D585D">
            <w:pPr>
              <w:spacing w:before="120" w:after="120" w:line="360" w:lineRule="atLeast"/>
              <w:rPr>
                <w:rFonts w:ascii="仿宋_GB2312" w:eastAsia="仿宋_GB2312" w:cs="黑体"/>
                <w:sz w:val="24"/>
                <w:szCs w:val="24"/>
              </w:rPr>
            </w:pPr>
          </w:p>
        </w:tc>
      </w:tr>
    </w:tbl>
    <w:p w:rsidR="00637C59" w:rsidRPr="004D585D" w:rsidRDefault="00637C59" w:rsidP="00637C59">
      <w:pPr>
        <w:widowControl/>
        <w:spacing w:beforeLines="50" w:before="156"/>
        <w:jc w:val="left"/>
        <w:rPr>
          <w:rFonts w:ascii="仿宋" w:eastAsia="仿宋" w:hAnsi="仿宋" w:cs="黑体"/>
          <w:b/>
          <w:bCs/>
          <w:sz w:val="24"/>
          <w:szCs w:val="24"/>
        </w:rPr>
      </w:pPr>
    </w:p>
    <w:p w:rsidR="00637C59" w:rsidRPr="004D585D" w:rsidRDefault="00637C59" w:rsidP="00637C59">
      <w:pPr>
        <w:widowControl/>
        <w:jc w:val="left"/>
        <w:rPr>
          <w:rFonts w:ascii="仿宋_GB2312" w:eastAsia="仿宋_GB2312" w:hAnsi="仿宋" w:cs="黑体"/>
          <w:sz w:val="28"/>
          <w:szCs w:val="28"/>
        </w:rPr>
      </w:pPr>
      <w:r w:rsidRPr="004D585D">
        <w:rPr>
          <w:rFonts w:ascii="仿宋_GB2312" w:eastAsia="仿宋_GB2312" w:cs="黑体"/>
          <w:sz w:val="24"/>
          <w:szCs w:val="24"/>
        </w:rPr>
        <w:br w:type="page"/>
      </w: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spacing w:before="240" w:after="60"/>
        <w:jc w:val="center"/>
        <w:outlineLvl w:val="0"/>
        <w:rPr>
          <w:rFonts w:ascii="仿宋" w:eastAsia="仿宋" w:hAnsi="仿宋" w:cs="黑体" w:hint="eastAsia"/>
          <w:b/>
          <w:bCs/>
          <w:kern w:val="0"/>
          <w:sz w:val="48"/>
          <w:szCs w:val="48"/>
        </w:rPr>
      </w:pPr>
      <w:bookmarkStart w:id="94" w:name="_Toc194"/>
      <w:r w:rsidRPr="004D585D">
        <w:rPr>
          <w:rFonts w:ascii="仿宋" w:eastAsia="仿宋" w:hAnsi="仿宋" w:cs="黑体" w:hint="eastAsia"/>
          <w:b/>
          <w:bCs/>
          <w:kern w:val="0"/>
          <w:sz w:val="48"/>
          <w:szCs w:val="48"/>
        </w:rPr>
        <w:t>专业分则</w:t>
      </w:r>
      <w:bookmarkEnd w:id="94"/>
    </w:p>
    <w:p w:rsidR="00637C59" w:rsidRPr="004D585D" w:rsidRDefault="00637C59" w:rsidP="00637C59">
      <w:pPr>
        <w:rPr>
          <w:rFonts w:ascii="仿宋" w:eastAsia="仿宋" w:hAnsi="仿宋" w:cs="黑体" w:hint="eastAsia"/>
          <w:sz w:val="48"/>
          <w:szCs w:val="48"/>
        </w:rPr>
      </w:pPr>
    </w:p>
    <w:p w:rsidR="00637C59" w:rsidRPr="004D585D" w:rsidRDefault="00637C59" w:rsidP="00637C59">
      <w:pPr>
        <w:rPr>
          <w:rFonts w:ascii="仿宋" w:eastAsia="仿宋" w:hAnsi="仿宋" w:cs="黑体" w:hint="eastAsia"/>
          <w:sz w:val="48"/>
          <w:szCs w:val="48"/>
        </w:rPr>
      </w:pPr>
    </w:p>
    <w:p w:rsidR="00637C59" w:rsidRPr="004D585D" w:rsidRDefault="00637C59" w:rsidP="00637C59">
      <w:pPr>
        <w:rPr>
          <w:rFonts w:ascii="仿宋" w:eastAsia="仿宋" w:hAnsi="仿宋" w:cs="黑体" w:hint="eastAsia"/>
          <w:sz w:val="48"/>
          <w:szCs w:val="48"/>
        </w:rPr>
      </w:pPr>
    </w:p>
    <w:p w:rsidR="00637C59" w:rsidRPr="004D585D" w:rsidRDefault="00637C59" w:rsidP="00637C59">
      <w:pPr>
        <w:rPr>
          <w:rFonts w:ascii="仿宋" w:eastAsia="仿宋" w:hAnsi="仿宋" w:cs="黑体" w:hint="eastAsia"/>
          <w:sz w:val="48"/>
          <w:szCs w:val="48"/>
        </w:rPr>
      </w:pPr>
    </w:p>
    <w:p w:rsidR="00637C59" w:rsidRPr="004D585D" w:rsidRDefault="00637C59" w:rsidP="00637C59">
      <w:pPr>
        <w:rPr>
          <w:rFonts w:ascii="仿宋" w:eastAsia="仿宋" w:hAnsi="仿宋" w:cs="黑体" w:hint="eastAsia"/>
          <w:sz w:val="48"/>
          <w:szCs w:val="48"/>
        </w:rPr>
      </w:pPr>
    </w:p>
    <w:p w:rsidR="00637C59" w:rsidRPr="004D585D" w:rsidRDefault="00637C59" w:rsidP="00637C59">
      <w:pPr>
        <w:rPr>
          <w:rFonts w:ascii="仿宋" w:eastAsia="仿宋" w:hAnsi="仿宋" w:cs="黑体" w:hint="eastAsia"/>
          <w:sz w:val="48"/>
          <w:szCs w:val="48"/>
        </w:rPr>
      </w:pPr>
    </w:p>
    <w:p w:rsidR="00637C59" w:rsidRPr="004D585D" w:rsidRDefault="00637C59" w:rsidP="00637C59">
      <w:pPr>
        <w:rPr>
          <w:rFonts w:ascii="仿宋" w:eastAsia="仿宋" w:hAnsi="仿宋" w:cs="黑体" w:hint="eastAsia"/>
          <w:sz w:val="48"/>
          <w:szCs w:val="48"/>
        </w:rPr>
      </w:pPr>
    </w:p>
    <w:p w:rsidR="00637C59" w:rsidRPr="004D585D" w:rsidRDefault="00637C59" w:rsidP="00637C59">
      <w:pPr>
        <w:rPr>
          <w:rFonts w:ascii="仿宋" w:eastAsia="仿宋" w:hAnsi="仿宋" w:cs="黑体" w:hint="eastAsia"/>
          <w:sz w:val="48"/>
          <w:szCs w:val="48"/>
        </w:rPr>
      </w:pPr>
    </w:p>
    <w:p w:rsidR="00637C59" w:rsidRPr="004D585D" w:rsidRDefault="00637C59" w:rsidP="00637C59">
      <w:pPr>
        <w:rPr>
          <w:rFonts w:ascii="仿宋" w:eastAsia="仿宋" w:hAnsi="仿宋" w:cs="黑体" w:hint="eastAsia"/>
          <w:sz w:val="48"/>
          <w:szCs w:val="48"/>
        </w:rPr>
      </w:pPr>
    </w:p>
    <w:p w:rsidR="00637C59" w:rsidRPr="004D585D" w:rsidRDefault="00637C59" w:rsidP="00637C59">
      <w:pPr>
        <w:rPr>
          <w:rFonts w:ascii="仿宋" w:eastAsia="仿宋" w:hAnsi="仿宋" w:cs="黑体" w:hint="eastAsia"/>
          <w:sz w:val="48"/>
          <w:szCs w:val="48"/>
        </w:rPr>
      </w:pPr>
    </w:p>
    <w:p w:rsidR="00637C59" w:rsidRPr="004D585D" w:rsidRDefault="00637C59" w:rsidP="00637C59">
      <w:pPr>
        <w:rPr>
          <w:rFonts w:ascii="仿宋" w:eastAsia="仿宋" w:hAnsi="仿宋" w:cs="黑体" w:hint="eastAsia"/>
          <w:sz w:val="48"/>
          <w:szCs w:val="48"/>
        </w:rPr>
      </w:pPr>
    </w:p>
    <w:p w:rsidR="00637C59" w:rsidRPr="004D585D" w:rsidRDefault="00637C59" w:rsidP="00637C59">
      <w:pPr>
        <w:rPr>
          <w:rFonts w:ascii="仿宋" w:eastAsia="仿宋" w:hAnsi="仿宋" w:cs="黑体" w:hint="eastAsia"/>
          <w:sz w:val="48"/>
          <w:szCs w:val="48"/>
        </w:rPr>
      </w:pPr>
    </w:p>
    <w:p w:rsidR="00637C59" w:rsidRPr="004D585D" w:rsidRDefault="00637C59" w:rsidP="00637C59">
      <w:pPr>
        <w:keepNext/>
        <w:keepLines/>
        <w:tabs>
          <w:tab w:val="left" w:pos="3435"/>
          <w:tab w:val="center" w:pos="4153"/>
        </w:tabs>
        <w:spacing w:before="260" w:after="260" w:line="413" w:lineRule="auto"/>
        <w:jc w:val="center"/>
        <w:outlineLvl w:val="1"/>
        <w:rPr>
          <w:rFonts w:ascii="仿宋" w:eastAsia="仿宋" w:hAnsi="仿宋" w:cs="黑体"/>
          <w:b/>
          <w:bCs/>
          <w:sz w:val="28"/>
          <w:szCs w:val="28"/>
        </w:rPr>
      </w:pPr>
      <w:bookmarkStart w:id="95" w:name="_Toc14286"/>
      <w:r w:rsidRPr="004D585D">
        <w:rPr>
          <w:rFonts w:ascii="仿宋" w:eastAsia="仿宋" w:hAnsi="仿宋" w:cs="黑体" w:hint="eastAsia"/>
          <w:b/>
          <w:bCs/>
          <w:sz w:val="28"/>
          <w:szCs w:val="28"/>
        </w:rPr>
        <w:t>工程分则</w:t>
      </w:r>
      <w:bookmarkEnd w:id="95"/>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【适用范围：本分则适用于建设工程施工招标，</w:t>
      </w:r>
      <w:r w:rsidRPr="004D585D">
        <w:rPr>
          <w:rFonts w:ascii="仿宋_GB2312" w:eastAsia="仿宋_GB2312" w:hAnsi="宋体" w:cs="宋体"/>
          <w:sz w:val="24"/>
          <w:szCs w:val="24"/>
        </w:rPr>
        <w:t>包括建筑物和构筑物的新建、</w:t>
      </w:r>
      <w:r w:rsidRPr="004D585D">
        <w:rPr>
          <w:rFonts w:ascii="仿宋_GB2312" w:eastAsia="仿宋_GB2312" w:hAnsi="宋体" w:cs="宋体"/>
          <w:sz w:val="24"/>
          <w:szCs w:val="24"/>
        </w:rPr>
        <w:lastRenderedPageBreak/>
        <w:t>改建、扩建及其相关的装修、拆除、修缮等</w:t>
      </w:r>
      <w:r w:rsidRPr="004D585D">
        <w:rPr>
          <w:rFonts w:ascii="仿宋_GB2312" w:eastAsia="仿宋_GB2312" w:hAnsi="宋体" w:cs="宋体" w:hint="eastAsia"/>
          <w:sz w:val="24"/>
          <w:szCs w:val="24"/>
        </w:rPr>
        <w:t>工程施工招标。】</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96" w:name="_Toc428742651"/>
      <w:bookmarkStart w:id="97" w:name="_Toc25096"/>
      <w:r w:rsidRPr="004D585D">
        <w:rPr>
          <w:rFonts w:ascii="仿宋" w:eastAsia="仿宋" w:hAnsi="仿宋" w:cs="黑体" w:hint="eastAsia"/>
          <w:b/>
          <w:bCs/>
          <w:sz w:val="28"/>
          <w:szCs w:val="28"/>
        </w:rPr>
        <w:t>2. 术语和定义</w:t>
      </w:r>
      <w:bookmarkEnd w:id="96"/>
      <w:bookmarkEnd w:id="97"/>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98" w:name="_Toc428742656"/>
      <w:bookmarkStart w:id="99" w:name="_Toc31983"/>
      <w:r w:rsidRPr="004D585D">
        <w:rPr>
          <w:rFonts w:ascii="黑体" w:eastAsia="黑体" w:hAnsi="黑体" w:cs="黑体" w:hint="eastAsia"/>
          <w:b/>
          <w:bCs/>
          <w:sz w:val="24"/>
          <w:szCs w:val="24"/>
        </w:rPr>
        <w:t>2.5</w:t>
      </w:r>
      <w:r w:rsidRPr="004D585D">
        <w:rPr>
          <w:rFonts w:ascii="黑体" w:eastAsia="黑体" w:hAnsi="黑体" w:cs="黑体" w:hint="eastAsia"/>
          <w:bCs/>
          <w:sz w:val="24"/>
          <w:szCs w:val="24"/>
        </w:rPr>
        <w:t xml:space="preserve"> 招标文件</w:t>
      </w:r>
      <w:bookmarkEnd w:id="98"/>
      <w:bookmarkEnd w:id="99"/>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新增第2.5.7项：</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2.5.7 工程量清单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招标文件中载明的、按照清单计价规范的要求和行业规定编制的，包括各分类子项目的名称和相应数量的明细清单。</w:t>
      </w:r>
    </w:p>
    <w:bookmarkStart w:id="100" w:name="_Toc2153"/>
    <w:p w:rsidR="00637C59" w:rsidRPr="00314EB8" w:rsidRDefault="00637C59" w:rsidP="00637C59">
      <w:pPr>
        <w:keepNext/>
        <w:keepLines/>
        <w:spacing w:before="260" w:after="260" w:line="413" w:lineRule="auto"/>
        <w:jc w:val="center"/>
        <w:outlineLvl w:val="1"/>
        <w:rPr>
          <w:rFonts w:ascii="仿宋" w:eastAsia="仿宋" w:hAnsi="仿宋" w:cs="黑体"/>
          <w:b/>
          <w:bCs/>
          <w:sz w:val="28"/>
          <w:szCs w:val="28"/>
        </w:rPr>
      </w:pPr>
      <w:r w:rsidRPr="003253B6">
        <w:rPr>
          <w:rFonts w:ascii="Cambria" w:hAnsi="Cambria" w:cs="黑体"/>
          <w:b/>
          <w:bCs/>
          <w:sz w:val="32"/>
          <w:szCs w:val="32"/>
        </w:rPr>
        <w:fldChar w:fldCharType="begin"/>
      </w:r>
      <w:r w:rsidRPr="004D585D">
        <w:rPr>
          <w:rFonts w:ascii="Cambria" w:hAnsi="Cambria" w:cs="黑体"/>
          <w:b/>
          <w:bCs/>
          <w:sz w:val="32"/>
          <w:szCs w:val="32"/>
        </w:rPr>
        <w:instrText xml:space="preserve">HYPERLINK  \l "_Toc418592520" </w:instrText>
      </w:r>
      <w:r w:rsidRPr="004D585D">
        <w:rPr>
          <w:rFonts w:ascii="Cambria" w:hAnsi="Cambria" w:cs="黑体"/>
          <w:b/>
          <w:bCs/>
          <w:sz w:val="32"/>
          <w:szCs w:val="32"/>
        </w:rPr>
        <w:fldChar w:fldCharType="separate"/>
      </w:r>
      <w:r w:rsidRPr="00314EB8">
        <w:rPr>
          <w:rFonts w:ascii="仿宋" w:eastAsia="仿宋" w:hAnsi="仿宋" w:cs="黑体" w:hint="eastAsia"/>
          <w:b/>
          <w:bCs/>
          <w:sz w:val="28"/>
          <w:szCs w:val="28"/>
        </w:rPr>
        <w:t>5</w:t>
      </w:r>
      <w:r w:rsidRPr="004D585D">
        <w:rPr>
          <w:rFonts w:ascii="仿宋" w:eastAsia="仿宋" w:hAnsi="仿宋" w:cs="黑体"/>
          <w:b/>
          <w:bCs/>
          <w:sz w:val="28"/>
          <w:szCs w:val="28"/>
        </w:rPr>
        <w:t xml:space="preserve">. </w:t>
      </w:r>
      <w:r w:rsidRPr="004D585D">
        <w:rPr>
          <w:rFonts w:ascii="仿宋" w:eastAsia="仿宋" w:hAnsi="仿宋" w:cs="黑体" w:hint="eastAsia"/>
          <w:b/>
          <w:bCs/>
          <w:sz w:val="28"/>
          <w:szCs w:val="28"/>
        </w:rPr>
        <w:t>业务</w:t>
      </w:r>
      <w:r w:rsidRPr="00314EB8">
        <w:rPr>
          <w:rFonts w:ascii="Cambria" w:hAnsi="Cambria" w:cs="黑体"/>
          <w:b/>
          <w:bCs/>
          <w:sz w:val="32"/>
          <w:szCs w:val="32"/>
        </w:rPr>
        <w:fldChar w:fldCharType="end"/>
      </w:r>
      <w:r w:rsidRPr="003253B6">
        <w:rPr>
          <w:rFonts w:ascii="仿宋" w:eastAsia="仿宋" w:hAnsi="仿宋" w:cs="黑体" w:hint="eastAsia"/>
          <w:b/>
          <w:bCs/>
          <w:sz w:val="28"/>
          <w:szCs w:val="28"/>
        </w:rPr>
        <w:t>承接与招标准备阶段</w:t>
      </w:r>
      <w:bookmarkEnd w:id="100"/>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01" w:name="_Toc428742678"/>
      <w:bookmarkStart w:id="102" w:name="_Toc5789"/>
      <w:r w:rsidRPr="004D585D">
        <w:rPr>
          <w:rFonts w:ascii="黑体" w:eastAsia="黑体" w:hAnsi="黑体" w:cs="黑体" w:hint="eastAsia"/>
          <w:b/>
          <w:bCs/>
          <w:sz w:val="24"/>
          <w:szCs w:val="24"/>
        </w:rPr>
        <w:t xml:space="preserve">5.4 </w:t>
      </w:r>
      <w:r w:rsidRPr="004D585D">
        <w:rPr>
          <w:rFonts w:ascii="黑体" w:eastAsia="黑体" w:hAnsi="黑体" w:cs="黑体" w:hint="eastAsia"/>
          <w:bCs/>
          <w:sz w:val="24"/>
          <w:szCs w:val="24"/>
        </w:rPr>
        <w:t>落实招标基本条件</w:t>
      </w:r>
      <w:bookmarkEnd w:id="101"/>
      <w:bookmarkEnd w:id="102"/>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通则第5.4.2项替换为：</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5.4.2 依法必须招标的工程施工招标项目，至少满足以下必要条件方可招标：</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（1）招标人已经依法成立；</w:t>
      </w:r>
      <w:r w:rsidRPr="004D585D">
        <w:rPr>
          <w:rFonts w:ascii="仿宋_GB2312" w:eastAsia="仿宋_GB2312" w:hAnsi="宋体" w:cs="宋体"/>
          <w:sz w:val="24"/>
          <w:szCs w:val="24"/>
        </w:rPr>
        <w:t xml:space="preserve"> </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（2）初步设计及概算应当履行审批手续的，已经批准；</w:t>
      </w:r>
      <w:r w:rsidRPr="004D585D">
        <w:rPr>
          <w:rFonts w:ascii="仿宋_GB2312" w:eastAsia="仿宋_GB2312" w:hAnsi="宋体" w:cs="宋体"/>
          <w:sz w:val="24"/>
          <w:szCs w:val="24"/>
        </w:rPr>
        <w:t xml:space="preserve"> </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（3）有相应资金或资金来源已经落实；</w:t>
      </w:r>
      <w:r w:rsidRPr="004D585D">
        <w:rPr>
          <w:rFonts w:ascii="仿宋_GB2312" w:eastAsia="仿宋_GB2312" w:hAnsi="宋体" w:cs="宋体"/>
          <w:sz w:val="24"/>
          <w:szCs w:val="24"/>
        </w:rPr>
        <w:t xml:space="preserve"> </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（4）有招标所需的设计图纸及技术资料。</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此外，招标代理机构应建议招标人对招标项目永久用地的征地拆迁、场地平整、道路交通、水电、排污、通信及其他外部条件进行落实，确保外部条件满足工程连续施工的需要。</w:t>
      </w:r>
    </w:p>
    <w:p w:rsidR="00637C59" w:rsidRPr="003253B6" w:rsidRDefault="00637C59" w:rsidP="00637C59">
      <w:pPr>
        <w:keepNext/>
        <w:keepLines/>
        <w:spacing w:before="120" w:after="120" w:line="360" w:lineRule="auto"/>
        <w:outlineLvl w:val="2"/>
        <w:rPr>
          <w:rFonts w:ascii="黑体" w:eastAsia="黑体" w:hAnsi="黑体" w:cs="黑体"/>
          <w:b/>
          <w:bCs/>
          <w:sz w:val="24"/>
          <w:szCs w:val="24"/>
        </w:rPr>
      </w:pPr>
      <w:bookmarkStart w:id="103" w:name="_Toc19084"/>
      <w:r w:rsidRPr="004D585D">
        <w:rPr>
          <w:rFonts w:ascii="黑体" w:eastAsia="黑体" w:hAnsi="黑体" w:cs="黑体" w:hint="eastAsia"/>
          <w:b/>
          <w:bCs/>
          <w:sz w:val="24"/>
          <w:szCs w:val="24"/>
        </w:rPr>
        <w:t>5.5</w:t>
      </w:r>
      <w:r w:rsidRPr="004D585D">
        <w:rPr>
          <w:rFonts w:ascii="黑体" w:eastAsia="黑体" w:hAnsi="黑体" w:cs="黑体" w:hint="eastAsia"/>
          <w:bCs/>
          <w:sz w:val="24"/>
          <w:szCs w:val="24"/>
        </w:rPr>
        <w:t xml:space="preserve"> </w:t>
      </w:r>
      <w:hyperlink w:anchor="_Toc418592523" w:history="1">
        <w:r w:rsidRPr="00314EB8">
          <w:rPr>
            <w:rFonts w:ascii="黑体" w:eastAsia="黑体" w:hAnsi="黑体" w:cs="黑体" w:hint="eastAsia"/>
            <w:bCs/>
            <w:sz w:val="24"/>
            <w:szCs w:val="24"/>
          </w:rPr>
          <w:t>拟订招标方案</w:t>
        </w:r>
      </w:hyperlink>
      <w:bookmarkEnd w:id="103"/>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5.5.4 </w:t>
      </w:r>
      <w:r w:rsidRPr="004D585D">
        <w:rPr>
          <w:rFonts w:ascii="仿宋_GB2312" w:eastAsia="仿宋_GB2312" w:cs="黑体" w:hint="eastAsia"/>
          <w:sz w:val="24"/>
          <w:szCs w:val="24"/>
        </w:rPr>
        <w:t>除</w:t>
      </w:r>
      <w:r w:rsidRPr="004D585D">
        <w:rPr>
          <w:rFonts w:ascii="仿宋_GB2312" w:eastAsia="仿宋_GB2312" w:hAnsi="宋体" w:cs="宋体" w:hint="eastAsia"/>
          <w:sz w:val="24"/>
          <w:szCs w:val="24"/>
        </w:rPr>
        <w:t>本规范通则第5.5.4项所列因素之外，对于工程施工招标项目，</w:t>
      </w:r>
      <w:r w:rsidRPr="004D585D">
        <w:rPr>
          <w:rFonts w:ascii="仿宋_GB2312" w:eastAsia="仿宋_GB2312" w:cs="黑体" w:hint="eastAsia"/>
          <w:sz w:val="24"/>
          <w:szCs w:val="24"/>
        </w:rPr>
        <w:t>招标方案的编制还应重点关注以下因素：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（1）充分分析招标项目的使用功能、规模、标准、节能、环保等特征以及工程质量、造价、工期、安全等技术经济和管理的需求目标，据此结合市场供求状况，编制科学、合理、匹配的招标方案；</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（2）施工标段的划分应结合招标人的建设管理力量、招标项目的承包管理</w:t>
      </w:r>
      <w:r w:rsidRPr="004D585D">
        <w:rPr>
          <w:rFonts w:ascii="仿宋_GB2312" w:eastAsia="仿宋_GB2312" w:hAnsi="宋体" w:cs="宋体" w:hint="eastAsia"/>
          <w:sz w:val="24"/>
          <w:szCs w:val="24"/>
        </w:rPr>
        <w:lastRenderedPageBreak/>
        <w:t>模式、各单位工程的专业结构和技术管理关联程度、工程设计进度、工程施工组织设计及工程进度计划要求、投标人规模和数量结构以及市场竞争状况等因素综合考虑；</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（3）工程质量目标的设定必须符合国家现行法律法规和设计、施工质量验收标准规范要求；</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（4）工程造价控制目标的设定必须符合相关计价规定、规范标准、定额体系、造价信息、取费文件、市场价格等要求，包括设置最高投标限价或编制参考标底；</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（5）工程进度目标的设定必须符合招标项目的总体进度计划要求、工程发包范围、工程设计的进度安排和相关条件及可能的变化因素，包括设置总工期、开工日期、竣工日期、阶段目标工期等；</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（6）工程安全及环保目标的设定必须符合国家、行业主管部门的安全生产或环境管理法规、规程。</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104" w:name="_Toc460"/>
      <w:r w:rsidRPr="004D585D">
        <w:rPr>
          <w:rFonts w:ascii="仿宋" w:eastAsia="仿宋" w:hAnsi="仿宋" w:cs="黑体" w:hint="eastAsia"/>
          <w:b/>
          <w:bCs/>
          <w:sz w:val="28"/>
          <w:szCs w:val="28"/>
        </w:rPr>
        <w:t>6. 资格预审阶段</w:t>
      </w:r>
      <w:bookmarkEnd w:id="104"/>
    </w:p>
    <w:bookmarkStart w:id="105" w:name="_Toc22229"/>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"_Toc418592524"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1</w:t>
      </w:r>
      <w:r w:rsidRPr="004D585D">
        <w:rPr>
          <w:rFonts w:ascii="黑体" w:eastAsia="黑体" w:hAnsi="黑体" w:cs="黑体" w:hint="eastAsia"/>
          <w:bCs/>
          <w:sz w:val="24"/>
          <w:szCs w:val="24"/>
        </w:rPr>
        <w:t xml:space="preserve"> 编制资格预审文件</w:t>
      </w:r>
      <w:r w:rsidRPr="00314EB8">
        <w:rPr>
          <w:rFonts w:cs="黑体"/>
          <w:b/>
          <w:bCs/>
          <w:sz w:val="32"/>
          <w:szCs w:val="32"/>
        </w:rPr>
        <w:fldChar w:fldCharType="end"/>
      </w:r>
      <w:bookmarkEnd w:id="105"/>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hAnsi="宋体" w:cs="宋体" w:hint="eastAsia"/>
          <w:sz w:val="24"/>
          <w:szCs w:val="24"/>
        </w:rPr>
        <w:t>通则第</w:t>
      </w:r>
      <w:r w:rsidRPr="004D585D">
        <w:rPr>
          <w:rFonts w:ascii="仿宋_GB2312" w:eastAsia="仿宋_GB2312" w:hAnsi="宋体" w:cs="宋体" w:hint="eastAsia"/>
          <w:sz w:val="24"/>
          <w:szCs w:val="24"/>
        </w:rPr>
        <w:t>6.1.3项替换为：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6.1.3 资格预审文件的主要内容和编制要求详见本分则附件一。</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新增第6.1.7项：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6.1.7 招标代理机构应根据招标项目的内容范围、功能用途、规模标准、项目需求和技术管理特点以及资质标准规定的工程承包范围，结合市场竞争情况合理设定申请人资格条件，一般包括以下内容：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（1）资质条件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招标代理机构应根据《建筑业企业资质标准》等相关文件规定，合理设定申请人应具备的企业资质序列、类别和等级；同时，申请人还应具有安全生产许可证。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（2）类似项目业绩和能力</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类似项目是指与招标项目在结构形式、使用功能、建设规模相同或相近的项目。招标代理机构可对申请人完成类似项目的规模、质量和数量等作出规定，并</w:t>
      </w:r>
      <w:r w:rsidRPr="004D585D">
        <w:rPr>
          <w:rFonts w:ascii="仿宋_GB2312" w:eastAsia="仿宋_GB2312" w:cs="黑体" w:hint="eastAsia"/>
          <w:sz w:val="24"/>
          <w:szCs w:val="24"/>
        </w:rPr>
        <w:lastRenderedPageBreak/>
        <w:t>要求申请人在投标文件中提供类似项目的中标通知书、合同协议书或工程竣工验收文件等证明材料。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（3）财务状况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财务状况能够反映申请人的资金筹集与资金运用能力。招标代理机构可对申请人的负债经营能力、短期偿债能力以及盈利能力状况等财务指标作出规定，如总资产、净资产、资产负债率、速动比率、净利润率等，保证申请人处于正常生产经营状态且能够为招标项目提供足够的生产流动资金。</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（4）拟投入的主要技术和管理人员</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申请人拟投入招标项目的主要技术和管理人员包括项目经理、技术负责人以及负责计划、合同、安全、环保、材料、设备等管理的分项负责人。招标代理机构可对主要技术和管理人员的专业技术职业资格、技术职务以及已经完成的类似项目业绩条件等作出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（5）拟投入的设备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申请人拟投入招标项目的设备指申请人拥有或租赁、保证能够投入招标项目施工的设备。招标代理机构可对施工设备的规格（型号、容量）、数量等作出规定，并要求申请人提供拟投入设备的来源、规格（型号、容量）、数量、制造年份、功率、工况、所在地、可到达项目现场时间等资料，以评定申请人是否具有完成招标项目的设备能力。</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（6）信誉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申请人信誉一般包括申请人履行合同的市场信誉情况和银行资信状况。招标代理机构可要求申请人在投标文件中提供指定年份经营活动中发生的工程重大安全和质量事故，违法犯罪行为记录及有关行政处罚等相关情况的声明和证明材料，包括法院或仲裁机构作出的判决、裁决、行政机关的处罚决定等法律文书；银行在规定期限内出具的资信状况证明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（7）其他要求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根据项目特点，招标代理机构还可对申请人的技术支持体系、分包队伍技术实力、拟投入的专有安全及检测设备等作出规定。</w:t>
      </w:r>
    </w:p>
    <w:bookmarkStart w:id="106" w:name="_Toc19336"/>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"_Toc418592525"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4D585D">
        <w:rPr>
          <w:rFonts w:ascii="黑体" w:eastAsia="黑体" w:hAnsi="黑体" w:cs="黑体" w:hint="eastAsia"/>
          <w:bCs/>
          <w:sz w:val="24"/>
          <w:szCs w:val="24"/>
        </w:rPr>
        <w:t xml:space="preserve"> 发布资格预审公告</w:t>
      </w:r>
      <w:r w:rsidRPr="00314EB8">
        <w:rPr>
          <w:rFonts w:cs="黑体"/>
          <w:b/>
          <w:bCs/>
          <w:sz w:val="32"/>
          <w:szCs w:val="32"/>
        </w:rPr>
        <w:fldChar w:fldCharType="end"/>
      </w:r>
      <w:bookmarkEnd w:id="106"/>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hAnsi="宋体" w:cs="宋体" w:hint="eastAsia"/>
          <w:sz w:val="24"/>
          <w:szCs w:val="24"/>
        </w:rPr>
        <w:t>通则第</w:t>
      </w:r>
      <w:r w:rsidRPr="004D585D">
        <w:rPr>
          <w:rFonts w:ascii="仿宋_GB2312" w:eastAsia="仿宋_GB2312" w:hAnsi="宋体" w:cs="宋体" w:hint="eastAsia"/>
          <w:sz w:val="24"/>
          <w:szCs w:val="24"/>
        </w:rPr>
        <w:t>6.2.2项替换为：</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cs="黑体" w:hint="eastAsia"/>
          <w:sz w:val="24"/>
          <w:szCs w:val="24"/>
        </w:rPr>
        <w:lastRenderedPageBreak/>
        <w:t>6.2.2 资格预审公告的主要内容和编制要求详见本分则附件二。</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107" w:name="_Toc428742688"/>
      <w:bookmarkStart w:id="108" w:name="_Toc9589"/>
      <w:r w:rsidRPr="004D585D">
        <w:rPr>
          <w:rFonts w:ascii="仿宋" w:eastAsia="仿宋" w:hAnsi="仿宋" w:cs="黑体" w:hint="eastAsia"/>
          <w:b/>
          <w:bCs/>
          <w:sz w:val="28"/>
          <w:szCs w:val="28"/>
        </w:rPr>
        <w:t>7. 招标投标阶段</w:t>
      </w:r>
      <w:bookmarkEnd w:id="107"/>
      <w:bookmarkEnd w:id="108"/>
    </w:p>
    <w:bookmarkStart w:id="109" w:name="_Toc30030"/>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"_Toc418592531"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.1</w:t>
      </w:r>
      <w:r w:rsidRPr="004D585D">
        <w:rPr>
          <w:rFonts w:ascii="黑体" w:eastAsia="黑体" w:hAnsi="黑体" w:cs="黑体" w:hint="eastAsia"/>
          <w:bCs/>
          <w:sz w:val="24"/>
          <w:szCs w:val="24"/>
        </w:rPr>
        <w:t xml:space="preserve"> 编制招标文件</w:t>
      </w:r>
      <w:r w:rsidRPr="00314EB8">
        <w:rPr>
          <w:rFonts w:cs="黑体"/>
          <w:b/>
          <w:bCs/>
          <w:sz w:val="32"/>
          <w:szCs w:val="32"/>
        </w:rPr>
        <w:fldChar w:fldCharType="end"/>
      </w:r>
      <w:bookmarkEnd w:id="109"/>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hAnsi="宋体" w:cs="宋体" w:hint="eastAsia"/>
          <w:sz w:val="24"/>
          <w:szCs w:val="24"/>
        </w:rPr>
        <w:t>通则第</w:t>
      </w:r>
      <w:r w:rsidRPr="004D585D">
        <w:rPr>
          <w:rFonts w:ascii="仿宋_GB2312" w:eastAsia="仿宋_GB2312" w:hAnsi="宋体" w:cs="宋体" w:hint="eastAsia"/>
          <w:sz w:val="24"/>
          <w:szCs w:val="24"/>
        </w:rPr>
        <w:t>7.1.3项替换为：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7.1.3 招标文件的主要内容和编制要求详见本分则附件三。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新增第7.1.9项、第7.1.10项：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7.1.9 编制工程量清单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7.1.9.1 招标人委托招标代理机构编制工程量清单的，工程量</w:t>
      </w:r>
      <w:r w:rsidRPr="004D585D">
        <w:rPr>
          <w:rFonts w:ascii="仿宋_GB2312" w:eastAsia="仿宋_GB2312" w:cs="黑体"/>
          <w:sz w:val="24"/>
          <w:szCs w:val="24"/>
        </w:rPr>
        <w:t>清单</w:t>
      </w:r>
      <w:r w:rsidRPr="004D585D">
        <w:rPr>
          <w:rFonts w:ascii="仿宋_GB2312" w:eastAsia="仿宋_GB2312" w:cs="黑体" w:hint="eastAsia"/>
          <w:sz w:val="24"/>
          <w:szCs w:val="24"/>
        </w:rPr>
        <w:t>的编制和核对应由具有资格的工程造价专业人员承担，并按照有关规定在工程量清单成果文件上加盖招标代理机构单位章和主要编制人员执业印章。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7.1.9.2 工程量清单除应满足本规范第7.1.4.4目规定外，还应满足下列要求：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工程量清单必须按照国家统一的计量和计价规范，结合招标项目情况明确划分设置计量子目，并准确描述各个工程量清单子目的内容和技术规格特征，保证工程量清单子目及其内容没有遗漏，也没有交叉重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（2）工程量清单中必须列出各个清单子目的工程数量。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工程量清单中部分项目需要给出暂估价，包括材料暂估单价和专业工程暂估的，应按照市场价格水平给出暂估价。工程量清单中部分项目需要给出暂列金额的，应按照项目实际情况列项。上述价格应在合理范围内确定，不得任意增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7.1.9</w:t>
      </w:r>
      <w:r w:rsidRPr="004D585D">
        <w:rPr>
          <w:rFonts w:ascii="仿宋_GB2312" w:eastAsia="仿宋_GB2312" w:cs="黑体"/>
          <w:sz w:val="24"/>
          <w:szCs w:val="24"/>
        </w:rPr>
        <w:t>.</w:t>
      </w:r>
      <w:r w:rsidRPr="004D585D">
        <w:rPr>
          <w:rFonts w:ascii="仿宋_GB2312" w:eastAsia="仿宋_GB2312" w:cs="黑体" w:hint="eastAsia"/>
          <w:sz w:val="24"/>
          <w:szCs w:val="24"/>
        </w:rPr>
        <w:t>3 工程量清单</w:t>
      </w:r>
      <w:r w:rsidRPr="004D585D">
        <w:rPr>
          <w:rFonts w:ascii="仿宋_GB2312" w:eastAsia="仿宋_GB2312" w:cs="黑体"/>
          <w:sz w:val="24"/>
          <w:szCs w:val="24"/>
        </w:rPr>
        <w:t>的</w:t>
      </w:r>
      <w:r w:rsidRPr="004D585D">
        <w:rPr>
          <w:rFonts w:ascii="仿宋_GB2312" w:eastAsia="仿宋_GB2312" w:cs="黑体" w:hint="eastAsia"/>
          <w:sz w:val="24"/>
          <w:szCs w:val="24"/>
        </w:rPr>
        <w:t>编制应遵循以下依据：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（1）国家或省级、行业主管部门颁发的计价依据和计价办法；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（2）设计施工图纸及相关资料；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（3）招标文件中规定的招标范围；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（4）招标文件中规定的投标报价要求；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（5）招标文件中规定的合同主要条款及风险范围；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（6）相关的国家标准、规范、规程及其他资料；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（7）施工现场情况、工程特点及常规施工方案；</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（8）其他相关资料。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7.1.9.4 </w:t>
      </w:r>
      <w:r w:rsidRPr="004D585D">
        <w:rPr>
          <w:rFonts w:ascii="仿宋" w:eastAsia="仿宋" w:hAnsi="仿宋" w:cs="黑体"/>
          <w:sz w:val="24"/>
          <w:szCs w:val="24"/>
        </w:rPr>
        <w:t>招标代理机构不得为所代理的招标项目的投标人</w:t>
      </w:r>
      <w:r w:rsidRPr="004D585D">
        <w:rPr>
          <w:rFonts w:ascii="仿宋" w:eastAsia="仿宋" w:hAnsi="仿宋" w:cs="黑体" w:hint="eastAsia"/>
          <w:sz w:val="24"/>
          <w:szCs w:val="24"/>
        </w:rPr>
        <w:t>编制投标</w:t>
      </w:r>
      <w:r w:rsidRPr="004D585D">
        <w:rPr>
          <w:rFonts w:ascii="仿宋" w:eastAsia="仿宋" w:hAnsi="仿宋" w:cs="黑体"/>
          <w:sz w:val="24"/>
          <w:szCs w:val="24"/>
        </w:rPr>
        <w:t>工程</w:t>
      </w:r>
      <w:r w:rsidRPr="004D585D">
        <w:rPr>
          <w:rFonts w:ascii="仿宋" w:eastAsia="仿宋" w:hAnsi="仿宋" w:cs="黑体" w:hint="eastAsia"/>
          <w:sz w:val="24"/>
          <w:szCs w:val="24"/>
        </w:rPr>
        <w:t>量清单。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7.1.9</w:t>
      </w:r>
      <w:r w:rsidRPr="004D585D">
        <w:rPr>
          <w:rFonts w:ascii="仿宋_GB2312" w:eastAsia="仿宋_GB2312" w:cs="黑体"/>
          <w:sz w:val="24"/>
          <w:szCs w:val="24"/>
        </w:rPr>
        <w:t>.</w:t>
      </w:r>
      <w:r w:rsidRPr="004D585D">
        <w:rPr>
          <w:rFonts w:ascii="仿宋_GB2312" w:eastAsia="仿宋_GB2312" w:cs="黑体" w:hint="eastAsia"/>
          <w:sz w:val="24"/>
          <w:szCs w:val="24"/>
        </w:rPr>
        <w:t>5 如果招标人</w:t>
      </w:r>
      <w:r w:rsidRPr="004D585D">
        <w:rPr>
          <w:rFonts w:ascii="仿宋_GB2312" w:eastAsia="仿宋_GB2312" w:cs="黑体"/>
          <w:sz w:val="24"/>
          <w:szCs w:val="24"/>
        </w:rPr>
        <w:t>委托设计单位</w:t>
      </w:r>
      <w:r w:rsidRPr="004D585D">
        <w:rPr>
          <w:rFonts w:ascii="仿宋_GB2312" w:eastAsia="仿宋_GB2312" w:cs="黑体" w:hint="eastAsia"/>
          <w:sz w:val="24"/>
          <w:szCs w:val="24"/>
        </w:rPr>
        <w:t>等其他机构编写技术</w:t>
      </w:r>
      <w:r w:rsidRPr="004D585D">
        <w:rPr>
          <w:rFonts w:ascii="仿宋_GB2312" w:eastAsia="仿宋_GB2312" w:cs="黑体"/>
          <w:sz w:val="24"/>
          <w:szCs w:val="24"/>
        </w:rPr>
        <w:t>标准和要求和工程量清单</w:t>
      </w:r>
      <w:r w:rsidRPr="004D585D">
        <w:rPr>
          <w:rFonts w:ascii="仿宋_GB2312" w:eastAsia="仿宋_GB2312" w:cs="黑体" w:hint="eastAsia"/>
          <w:sz w:val="24"/>
          <w:szCs w:val="24"/>
        </w:rPr>
        <w:t>且招标人提出特别要求的，招标代理机构</w:t>
      </w:r>
      <w:r w:rsidRPr="004D585D">
        <w:rPr>
          <w:rFonts w:ascii="仿宋_GB2312" w:eastAsia="仿宋_GB2312" w:cs="黑体"/>
          <w:sz w:val="24"/>
          <w:szCs w:val="24"/>
        </w:rPr>
        <w:t>应</w:t>
      </w:r>
      <w:r w:rsidRPr="004D585D">
        <w:rPr>
          <w:rFonts w:ascii="仿宋_GB2312" w:eastAsia="仿宋_GB2312" w:cs="黑体" w:hint="eastAsia"/>
          <w:sz w:val="24"/>
          <w:szCs w:val="24"/>
        </w:rPr>
        <w:t>根据招标</w:t>
      </w:r>
      <w:r w:rsidRPr="004D585D">
        <w:rPr>
          <w:rFonts w:ascii="仿宋_GB2312" w:eastAsia="仿宋_GB2312" w:cs="黑体"/>
          <w:sz w:val="24"/>
          <w:szCs w:val="24"/>
        </w:rPr>
        <w:t>文件的技术标准与要求</w:t>
      </w:r>
      <w:r w:rsidRPr="004D585D">
        <w:rPr>
          <w:rFonts w:ascii="仿宋_GB2312" w:eastAsia="仿宋_GB2312" w:cs="黑体" w:hint="eastAsia"/>
          <w:sz w:val="24"/>
          <w:szCs w:val="24"/>
        </w:rPr>
        <w:t>、投标报价要求、</w:t>
      </w:r>
      <w:r w:rsidRPr="004D585D">
        <w:rPr>
          <w:rFonts w:ascii="仿宋_GB2312" w:eastAsia="仿宋_GB2312" w:cs="黑体"/>
          <w:sz w:val="24"/>
          <w:szCs w:val="24"/>
        </w:rPr>
        <w:t>计价规范和招标图纸</w:t>
      </w:r>
      <w:r w:rsidRPr="004D585D">
        <w:rPr>
          <w:rFonts w:ascii="仿宋_GB2312" w:eastAsia="仿宋_GB2312" w:cs="黑体" w:hint="eastAsia"/>
          <w:sz w:val="24"/>
          <w:szCs w:val="24"/>
        </w:rPr>
        <w:t>等</w:t>
      </w:r>
      <w:r w:rsidRPr="004D585D">
        <w:rPr>
          <w:rFonts w:ascii="仿宋_GB2312" w:eastAsia="仿宋_GB2312" w:cs="黑体"/>
          <w:sz w:val="24"/>
          <w:szCs w:val="24"/>
        </w:rPr>
        <w:t>对工程量</w:t>
      </w:r>
      <w:r w:rsidRPr="004D585D">
        <w:rPr>
          <w:rFonts w:ascii="仿宋_GB2312" w:eastAsia="仿宋_GB2312" w:cs="黑体" w:hint="eastAsia"/>
          <w:sz w:val="24"/>
          <w:szCs w:val="24"/>
        </w:rPr>
        <w:t>清单项目</w:t>
      </w:r>
      <w:r w:rsidRPr="004D585D">
        <w:rPr>
          <w:rFonts w:ascii="仿宋_GB2312" w:eastAsia="仿宋_GB2312" w:cs="黑体"/>
          <w:sz w:val="24"/>
          <w:szCs w:val="24"/>
        </w:rPr>
        <w:t>名称</w:t>
      </w:r>
      <w:r w:rsidRPr="004D585D">
        <w:rPr>
          <w:rFonts w:ascii="仿宋_GB2312" w:eastAsia="仿宋_GB2312" w:cs="黑体" w:hint="eastAsia"/>
          <w:sz w:val="24"/>
          <w:szCs w:val="24"/>
        </w:rPr>
        <w:t>、</w:t>
      </w:r>
      <w:r w:rsidRPr="004D585D">
        <w:rPr>
          <w:rFonts w:ascii="仿宋_GB2312" w:eastAsia="仿宋_GB2312" w:cs="黑体"/>
          <w:sz w:val="24"/>
          <w:szCs w:val="24"/>
        </w:rPr>
        <w:t>计量单位、工程量等</w:t>
      </w:r>
      <w:r w:rsidRPr="004D585D">
        <w:rPr>
          <w:rFonts w:ascii="仿宋_GB2312" w:eastAsia="仿宋_GB2312" w:cs="黑体" w:hint="eastAsia"/>
          <w:sz w:val="24"/>
          <w:szCs w:val="24"/>
        </w:rPr>
        <w:t>内容进行</w:t>
      </w:r>
      <w:r w:rsidRPr="004D585D">
        <w:rPr>
          <w:rFonts w:ascii="仿宋_GB2312" w:eastAsia="仿宋_GB2312" w:cs="黑体"/>
          <w:sz w:val="24"/>
          <w:szCs w:val="24"/>
        </w:rPr>
        <w:t>校核</w:t>
      </w:r>
      <w:r w:rsidRPr="004D585D">
        <w:rPr>
          <w:rFonts w:ascii="仿宋_GB2312" w:eastAsia="仿宋_GB2312" w:cs="黑体" w:hint="eastAsia"/>
          <w:sz w:val="24"/>
          <w:szCs w:val="24"/>
        </w:rPr>
        <w:t>，费用由招标人另行支付。</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7.1.10 编制标底或最高投标限价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7.1.10.1 招标人委托招标代理机构编制标底或</w:t>
      </w:r>
      <w:r w:rsidRPr="004D585D">
        <w:rPr>
          <w:rFonts w:ascii="仿宋_GB2312" w:eastAsia="仿宋_GB2312" w:cs="黑体"/>
          <w:sz w:val="24"/>
          <w:szCs w:val="24"/>
        </w:rPr>
        <w:t>最高投标限价的</w:t>
      </w:r>
      <w:r w:rsidRPr="004D585D">
        <w:rPr>
          <w:rFonts w:ascii="仿宋_GB2312" w:eastAsia="仿宋_GB2312" w:cs="黑体" w:hint="eastAsia"/>
          <w:sz w:val="24"/>
          <w:szCs w:val="24"/>
        </w:rPr>
        <w:t>，标底或</w:t>
      </w:r>
      <w:r w:rsidRPr="004D585D">
        <w:rPr>
          <w:rFonts w:ascii="仿宋_GB2312" w:eastAsia="仿宋_GB2312" w:cs="黑体"/>
          <w:sz w:val="24"/>
          <w:szCs w:val="24"/>
        </w:rPr>
        <w:t>最高投标限价</w:t>
      </w:r>
      <w:r w:rsidRPr="004D585D">
        <w:rPr>
          <w:rFonts w:ascii="仿宋_GB2312" w:eastAsia="仿宋_GB2312" w:cs="黑体" w:hint="eastAsia"/>
          <w:sz w:val="24"/>
          <w:szCs w:val="24"/>
        </w:rPr>
        <w:t>的编制和核对应由具有资格的工程造价专业人员承担，并按照有关规定在标底</w:t>
      </w:r>
      <w:r w:rsidRPr="004D585D">
        <w:rPr>
          <w:rFonts w:ascii="仿宋_GB2312" w:eastAsia="仿宋_GB2312" w:cs="黑体"/>
          <w:sz w:val="24"/>
          <w:szCs w:val="24"/>
        </w:rPr>
        <w:t>或最高投标限价</w:t>
      </w:r>
      <w:r w:rsidRPr="004D585D">
        <w:rPr>
          <w:rFonts w:ascii="仿宋_GB2312" w:eastAsia="仿宋_GB2312" w:cs="黑体" w:hint="eastAsia"/>
          <w:sz w:val="24"/>
          <w:szCs w:val="24"/>
        </w:rPr>
        <w:t>造价文件上加盖招标代理机构单位章和主要编制人员执业印章。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7.1.10</w:t>
      </w:r>
      <w:r w:rsidRPr="004D585D">
        <w:rPr>
          <w:rFonts w:ascii="仿宋_GB2312" w:eastAsia="仿宋_GB2312" w:cs="黑体"/>
          <w:sz w:val="24"/>
          <w:szCs w:val="24"/>
        </w:rPr>
        <w:t>.</w:t>
      </w:r>
      <w:r w:rsidRPr="004D585D">
        <w:rPr>
          <w:rFonts w:ascii="仿宋_GB2312" w:eastAsia="仿宋_GB2312" w:cs="黑体" w:hint="eastAsia"/>
          <w:sz w:val="24"/>
          <w:szCs w:val="24"/>
        </w:rPr>
        <w:t>2 招标项目标底和</w:t>
      </w:r>
      <w:r w:rsidRPr="004D585D">
        <w:rPr>
          <w:rFonts w:ascii="仿宋_GB2312" w:eastAsia="仿宋_GB2312" w:cs="黑体"/>
          <w:sz w:val="24"/>
          <w:szCs w:val="24"/>
        </w:rPr>
        <w:t>最高投标限价的</w:t>
      </w:r>
      <w:r w:rsidRPr="004D585D">
        <w:rPr>
          <w:rFonts w:ascii="仿宋_GB2312" w:eastAsia="仿宋_GB2312" w:cs="黑体" w:hint="eastAsia"/>
          <w:sz w:val="24"/>
          <w:szCs w:val="24"/>
        </w:rPr>
        <w:t>编制应符合国家及行业有关规定，并遵循以下原则：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（1）国家或省级、行业主管部门颁发的计价标准、定额和计价办法；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（2）设计施工图纸、投资概算等相关资料；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（3）招标文件中规定的招标范围；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（4）招标文件中的工程量清单及计价要求；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（5）招标文件中规定的合同主要条款及风险范围；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（6）相关的国家标准、规范、规程及其他资料；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（7）造价管理机构发布的造价信息和市场价格；</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（8）其他相关资料。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7.1.10.3 标底或最高投标限价的编制和使用一般重点关注以下因素：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（1）标底或</w:t>
      </w:r>
      <w:r w:rsidRPr="004D585D">
        <w:rPr>
          <w:rFonts w:ascii="仿宋_GB2312" w:eastAsia="仿宋_GB2312" w:cs="黑体"/>
          <w:sz w:val="24"/>
          <w:szCs w:val="24"/>
        </w:rPr>
        <w:t>最高投标限价</w:t>
      </w:r>
      <w:r w:rsidRPr="004D585D">
        <w:rPr>
          <w:rFonts w:ascii="仿宋_GB2312" w:eastAsia="仿宋_GB2312" w:cs="黑体" w:hint="eastAsia"/>
          <w:sz w:val="24"/>
          <w:szCs w:val="24"/>
        </w:rPr>
        <w:t>的编制和审核符合规定的条件和程序，已得到招标人确认或有关行业主管部门的批准。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（2）招标代理机构应</w:t>
      </w:r>
      <w:r w:rsidRPr="004D585D">
        <w:rPr>
          <w:rFonts w:ascii="仿宋_GB2312" w:eastAsia="仿宋_GB2312" w:cs="黑体"/>
          <w:sz w:val="24"/>
          <w:szCs w:val="24"/>
        </w:rPr>
        <w:t>保证</w:t>
      </w:r>
      <w:r w:rsidRPr="004D585D">
        <w:rPr>
          <w:rFonts w:ascii="仿宋_GB2312" w:eastAsia="仿宋_GB2312" w:cs="黑体" w:hint="eastAsia"/>
          <w:sz w:val="24"/>
          <w:szCs w:val="24"/>
        </w:rPr>
        <w:t>标底或</w:t>
      </w:r>
      <w:r w:rsidRPr="004D585D">
        <w:rPr>
          <w:rFonts w:ascii="仿宋_GB2312" w:eastAsia="仿宋_GB2312" w:cs="黑体"/>
          <w:sz w:val="24"/>
          <w:szCs w:val="24"/>
        </w:rPr>
        <w:t>最高投标限价的准确性</w:t>
      </w:r>
      <w:r w:rsidRPr="004D585D">
        <w:rPr>
          <w:rFonts w:ascii="仿宋_GB2312" w:eastAsia="仿宋_GB2312" w:cs="黑体" w:hint="eastAsia"/>
          <w:sz w:val="24"/>
          <w:szCs w:val="24"/>
        </w:rPr>
        <w:t>，一般情况下不得超过初步设计相应概算投资额。</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（3）标底编制过程和标底在开标前必须保密，并在评标时作为参考。</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（4）一个</w:t>
      </w:r>
      <w:r w:rsidRPr="004D585D">
        <w:rPr>
          <w:rFonts w:ascii="仿宋_GB2312" w:eastAsia="仿宋_GB2312" w:cs="黑体"/>
          <w:sz w:val="24"/>
          <w:szCs w:val="24"/>
        </w:rPr>
        <w:t>项目不得编制一个以上的标底</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（5）招标代理机构应当在招标文件中明确最高投标限价或者最高投标限价的计算方法。招标代理机构不得规定最低投标限价。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（6）标底或最高投标限价超过批准概算的，应提请招标人报原概算审批部门审批。 </w:t>
      </w:r>
    </w:p>
    <w:bookmarkStart w:id="110" w:name="_Toc7125"/>
    <w:p w:rsidR="00637C59" w:rsidRPr="004D585D"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314EB8">
        <w:rPr>
          <w:rFonts w:cs="黑体"/>
          <w:b/>
          <w:bCs/>
          <w:sz w:val="32"/>
          <w:szCs w:val="32"/>
        </w:rPr>
        <w:fldChar w:fldCharType="end"/>
      </w:r>
      <w:r w:rsidRPr="003253B6">
        <w:rPr>
          <w:rFonts w:ascii="黑体" w:eastAsia="黑体" w:hAnsi="黑体" w:cs="黑体" w:hint="eastAsia"/>
          <w:bCs/>
          <w:sz w:val="24"/>
          <w:szCs w:val="24"/>
        </w:rPr>
        <w:t xml:space="preserve"> </w:t>
      </w:r>
      <w:r w:rsidRPr="00314EB8">
        <w:rPr>
          <w:rFonts w:ascii="黑体" w:eastAsia="黑体" w:hAnsi="黑体" w:cs="黑体" w:hint="eastAsia"/>
          <w:bCs/>
          <w:sz w:val="24"/>
          <w:szCs w:val="24"/>
        </w:rPr>
        <w:t>发布招标公告（适用于公开招标资格后审）</w:t>
      </w:r>
      <w:bookmarkEnd w:id="11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招标公告的主要内容和编制要求详见本分则附件二。</w:t>
      </w:r>
    </w:p>
    <w:bookmarkStart w:id="111" w:name="_Toc6456"/>
    <w:p w:rsidR="00637C59" w:rsidRPr="00314EB8"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发出投标邀请书</w:t>
      </w:r>
      <w:r w:rsidRPr="00314EB8">
        <w:rPr>
          <w:rFonts w:cs="黑体"/>
          <w:b/>
          <w:bCs/>
          <w:sz w:val="32"/>
          <w:szCs w:val="32"/>
        </w:rPr>
        <w:fldChar w:fldCharType="end"/>
      </w:r>
      <w:r w:rsidRPr="003253B6">
        <w:rPr>
          <w:rFonts w:ascii="黑体" w:eastAsia="黑体" w:hAnsi="黑体" w:cs="黑体" w:hint="eastAsia"/>
          <w:bCs/>
          <w:sz w:val="24"/>
          <w:szCs w:val="24"/>
        </w:rPr>
        <w:t>（适用于公开招标资格预审）</w:t>
      </w:r>
      <w:bookmarkEnd w:id="111"/>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投标邀请书的主要内容和编制要求详见本分则附件二。</w:t>
      </w:r>
    </w:p>
    <w:bookmarkStart w:id="112" w:name="_Toc29851"/>
    <w:p w:rsidR="00637C59" w:rsidRPr="00314EB8"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发出投标邀请书</w:t>
      </w:r>
      <w:r w:rsidRPr="00314EB8">
        <w:rPr>
          <w:rFonts w:cs="黑体"/>
          <w:b/>
          <w:bCs/>
          <w:sz w:val="32"/>
          <w:szCs w:val="32"/>
        </w:rPr>
        <w:fldChar w:fldCharType="end"/>
      </w:r>
      <w:r w:rsidRPr="003253B6">
        <w:rPr>
          <w:rFonts w:ascii="黑体" w:eastAsia="黑体" w:hAnsi="黑体" w:cs="黑体" w:hint="eastAsia"/>
          <w:bCs/>
          <w:sz w:val="24"/>
          <w:szCs w:val="24"/>
        </w:rPr>
        <w:t>（适用于邀请招标）</w:t>
      </w:r>
      <w:bookmarkEnd w:id="112"/>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投标邀请书的主要内容和编制要求详见本分则附件二。</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widowControl/>
        <w:jc w:val="left"/>
        <w:rPr>
          <w:rFonts w:ascii="仿宋_GB2312" w:eastAsia="仿宋_GB2312" w:cs="黑体"/>
          <w:sz w:val="24"/>
          <w:szCs w:val="24"/>
        </w:rPr>
      </w:pPr>
      <w:r w:rsidRPr="004D585D">
        <w:rPr>
          <w:rFonts w:ascii="仿宋_GB2312" w:eastAsia="仿宋_GB2312" w:cs="黑体"/>
          <w:sz w:val="24"/>
          <w:szCs w:val="24"/>
        </w:rPr>
        <w:br w:type="page"/>
      </w: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bookmarkStart w:id="113" w:name="_Toc13439"/>
      <w:r w:rsidRPr="004D585D">
        <w:rPr>
          <w:rFonts w:ascii="仿宋" w:eastAsia="仿宋" w:hAnsi="仿宋" w:cs="黑体" w:hint="eastAsia"/>
          <w:b/>
          <w:bCs/>
          <w:sz w:val="28"/>
          <w:szCs w:val="28"/>
        </w:rPr>
        <w:lastRenderedPageBreak/>
        <w:t>附件一：资格预审文件主要内容和编制要求</w:t>
      </w:r>
      <w:bookmarkEnd w:id="113"/>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1、资格预审公告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资格预审文件中的资格预审公告应与招标代理机构在有关媒体上发布的资格预审公告内容一致。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2、申请人须知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明确资金来源和落实情况，招标范围，工期和质量要求，申请人资格要求，资格预审文件组成及其澄清、修改，资格预审申请文件的组成、编制、装订、签字、递交要求，资格审查委员会的组成及审查原则、审查依据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3、资格审查办法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明确资格审查方法、初步审查标准和详细审查标准、审查程序以及审查结果等事项。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4、资格预审申请文件格式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包括资格预审申请函、申请人基本情况表以及按资格预审文件要求申请人需要提交的其他资料格式及相关编写要求等。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5、招标项目概况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简述招标项目概况、实施条件及标准、要求等，满足申请人编写申请文件、资格审查委员会审查申请文件需要。</w:t>
      </w:r>
    </w:p>
    <w:p w:rsidR="00637C59" w:rsidRPr="004D585D" w:rsidRDefault="00637C59" w:rsidP="00637C59">
      <w:pPr>
        <w:widowControl/>
        <w:jc w:val="left"/>
        <w:rPr>
          <w:rFonts w:ascii="仿宋_GB2312" w:eastAsia="仿宋_GB2312" w:cs="黑体"/>
          <w:b/>
          <w:sz w:val="24"/>
          <w:szCs w:val="24"/>
        </w:rPr>
      </w:pPr>
      <w:r w:rsidRPr="004D585D">
        <w:rPr>
          <w:rFonts w:ascii="仿宋_GB2312" w:eastAsia="仿宋_GB2312" w:cs="黑体"/>
          <w:b/>
          <w:sz w:val="24"/>
          <w:szCs w:val="24"/>
        </w:rPr>
        <w:br w:type="page"/>
      </w: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bookmarkStart w:id="114" w:name="_Toc22682"/>
      <w:r w:rsidRPr="004D585D">
        <w:rPr>
          <w:rFonts w:ascii="仿宋" w:eastAsia="仿宋" w:hAnsi="仿宋" w:cs="黑体" w:hint="eastAsia"/>
          <w:b/>
          <w:bCs/>
          <w:sz w:val="28"/>
          <w:szCs w:val="28"/>
        </w:rPr>
        <w:lastRenderedPageBreak/>
        <w:t>附件二：资格预审公告、招标公告和投标邀请书主要内容和编制要求</w:t>
      </w:r>
      <w:bookmarkEnd w:id="114"/>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1、资格预审公告一般包括以下内容：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（1）招标条件，包括项目名称及项目审批、核准或备案的情况、项目资金来源等；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（2）项目概况与招标范围，包括项目建设地点、规模、招标内容、标段划分、主要技术要求、工期等；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（3）申请人资格要求，包括对申请人资质、业绩、人员、设备等要求，以及是否允许申请人组成联合体参与资格预审等；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（4）资格预审方法，明确资格预审方法采用合格制还是有限数量制；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（5）资格预审文件的获取，明确资格预审文件的获取时间、方式、地点和价格等；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（6）资格预审申请文件的递交，明确资格预审申请文件递交的截止时间、方式和地点；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（7）发布资格预审公告的媒介，明确发布资格预审公告的所有媒介名称；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（8）招标人、招标代理机构的名称、地址和有效联系方式等。</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2、招标公告一般包括以下内容：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（1）招标条件，包括项目名称及项目审批、核准或备案的情况、项目资金来源等；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（2）项目概况与招标范围，包括项目建设地点、规模、招标内容、标段划分、主要技术要求、工期等；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（3）投标人资格要求，包括对投标人资质、业绩、人员、设备等要求，以及是否允许投标人组成联合体参与投标等；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（4）招标文件的获取，明确招标文件的获取时间、方式、地点和价格等；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（5）投标文件的递交及开标，明确投标文件递交的截止时间、方式和地点以及开标时间和地点；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（6）发布招标公告的媒介，明确发布招标公告的所有媒介名称；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（7）招标人、招标代理机构的名称、地址和有效联系方式等。</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3、采用资格预审时，投标邀请书一般包括以下内容：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（1）邀请参与投标的项目名称、标段；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（2）招标文件的获取时间、方式、地点和价格；</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（3）投标截止时间、开标时间与地点；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（4）确认收到投标邀请书并明确是否参与投标的时间与方式；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（5）招标代理机构名称、地址、联系人、联系方式等；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（6）招标代理机构依法需要告知潜在投标人的其他事项。</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4、采用邀请招标时，投标邀请书一般包括以下内容：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（1）招标条件，包括项目名称及项目审批、核准或备案的情况、项目资金来源等；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（2）项目概况与招标范围，包括项目建设地点、规模、招标内容、标段划分、主要技术要求、工期等；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（3）投标人资格要求，包括对投标人资质、业绩、人员、设备等要求，以及是否允许投标人组成联合体参与投标等；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（4）招标文件的获取，明确招标文件的获取时间、方式、地点和价格等；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（5）投标文件的递交及开标，明确投标文件递交的截止时间、方式和地点以及开标时间和地点；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（6）确认收到投标邀请书并明确是否参与投标的时间与方式；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（7）招标人、招标代理机构的名称、地址和有效联系方式等。</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widowControl/>
        <w:jc w:val="left"/>
        <w:rPr>
          <w:rFonts w:ascii="仿宋_GB2312" w:eastAsia="仿宋_GB2312" w:cs="黑体"/>
          <w:sz w:val="24"/>
          <w:szCs w:val="24"/>
        </w:rPr>
      </w:pPr>
    </w:p>
    <w:p w:rsidR="00637C59" w:rsidRPr="004D585D" w:rsidRDefault="00637C59" w:rsidP="00637C59">
      <w:pPr>
        <w:widowControl/>
        <w:jc w:val="left"/>
        <w:rPr>
          <w:rFonts w:ascii="仿宋_GB2312" w:eastAsia="仿宋_GB2312" w:cs="黑体"/>
          <w:sz w:val="24"/>
          <w:szCs w:val="24"/>
        </w:rPr>
      </w:pPr>
    </w:p>
    <w:p w:rsidR="00637C59" w:rsidRPr="004D585D" w:rsidRDefault="00637C59" w:rsidP="00637C59">
      <w:pPr>
        <w:widowControl/>
        <w:jc w:val="left"/>
        <w:rPr>
          <w:rFonts w:ascii="仿宋_GB2312" w:eastAsia="仿宋_GB2312" w:cs="黑体"/>
          <w:sz w:val="24"/>
          <w:szCs w:val="24"/>
        </w:rPr>
      </w:pPr>
    </w:p>
    <w:p w:rsidR="00637C59" w:rsidRPr="004D585D" w:rsidRDefault="00637C59" w:rsidP="00637C59">
      <w:pPr>
        <w:widowControl/>
        <w:jc w:val="left"/>
        <w:rPr>
          <w:rFonts w:ascii="仿宋_GB2312" w:eastAsia="仿宋_GB2312" w:cs="黑体"/>
          <w:sz w:val="24"/>
          <w:szCs w:val="24"/>
        </w:rPr>
      </w:pPr>
    </w:p>
    <w:p w:rsidR="00637C59" w:rsidRPr="004D585D" w:rsidRDefault="00637C59" w:rsidP="00637C59">
      <w:pPr>
        <w:widowControl/>
        <w:jc w:val="left"/>
        <w:rPr>
          <w:rFonts w:ascii="仿宋_GB2312" w:eastAsia="仿宋_GB2312" w:cs="黑体"/>
          <w:sz w:val="24"/>
          <w:szCs w:val="24"/>
        </w:rPr>
      </w:pPr>
    </w:p>
    <w:p w:rsidR="00637C59" w:rsidRPr="004D585D" w:rsidRDefault="00637C59" w:rsidP="00637C59">
      <w:pPr>
        <w:widowControl/>
        <w:jc w:val="left"/>
        <w:rPr>
          <w:rFonts w:ascii="仿宋_GB2312" w:eastAsia="仿宋_GB2312" w:cs="黑体"/>
          <w:sz w:val="24"/>
          <w:szCs w:val="24"/>
        </w:rPr>
      </w:pP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bookmarkStart w:id="115" w:name="_Toc29476"/>
      <w:r w:rsidRPr="004D585D">
        <w:rPr>
          <w:rFonts w:ascii="仿宋" w:eastAsia="仿宋" w:hAnsi="仿宋" w:cs="黑体" w:hint="eastAsia"/>
          <w:b/>
          <w:bCs/>
          <w:sz w:val="28"/>
          <w:szCs w:val="28"/>
        </w:rPr>
        <w:t>附件三：招标文件主要内容和编制要求</w:t>
      </w:r>
      <w:bookmarkEnd w:id="11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1、招标公告或投标邀请书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应与招标代理机构在有关媒介上发布的招标公告或向特定潜在投标人发出</w:t>
      </w:r>
      <w:r w:rsidRPr="004D585D">
        <w:rPr>
          <w:rFonts w:ascii="仿宋_GB2312" w:eastAsia="仿宋_GB2312" w:cs="黑体" w:hint="eastAsia"/>
          <w:sz w:val="24"/>
          <w:szCs w:val="24"/>
        </w:rPr>
        <w:lastRenderedPageBreak/>
        <w:t>投标邀请书的内容保持一致。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2、投标人须知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重点阐明招标内容，招标投标活动应遵循的程序规则以及对编制、递交投标文件等投标活动的要求，由正文及其前附表两部分组成，一般包括以下内容：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（1）总则，明确招标项目概况、资金来源和落实情况、招标范围、工期、质量标准和要求、投标人资格要求、投标费用、保密、踏勘现场、投标预备会、分包和偏离等事项；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（2）招标文件，明确招标文件组成、招标文件的澄清与修改等事项；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（3）投标文件，明确投标文件组成、投标报价、投标有效期、投标保证金形式与金额、资格审查资料、备选投标方案、投标文件编制格式及签署要求等事项；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（4）投标，明确投标文件密封与标识、投标截止时间与投标地点、投标文件的修改与撤回等事项；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（5）开标，明确开标时间和开标地点、开标会议参与人、开标程序、开标记录等事项；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（6）评标，明确评标委员会组建方法、依法需要回避的情形、评标原则、依据以及评标结果的产生方法等事项；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（7）合同授予，明确定标方式、中标通知、履约担保、签订合同等事项；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（8）重新招标和不再招标，明确重新招标和不再招标的情形、程序及后续事项等；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（9）附表，明确招标活动中需要使用的表格文件格式，包括开标记录表、问题澄清通知、问题的澄清、中标通知书、中标结果通知书、确认通知等表格；</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（10）其他依据招标项目需要补充的程序性内容。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投标人须知中相关条款应与招标文件其他部分内容衔接一致，特别是对合同执行有实质性影响的条款，如招标范围、工期、质量标准和要求、报价要求等内容，必须与招标文件中其他可能构成合同文件的相关部分保持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3、评标标准和方法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一般包括评标方法、评审程序和评审标准等内容，相关编制要求如下：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（1）评标标准和方法应科学、公平和公正，满足评标委员会对投标文件的</w:t>
      </w:r>
      <w:r w:rsidRPr="004D585D">
        <w:rPr>
          <w:rFonts w:ascii="仿宋_GB2312" w:eastAsia="仿宋_GB2312" w:cs="黑体" w:hint="eastAsia"/>
          <w:sz w:val="24"/>
          <w:szCs w:val="24"/>
        </w:rPr>
        <w:lastRenderedPageBreak/>
        <w:t>评审和比较，以及择优推荐中标候选人或依招标人授权确定中标人的需要。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（2）依据招标项目的技术、经济要求通常选择经评审的最低投标价法或综合评估法，评标因素和标准如下：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a.初步评审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初步评审包括形式评审、资格评审和响应性评审，对投标文件的外在形式、投标人资格、投标文件是否响应招标文件实质性要求等进行评审。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b.详细评审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采用经评审的最低投标价法时，应对投标报价进行算术性错误修正，并按招标文件规定的方法、因素和标准调整计算评标价，评标委员会按照评标价由低到高的顺序推荐中标候选人或依招标人授权确定中标人。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采用综合评估法时，一般采用打分方法衡量投标文件对招标文件中规定的价格、商务、技术等各项评价因素的响应程度，包括投标报价、施工组织设计、项目管理机构及财务能力、业绩与信誉等其他评标因素。评标委员会按照综合得分由高到低的顺序推荐中标候选人或依招标人授权确定中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4、合同条款及格式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招标代理机构可选择适用的标准文件或行业合同示范文本，并结合招标项目特点和管理需求编制本章节相关内容。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合同的内容一般包括工程范围、建设工期、中间交工工程的开工和竣工时间、工程质量、工程造价、技术资料交付时间、材料和设备供应责任、拨款和结算、竣工验收、质量保修范围和质量保证期、双方相互协作、违约责任、解决争议的方法等条款。</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在工程施工过程中，发包人需承包人遵守的项目建设管理制度或需承包人满足的其他要求，也应在合同中予以阐明。</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5、工程量清单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相关要求详见本分则正文。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6、图纸</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应提供设计图纸，作为投标人编制工程量清单和投标报价的主要依据，也是进行施工及验收的依据。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7、技术标准和要求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招标文件中的技术标准和要求一般包括以下内容：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（1）项目范围；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（2）总体技术要求；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（3）国家标准、规范、规程名称及编码；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（4）项目实施条件，如环境、外部条件和建设条件；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（5）技术要求，一般包括以下事项：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a. 材料质量要求；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b. 具体施工要求，包括工艺流程以及内容要求等；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c. 质量检验标准；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d. 质量验收方法。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本章节内容应符合国家强制性标准，不得要求或标明某一特定的专利、商标、名称、设计、原产地或生产供应者。</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8、投标文件格式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重点阐明投标人在编制投标文件时应使用的各类格式文件及相关编写要求，如投标函及投标函附录、投标报价表、投标人基本情况表等。本章节内容应与投标人须知中投标文件构成内容及编制要求，以及评标标准和方法中评标委员会评审内容相匹配，不得设置与评审内容无关的格式并要求投标人响应。</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9、其他内容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依据招标项目实际情况，应阐明需在招标文件中明确的其他内容，如地质勘察、水文、气象等参考资料，以满足投标人投标、评标委员会评标和合同签订需要。</w:t>
      </w:r>
    </w:p>
    <w:p w:rsidR="00637C59" w:rsidRPr="004D585D" w:rsidRDefault="00637C59" w:rsidP="00637C59">
      <w:pPr>
        <w:widowControl/>
        <w:jc w:val="left"/>
        <w:rPr>
          <w:rFonts w:ascii="仿宋_GB2312" w:eastAsia="仿宋_GB2312" w:cs="黑体"/>
          <w:sz w:val="24"/>
          <w:szCs w:val="24"/>
        </w:rPr>
      </w:pPr>
      <w:r w:rsidRPr="004D585D">
        <w:rPr>
          <w:rFonts w:ascii="仿宋_GB2312" w:eastAsia="仿宋_GB2312" w:cs="黑体"/>
          <w:sz w:val="24"/>
          <w:szCs w:val="24"/>
        </w:rPr>
        <w:br w:type="page"/>
      </w:r>
    </w:p>
    <w:p w:rsidR="00637C59" w:rsidRPr="004D585D" w:rsidRDefault="00637C59" w:rsidP="00637C59">
      <w:pPr>
        <w:keepNext/>
        <w:keepLines/>
        <w:tabs>
          <w:tab w:val="left" w:pos="3435"/>
          <w:tab w:val="center" w:pos="4153"/>
        </w:tabs>
        <w:spacing w:before="260" w:after="260" w:line="413" w:lineRule="auto"/>
        <w:jc w:val="center"/>
        <w:outlineLvl w:val="1"/>
        <w:rPr>
          <w:rFonts w:ascii="仿宋" w:eastAsia="仿宋" w:hAnsi="仿宋" w:cs="黑体"/>
          <w:b/>
          <w:bCs/>
          <w:sz w:val="28"/>
          <w:szCs w:val="28"/>
        </w:rPr>
      </w:pPr>
      <w:bookmarkStart w:id="116" w:name="_Toc14437"/>
      <w:r w:rsidRPr="004D585D">
        <w:rPr>
          <w:rFonts w:ascii="仿宋" w:eastAsia="仿宋" w:hAnsi="仿宋" w:cs="黑体" w:hint="eastAsia"/>
          <w:b/>
          <w:bCs/>
          <w:sz w:val="28"/>
          <w:szCs w:val="28"/>
        </w:rPr>
        <w:lastRenderedPageBreak/>
        <w:t>货物分则</w:t>
      </w:r>
      <w:bookmarkEnd w:id="116"/>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【适用范围：本分则适用于各类货物招标，</w:t>
      </w:r>
      <w:r w:rsidRPr="004D585D">
        <w:rPr>
          <w:rFonts w:ascii="仿宋_GB2312" w:eastAsia="仿宋_GB2312" w:hAnsi="宋体" w:cs="宋体"/>
          <w:sz w:val="24"/>
          <w:szCs w:val="24"/>
        </w:rPr>
        <w:t>包括</w:t>
      </w:r>
      <w:r w:rsidRPr="004D585D">
        <w:rPr>
          <w:rFonts w:ascii="仿宋_GB2312" w:eastAsia="仿宋_GB2312" w:hAnsi="宋体" w:cs="宋体" w:hint="eastAsia"/>
          <w:sz w:val="24"/>
          <w:szCs w:val="24"/>
        </w:rPr>
        <w:t>一般工程货物招标</w:t>
      </w:r>
      <w:r w:rsidRPr="004D585D">
        <w:rPr>
          <w:rFonts w:ascii="仿宋_GB2312" w:eastAsia="仿宋_GB2312" w:hAnsi="宋体" w:cs="宋体"/>
          <w:sz w:val="24"/>
          <w:szCs w:val="24"/>
        </w:rPr>
        <w:t>、</w:t>
      </w:r>
      <w:r w:rsidRPr="004D585D">
        <w:rPr>
          <w:rFonts w:ascii="仿宋_GB2312" w:eastAsia="仿宋_GB2312" w:hAnsi="宋体" w:cs="宋体" w:hint="eastAsia"/>
          <w:sz w:val="24"/>
          <w:szCs w:val="24"/>
        </w:rPr>
        <w:t>机电产品国际招标和政府采购货物招标。】</w:t>
      </w:r>
    </w:p>
    <w:p w:rsidR="00637C59" w:rsidRPr="004D585D" w:rsidRDefault="00637C59" w:rsidP="00637C59">
      <w:pPr>
        <w:keepNext/>
        <w:keepLines/>
        <w:spacing w:before="260" w:after="260" w:line="413" w:lineRule="auto"/>
        <w:jc w:val="left"/>
        <w:outlineLvl w:val="1"/>
        <w:rPr>
          <w:rFonts w:ascii="仿宋" w:eastAsia="仿宋" w:hAnsi="仿宋" w:cs="黑体"/>
          <w:b/>
          <w:bCs/>
          <w:sz w:val="28"/>
          <w:szCs w:val="28"/>
        </w:rPr>
      </w:pPr>
      <w:bookmarkStart w:id="117" w:name="_Toc28090"/>
      <w:r w:rsidRPr="004D585D">
        <w:rPr>
          <w:rFonts w:ascii="仿宋" w:eastAsia="仿宋" w:hAnsi="仿宋" w:cs="黑体" w:hint="eastAsia"/>
          <w:b/>
          <w:bCs/>
          <w:sz w:val="28"/>
          <w:szCs w:val="28"/>
        </w:rPr>
        <w:t>第一部分：一般工程货物招标</w:t>
      </w:r>
      <w:bookmarkEnd w:id="117"/>
    </w:p>
    <w:bookmarkStart w:id="118" w:name="_Toc13153"/>
    <w:p w:rsidR="00637C59" w:rsidRPr="00314EB8" w:rsidRDefault="00637C59" w:rsidP="00637C59">
      <w:pPr>
        <w:keepNext/>
        <w:keepLines/>
        <w:spacing w:before="260" w:after="260" w:line="413" w:lineRule="auto"/>
        <w:jc w:val="center"/>
        <w:outlineLvl w:val="1"/>
        <w:rPr>
          <w:rFonts w:ascii="Cambria" w:hAnsi="Cambria" w:cs="黑体"/>
          <w:b/>
          <w:bCs/>
          <w:sz w:val="32"/>
          <w:szCs w:val="32"/>
        </w:rPr>
      </w:pPr>
      <w:r w:rsidRPr="003253B6">
        <w:rPr>
          <w:rFonts w:ascii="Cambria" w:hAnsi="Cambria" w:cs="黑体"/>
          <w:b/>
          <w:bCs/>
          <w:sz w:val="32"/>
          <w:szCs w:val="32"/>
        </w:rPr>
        <w:fldChar w:fldCharType="begin"/>
      </w:r>
      <w:r w:rsidRPr="004D585D">
        <w:rPr>
          <w:rFonts w:ascii="Cambria" w:hAnsi="Cambria" w:cs="黑体"/>
          <w:b/>
          <w:bCs/>
          <w:sz w:val="32"/>
          <w:szCs w:val="32"/>
        </w:rPr>
        <w:instrText xml:space="preserve">HYPERLINK  \l "_Toc418592520" </w:instrText>
      </w:r>
      <w:r w:rsidRPr="004D585D">
        <w:rPr>
          <w:rFonts w:ascii="Cambria" w:hAnsi="Cambria" w:cs="黑体"/>
          <w:b/>
          <w:bCs/>
          <w:sz w:val="32"/>
          <w:szCs w:val="32"/>
        </w:rPr>
        <w:fldChar w:fldCharType="separate"/>
      </w:r>
      <w:r w:rsidRPr="00314EB8">
        <w:rPr>
          <w:rFonts w:ascii="仿宋" w:eastAsia="仿宋" w:hAnsi="仿宋" w:cs="黑体" w:hint="eastAsia"/>
          <w:b/>
          <w:bCs/>
          <w:sz w:val="28"/>
          <w:szCs w:val="28"/>
        </w:rPr>
        <w:t>5</w:t>
      </w:r>
      <w:r w:rsidRPr="004D585D">
        <w:rPr>
          <w:rFonts w:ascii="仿宋" w:eastAsia="仿宋" w:hAnsi="仿宋" w:cs="黑体"/>
          <w:b/>
          <w:bCs/>
          <w:sz w:val="28"/>
          <w:szCs w:val="28"/>
        </w:rPr>
        <w:t xml:space="preserve">. </w:t>
      </w:r>
      <w:r w:rsidRPr="004D585D">
        <w:rPr>
          <w:rFonts w:ascii="仿宋" w:eastAsia="仿宋" w:hAnsi="仿宋" w:cs="黑体" w:hint="eastAsia"/>
          <w:b/>
          <w:bCs/>
          <w:sz w:val="28"/>
          <w:szCs w:val="28"/>
        </w:rPr>
        <w:t>业务</w:t>
      </w:r>
      <w:r w:rsidRPr="00314EB8">
        <w:rPr>
          <w:rFonts w:ascii="Cambria" w:hAnsi="Cambria" w:cs="黑体"/>
          <w:b/>
          <w:bCs/>
          <w:sz w:val="32"/>
          <w:szCs w:val="32"/>
        </w:rPr>
        <w:fldChar w:fldCharType="end"/>
      </w:r>
      <w:r w:rsidRPr="003253B6">
        <w:rPr>
          <w:rFonts w:ascii="仿宋" w:eastAsia="仿宋" w:hAnsi="仿宋" w:cs="黑体" w:hint="eastAsia"/>
          <w:b/>
          <w:bCs/>
          <w:sz w:val="28"/>
          <w:szCs w:val="28"/>
        </w:rPr>
        <w:t>承接与招标准备阶段</w:t>
      </w:r>
      <w:bookmarkEnd w:id="118"/>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19" w:name="_Toc432769884"/>
      <w:bookmarkStart w:id="120" w:name="_Toc4777"/>
      <w:r w:rsidRPr="004D585D">
        <w:rPr>
          <w:rFonts w:ascii="黑体" w:eastAsia="黑体" w:hAnsi="黑体" w:cs="黑体" w:hint="eastAsia"/>
          <w:b/>
          <w:bCs/>
          <w:sz w:val="24"/>
          <w:szCs w:val="24"/>
        </w:rPr>
        <w:t xml:space="preserve">5.4 </w:t>
      </w:r>
      <w:r w:rsidRPr="004D585D">
        <w:rPr>
          <w:rFonts w:ascii="黑体" w:eastAsia="黑体" w:hAnsi="黑体" w:cs="黑体" w:hint="eastAsia"/>
          <w:bCs/>
          <w:sz w:val="24"/>
          <w:szCs w:val="24"/>
        </w:rPr>
        <w:t>落实招标基本条件</w:t>
      </w:r>
      <w:bookmarkEnd w:id="119"/>
      <w:bookmarkEnd w:id="12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通则第5.4.2项替换为：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5.4.2 依法必须招标的工程货物招标项目，至少满足以下必要条件方可招标：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（1）招标人已经依法成立；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（2）按照国家有关规定应当履行项目审批、核准或者备案手续的，已经审批、核准或者备案；</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（3）有相应资金或者资金来源已经落实；</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（4）能够提出货物的使用与技术要求。</w:t>
      </w:r>
    </w:p>
    <w:p w:rsidR="00637C59" w:rsidRPr="004D585D" w:rsidRDefault="00637C59" w:rsidP="00637C59">
      <w:pPr>
        <w:keepNext/>
        <w:keepLines/>
        <w:spacing w:before="260" w:after="260" w:line="413" w:lineRule="auto"/>
        <w:jc w:val="center"/>
        <w:outlineLvl w:val="1"/>
        <w:rPr>
          <w:rFonts w:ascii="仿宋_GB2312" w:eastAsia="仿宋_GB2312" w:hAnsi="宋体" w:cs="宋体"/>
          <w:b/>
          <w:bCs/>
          <w:sz w:val="24"/>
          <w:szCs w:val="24"/>
        </w:rPr>
      </w:pPr>
      <w:bookmarkStart w:id="121" w:name="_Toc140"/>
      <w:r w:rsidRPr="004D585D">
        <w:rPr>
          <w:rFonts w:ascii="仿宋" w:eastAsia="仿宋" w:hAnsi="仿宋" w:cs="黑体" w:hint="eastAsia"/>
          <w:b/>
          <w:bCs/>
          <w:sz w:val="28"/>
          <w:szCs w:val="28"/>
        </w:rPr>
        <w:t>6. 资格预审阶段</w:t>
      </w:r>
      <w:bookmarkEnd w:id="121"/>
    </w:p>
    <w:bookmarkStart w:id="122" w:name="_Toc32354"/>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"_Toc418592524"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1 </w:t>
      </w:r>
      <w:r w:rsidRPr="004D585D">
        <w:rPr>
          <w:rFonts w:ascii="黑体" w:eastAsia="黑体" w:hAnsi="黑体" w:cs="黑体" w:hint="eastAsia"/>
          <w:bCs/>
          <w:sz w:val="24"/>
          <w:szCs w:val="24"/>
        </w:rPr>
        <w:t>编制资格预审文件</w:t>
      </w:r>
      <w:r w:rsidRPr="00314EB8">
        <w:rPr>
          <w:rFonts w:cs="黑体"/>
          <w:b/>
          <w:bCs/>
          <w:sz w:val="32"/>
          <w:szCs w:val="32"/>
        </w:rPr>
        <w:fldChar w:fldCharType="end"/>
      </w:r>
      <w:bookmarkEnd w:id="122"/>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6.1.3项替换为：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6.1.3 资格预审文件的主要内容和编制要求详见附件一。</w:t>
      </w:r>
    </w:p>
    <w:bookmarkStart w:id="123" w:name="_Toc11858"/>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"_Toc418592525"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发布资格预审公告</w:t>
      </w:r>
      <w:r w:rsidRPr="00314EB8">
        <w:rPr>
          <w:rFonts w:cs="黑体"/>
          <w:b/>
          <w:bCs/>
          <w:sz w:val="32"/>
          <w:szCs w:val="32"/>
        </w:rPr>
        <w:fldChar w:fldCharType="end"/>
      </w:r>
      <w:bookmarkEnd w:id="123"/>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6.2.2项替换为：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6.2.2 资格预审公告的主要内容和编制要求详见附件二。</w:t>
      </w:r>
    </w:p>
    <w:p w:rsidR="00637C59" w:rsidRPr="004D585D" w:rsidRDefault="00637C59" w:rsidP="00637C59">
      <w:pPr>
        <w:keepNext/>
        <w:keepLines/>
        <w:spacing w:before="260" w:after="260" w:line="413" w:lineRule="auto"/>
        <w:jc w:val="center"/>
        <w:outlineLvl w:val="1"/>
        <w:rPr>
          <w:rFonts w:ascii="仿宋_GB2312" w:eastAsia="仿宋_GB2312" w:hAnsi="Cambria" w:cs="黑体"/>
          <w:b/>
          <w:bCs/>
          <w:sz w:val="24"/>
          <w:szCs w:val="24"/>
        </w:rPr>
      </w:pPr>
      <w:bookmarkStart w:id="124" w:name="_Toc25180"/>
      <w:r w:rsidRPr="004D585D">
        <w:rPr>
          <w:rFonts w:ascii="仿宋" w:eastAsia="仿宋" w:hAnsi="仿宋" w:cs="黑体" w:hint="eastAsia"/>
          <w:b/>
          <w:bCs/>
          <w:sz w:val="28"/>
          <w:szCs w:val="28"/>
        </w:rPr>
        <w:lastRenderedPageBreak/>
        <w:t>7. 招标投标阶段</w:t>
      </w:r>
      <w:bookmarkEnd w:id="124"/>
    </w:p>
    <w:bookmarkStart w:id="125" w:name="_Toc31265"/>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"_Toc418592531"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.1</w:t>
      </w:r>
      <w:r w:rsidRPr="004D585D">
        <w:rPr>
          <w:rFonts w:ascii="黑体" w:eastAsia="黑体" w:hAnsi="黑体" w:cs="黑体" w:hint="eastAsia"/>
          <w:b/>
          <w:bCs/>
          <w:sz w:val="24"/>
          <w:szCs w:val="24"/>
        </w:rPr>
        <w:t xml:space="preserve"> </w:t>
      </w:r>
      <w:r w:rsidRPr="004D585D">
        <w:rPr>
          <w:rFonts w:ascii="黑体" w:eastAsia="黑体" w:hAnsi="黑体" w:cs="黑体" w:hint="eastAsia"/>
          <w:bCs/>
          <w:sz w:val="24"/>
          <w:szCs w:val="24"/>
        </w:rPr>
        <w:t>编制招标文件</w:t>
      </w:r>
      <w:r w:rsidRPr="00314EB8">
        <w:rPr>
          <w:rFonts w:cs="黑体"/>
          <w:b/>
          <w:bCs/>
          <w:sz w:val="32"/>
          <w:szCs w:val="32"/>
        </w:rPr>
        <w:fldChar w:fldCharType="end"/>
      </w:r>
      <w:bookmarkEnd w:id="125"/>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7.1.3项替换为：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7.1.3 招标文件的主要内容和编制要求详见附件三。</w:t>
      </w:r>
    </w:p>
    <w:bookmarkStart w:id="126" w:name="_Toc22739"/>
    <w:p w:rsidR="00637C59" w:rsidRPr="004D585D"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314EB8">
        <w:rPr>
          <w:rFonts w:cs="黑体"/>
          <w:b/>
          <w:bCs/>
          <w:sz w:val="32"/>
          <w:szCs w:val="32"/>
        </w:rPr>
        <w:fldChar w:fldCharType="end"/>
      </w:r>
      <w:r w:rsidRPr="003253B6">
        <w:rPr>
          <w:rFonts w:ascii="黑体" w:eastAsia="黑体" w:hAnsi="黑体" w:cs="黑体" w:hint="eastAsia"/>
          <w:b/>
          <w:bCs/>
          <w:sz w:val="24"/>
          <w:szCs w:val="24"/>
        </w:rPr>
        <w:t xml:space="preserve"> </w:t>
      </w:r>
      <w:r w:rsidRPr="00314EB8">
        <w:rPr>
          <w:rFonts w:ascii="黑体" w:eastAsia="黑体" w:hAnsi="黑体" w:cs="黑体" w:hint="eastAsia"/>
          <w:bCs/>
          <w:sz w:val="24"/>
          <w:szCs w:val="24"/>
        </w:rPr>
        <w:t>发布招标公告（适用于公开招标资格后审）</w:t>
      </w:r>
      <w:bookmarkEnd w:id="126"/>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招标公告的主要内容和编制要求详见附件二。</w:t>
      </w:r>
    </w:p>
    <w:bookmarkStart w:id="127" w:name="_Toc17831"/>
    <w:p w:rsidR="00637C59" w:rsidRPr="00314EB8"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发出投标邀请书</w:t>
      </w:r>
      <w:r w:rsidRPr="00314EB8">
        <w:rPr>
          <w:rFonts w:cs="黑体"/>
          <w:b/>
          <w:bCs/>
          <w:sz w:val="32"/>
          <w:szCs w:val="32"/>
        </w:rPr>
        <w:fldChar w:fldCharType="end"/>
      </w:r>
      <w:r w:rsidRPr="003253B6">
        <w:rPr>
          <w:rFonts w:ascii="黑体" w:eastAsia="黑体" w:hAnsi="黑体" w:cs="黑体" w:hint="eastAsia"/>
          <w:bCs/>
          <w:sz w:val="24"/>
          <w:szCs w:val="24"/>
        </w:rPr>
        <w:t>（适用于公开招标资格预审）</w:t>
      </w:r>
      <w:bookmarkEnd w:id="127"/>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投标邀请书的主要内容和编制要求详见附件二。</w:t>
      </w:r>
    </w:p>
    <w:bookmarkStart w:id="128" w:name="_Toc13215"/>
    <w:p w:rsidR="00637C59" w:rsidRPr="00314EB8"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发出投标邀请书</w:t>
      </w:r>
      <w:r w:rsidRPr="00314EB8">
        <w:rPr>
          <w:rFonts w:cs="黑体"/>
          <w:b/>
          <w:bCs/>
          <w:sz w:val="32"/>
          <w:szCs w:val="32"/>
        </w:rPr>
        <w:fldChar w:fldCharType="end"/>
      </w:r>
      <w:r w:rsidRPr="003253B6">
        <w:rPr>
          <w:rFonts w:ascii="黑体" w:eastAsia="黑体" w:hAnsi="黑体" w:cs="黑体" w:hint="eastAsia"/>
          <w:bCs/>
          <w:sz w:val="24"/>
          <w:szCs w:val="24"/>
        </w:rPr>
        <w:t>（适用于邀请招标）</w:t>
      </w:r>
      <w:bookmarkEnd w:id="128"/>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投标邀请书的主要内容和编制要求详见附件二。</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bookmarkStart w:id="129" w:name="_Toc7890"/>
      <w:r w:rsidRPr="004D585D">
        <w:rPr>
          <w:rFonts w:ascii="仿宋" w:eastAsia="仿宋" w:hAnsi="仿宋" w:cs="黑体" w:hint="eastAsia"/>
          <w:b/>
          <w:bCs/>
          <w:sz w:val="28"/>
          <w:szCs w:val="28"/>
        </w:rPr>
        <w:t>第二部分：机电产品国际招标</w:t>
      </w:r>
      <w:bookmarkEnd w:id="129"/>
    </w:p>
    <w:p w:rsidR="00637C59" w:rsidRPr="004D585D" w:rsidRDefault="00637C59" w:rsidP="00637C59">
      <w:pPr>
        <w:keepNext/>
        <w:keepLines/>
        <w:spacing w:before="260" w:after="260" w:line="413" w:lineRule="auto"/>
        <w:jc w:val="center"/>
        <w:outlineLvl w:val="1"/>
        <w:rPr>
          <w:rFonts w:ascii="Cambria" w:hAnsi="Cambria" w:cs="黑体"/>
          <w:b/>
          <w:bCs/>
          <w:sz w:val="32"/>
          <w:szCs w:val="32"/>
        </w:rPr>
      </w:pPr>
      <w:bookmarkStart w:id="130" w:name="_Toc1689"/>
      <w:r w:rsidRPr="004D585D">
        <w:rPr>
          <w:rFonts w:ascii="仿宋" w:eastAsia="仿宋" w:hAnsi="仿宋" w:cs="黑体" w:hint="eastAsia"/>
          <w:b/>
          <w:bCs/>
          <w:sz w:val="28"/>
          <w:szCs w:val="28"/>
        </w:rPr>
        <w:t>4. 招标代理服务范围、工作程序及工作依据</w:t>
      </w:r>
      <w:bookmarkEnd w:id="130"/>
    </w:p>
    <w:p w:rsidR="00637C59" w:rsidRPr="00314EB8" w:rsidRDefault="00637C59" w:rsidP="00637C59">
      <w:pPr>
        <w:keepNext/>
        <w:keepLines/>
        <w:spacing w:before="120" w:after="120" w:line="360" w:lineRule="auto"/>
        <w:outlineLvl w:val="2"/>
        <w:rPr>
          <w:rFonts w:ascii="黑体" w:eastAsia="黑体" w:hAnsi="黑体" w:cs="黑体"/>
          <w:b/>
          <w:bCs/>
          <w:sz w:val="24"/>
          <w:szCs w:val="24"/>
        </w:rPr>
      </w:pPr>
      <w:bookmarkStart w:id="131" w:name="_Toc14608"/>
      <w:r w:rsidRPr="004D585D">
        <w:rPr>
          <w:rFonts w:ascii="黑体" w:eastAsia="黑体" w:hAnsi="黑体" w:cs="黑体" w:hint="eastAsia"/>
          <w:b/>
          <w:bCs/>
          <w:sz w:val="24"/>
          <w:szCs w:val="24"/>
        </w:rPr>
        <w:t>4</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hyperlink w:anchor="_Toc418592524" w:history="1">
        <w:r w:rsidRPr="00314EB8">
          <w:rPr>
            <w:rFonts w:ascii="黑体" w:eastAsia="黑体" w:hAnsi="黑体" w:cs="黑体" w:hint="eastAsia"/>
            <w:bCs/>
            <w:sz w:val="24"/>
            <w:szCs w:val="24"/>
          </w:rPr>
          <w:t xml:space="preserve"> </w:t>
        </w:r>
        <w:r w:rsidRPr="004D585D">
          <w:rPr>
            <w:rFonts w:ascii="黑体" w:eastAsia="黑体" w:hAnsi="黑体" w:cs="黑体" w:hint="eastAsia"/>
            <w:bCs/>
            <w:sz w:val="24"/>
            <w:szCs w:val="24"/>
          </w:rPr>
          <w:t>招</w:t>
        </w:r>
      </w:hyperlink>
      <w:r w:rsidRPr="003253B6">
        <w:rPr>
          <w:rFonts w:ascii="黑体" w:eastAsia="黑体" w:hAnsi="黑体" w:cs="黑体" w:hint="eastAsia"/>
          <w:bCs/>
          <w:sz w:val="24"/>
          <w:szCs w:val="24"/>
        </w:rPr>
        <w:t>标代理服务工作程序</w:t>
      </w:r>
      <w:bookmarkEnd w:id="131"/>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新增第4.2.3项：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4.2.3</w:t>
      </w:r>
      <w:r w:rsidRPr="004D585D">
        <w:rPr>
          <w:rFonts w:ascii="仿宋_GB2312" w:eastAsia="仿宋_GB2312" w:cs="黑体"/>
          <w:sz w:val="24"/>
          <w:szCs w:val="24"/>
        </w:rPr>
        <w:t xml:space="preserve"> </w:t>
      </w:r>
      <w:r w:rsidRPr="004D585D">
        <w:rPr>
          <w:rFonts w:ascii="仿宋_GB2312" w:eastAsia="仿宋_GB2312" w:cs="黑体" w:hint="eastAsia"/>
          <w:sz w:val="24"/>
          <w:szCs w:val="24"/>
        </w:rPr>
        <w:t>机电产品国际招标项目应在国家指定或认可的招标网（以下简称招标网）上完成招标项目建档、招标过程文件存档和备案、资格预审公告发布、招标公告发布、评审专家抽取、评标结果公示、异议投诉、中标结果公告等招标投标活动的相关程序，但涉及国家秘密的招标项目除外。</w:t>
      </w:r>
    </w:p>
    <w:bookmarkStart w:id="132" w:name="_Toc29298"/>
    <w:p w:rsidR="00637C59" w:rsidRPr="00314EB8" w:rsidRDefault="00637C59" w:rsidP="00637C59">
      <w:pPr>
        <w:keepNext/>
        <w:keepLines/>
        <w:spacing w:before="260" w:after="260" w:line="413" w:lineRule="auto"/>
        <w:jc w:val="center"/>
        <w:outlineLvl w:val="1"/>
        <w:rPr>
          <w:rFonts w:ascii="Cambria" w:hAnsi="Cambria" w:cs="黑体"/>
          <w:b/>
          <w:bCs/>
          <w:sz w:val="32"/>
          <w:szCs w:val="32"/>
        </w:rPr>
      </w:pPr>
      <w:r w:rsidRPr="003253B6">
        <w:rPr>
          <w:rFonts w:ascii="Cambria" w:hAnsi="Cambria" w:cs="黑体"/>
          <w:b/>
          <w:bCs/>
          <w:sz w:val="32"/>
          <w:szCs w:val="32"/>
        </w:rPr>
        <w:lastRenderedPageBreak/>
        <w:fldChar w:fldCharType="begin"/>
      </w:r>
      <w:r w:rsidRPr="004D585D">
        <w:rPr>
          <w:rFonts w:ascii="Cambria" w:hAnsi="Cambria" w:cs="黑体"/>
          <w:b/>
          <w:bCs/>
          <w:sz w:val="32"/>
          <w:szCs w:val="32"/>
        </w:rPr>
        <w:instrText xml:space="preserve">HYPERLINK  \l "_Toc418592520" </w:instrText>
      </w:r>
      <w:r w:rsidRPr="004D585D">
        <w:rPr>
          <w:rFonts w:ascii="Cambria" w:hAnsi="Cambria" w:cs="黑体"/>
          <w:b/>
          <w:bCs/>
          <w:sz w:val="32"/>
          <w:szCs w:val="32"/>
        </w:rPr>
        <w:fldChar w:fldCharType="separate"/>
      </w:r>
      <w:r w:rsidRPr="00314EB8">
        <w:rPr>
          <w:rFonts w:ascii="仿宋" w:eastAsia="仿宋" w:hAnsi="仿宋" w:cs="黑体" w:hint="eastAsia"/>
          <w:b/>
          <w:bCs/>
          <w:sz w:val="28"/>
          <w:szCs w:val="28"/>
        </w:rPr>
        <w:t>5</w:t>
      </w:r>
      <w:r w:rsidRPr="004D585D">
        <w:rPr>
          <w:rFonts w:ascii="仿宋" w:eastAsia="仿宋" w:hAnsi="仿宋" w:cs="黑体"/>
          <w:b/>
          <w:bCs/>
          <w:sz w:val="28"/>
          <w:szCs w:val="28"/>
        </w:rPr>
        <w:t xml:space="preserve">. </w:t>
      </w:r>
      <w:r w:rsidRPr="004D585D">
        <w:rPr>
          <w:rFonts w:ascii="仿宋" w:eastAsia="仿宋" w:hAnsi="仿宋" w:cs="黑体" w:hint="eastAsia"/>
          <w:b/>
          <w:bCs/>
          <w:sz w:val="28"/>
          <w:szCs w:val="28"/>
        </w:rPr>
        <w:t>业务</w:t>
      </w:r>
      <w:r w:rsidRPr="00314EB8">
        <w:rPr>
          <w:rFonts w:ascii="Cambria" w:hAnsi="Cambria" w:cs="黑体"/>
          <w:b/>
          <w:bCs/>
          <w:sz w:val="32"/>
          <w:szCs w:val="32"/>
        </w:rPr>
        <w:fldChar w:fldCharType="end"/>
      </w:r>
      <w:r w:rsidRPr="003253B6">
        <w:rPr>
          <w:rFonts w:ascii="仿宋" w:eastAsia="仿宋" w:hAnsi="仿宋" w:cs="黑体" w:hint="eastAsia"/>
          <w:b/>
          <w:bCs/>
          <w:sz w:val="28"/>
          <w:szCs w:val="28"/>
        </w:rPr>
        <w:t>承接与招标准备阶段</w:t>
      </w:r>
      <w:bookmarkEnd w:id="132"/>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33" w:name="_Toc26985"/>
      <w:r w:rsidRPr="004D585D">
        <w:rPr>
          <w:rFonts w:ascii="黑体" w:eastAsia="黑体" w:hAnsi="黑体" w:cs="黑体" w:hint="eastAsia"/>
          <w:b/>
          <w:bCs/>
          <w:sz w:val="24"/>
          <w:szCs w:val="24"/>
        </w:rPr>
        <w:t xml:space="preserve">5.1 </w:t>
      </w:r>
      <w:r w:rsidRPr="004D585D">
        <w:rPr>
          <w:rFonts w:ascii="黑体" w:eastAsia="黑体" w:hAnsi="黑体" w:cs="黑体" w:hint="eastAsia"/>
          <w:bCs/>
          <w:sz w:val="24"/>
          <w:szCs w:val="24"/>
        </w:rPr>
        <w:t>承接业务及签订招标代理委托合同</w:t>
      </w:r>
      <w:bookmarkEnd w:id="133"/>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新增第5.1.5项：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5.1.</w:t>
      </w:r>
      <w:r w:rsidRPr="004D585D">
        <w:rPr>
          <w:rFonts w:ascii="仿宋_GB2312" w:eastAsia="仿宋_GB2312" w:cs="黑体" w:hint="eastAsia"/>
          <w:sz w:val="24"/>
          <w:szCs w:val="24"/>
        </w:rPr>
        <w:t xml:space="preserve">5 </w:t>
      </w:r>
      <w:r w:rsidRPr="004D585D">
        <w:rPr>
          <w:rFonts w:ascii="仿宋_GB2312" w:eastAsia="仿宋_GB2312" w:cs="黑体"/>
          <w:sz w:val="24"/>
          <w:szCs w:val="24"/>
        </w:rPr>
        <w:t>机电产品国际招标项目委托合同除了委托招标外，还可以包括委托进口。</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34" w:name="_Toc6881"/>
      <w:r w:rsidRPr="004D585D">
        <w:rPr>
          <w:rFonts w:ascii="黑体" w:eastAsia="黑体" w:hAnsi="黑体" w:cs="黑体" w:hint="eastAsia"/>
          <w:b/>
          <w:bCs/>
          <w:sz w:val="24"/>
          <w:szCs w:val="24"/>
        </w:rPr>
        <w:t>5.2</w:t>
      </w:r>
      <w:r w:rsidRPr="004D585D">
        <w:rPr>
          <w:rFonts w:ascii="黑体" w:eastAsia="黑体" w:hAnsi="黑体" w:cs="黑体" w:hint="eastAsia"/>
          <w:bCs/>
          <w:sz w:val="24"/>
          <w:szCs w:val="24"/>
        </w:rPr>
        <w:t xml:space="preserve"> 组建招标代理项目组</w:t>
      </w:r>
      <w:bookmarkEnd w:id="134"/>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w:t>
      </w:r>
      <w:r w:rsidRPr="004D585D">
        <w:rPr>
          <w:rFonts w:ascii="仿宋_GB2312" w:eastAsia="仿宋_GB2312" w:cs="黑体"/>
          <w:sz w:val="24"/>
          <w:szCs w:val="24"/>
        </w:rPr>
        <w:t>.2.1</w:t>
      </w:r>
      <w:r w:rsidRPr="004D585D">
        <w:rPr>
          <w:rFonts w:ascii="仿宋_GB2312" w:eastAsia="仿宋_GB2312" w:cs="黑体" w:hint="eastAsia"/>
          <w:sz w:val="24"/>
          <w:szCs w:val="24"/>
        </w:rPr>
        <w:t>除本规范通则第</w:t>
      </w:r>
      <w:r w:rsidRPr="004D585D">
        <w:rPr>
          <w:rFonts w:ascii="仿宋_GB2312" w:eastAsia="仿宋_GB2312" w:cs="黑体"/>
          <w:sz w:val="24"/>
          <w:szCs w:val="24"/>
        </w:rPr>
        <w:t>5.</w:t>
      </w:r>
      <w:r w:rsidRPr="004D585D">
        <w:rPr>
          <w:rFonts w:ascii="仿宋_GB2312" w:eastAsia="仿宋_GB2312" w:cs="黑体" w:hint="eastAsia"/>
          <w:sz w:val="24"/>
          <w:szCs w:val="24"/>
        </w:rPr>
        <w:t>2</w:t>
      </w:r>
      <w:r w:rsidRPr="004D585D">
        <w:rPr>
          <w:rFonts w:ascii="仿宋_GB2312" w:eastAsia="仿宋_GB2312" w:cs="黑体"/>
          <w:sz w:val="24"/>
          <w:szCs w:val="24"/>
        </w:rPr>
        <w:t>.</w:t>
      </w:r>
      <w:r w:rsidRPr="004D585D">
        <w:rPr>
          <w:rFonts w:ascii="仿宋_GB2312" w:eastAsia="仿宋_GB2312" w:cs="黑体" w:hint="eastAsia"/>
          <w:sz w:val="24"/>
          <w:szCs w:val="24"/>
        </w:rPr>
        <w:t>1项所述内容外，项目组人员还应满足以下要求：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招标项目组的人员应当为与本机构依法存在劳动合同关系的员工。项目组中应该有能够使用英文编制招标文件和组织评标的相应专业人员。</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35" w:name="_Toc1110"/>
      <w:r w:rsidRPr="004D585D">
        <w:rPr>
          <w:rFonts w:ascii="黑体" w:eastAsia="黑体" w:hAnsi="黑体" w:cs="黑体" w:hint="eastAsia"/>
          <w:b/>
          <w:bCs/>
          <w:sz w:val="24"/>
          <w:szCs w:val="24"/>
        </w:rPr>
        <w:t xml:space="preserve">5.4 </w:t>
      </w:r>
      <w:r w:rsidRPr="004D585D">
        <w:rPr>
          <w:rFonts w:ascii="黑体" w:eastAsia="黑体" w:hAnsi="黑体" w:cs="黑体" w:hint="eastAsia"/>
          <w:bCs/>
          <w:sz w:val="24"/>
          <w:szCs w:val="24"/>
        </w:rPr>
        <w:t>落实招标基本条件</w:t>
      </w:r>
      <w:bookmarkEnd w:id="13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通则第5.4.2项替换为：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5.4.2机电产品国际招标项目，至少满足以下必要条件方可招标：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（1）招标项目确立；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（2）资金到位或资金来源落实；</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（3）具备招标所需的技术资料和其他条件；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（4）按照国家有关规定需要履行项目审批、核准手续的依法必须进行招标的项目，其招标范围、招标方式、招标组织形式应当先获得项目审批、核准部门的审批、核准。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新增第5.4.4项：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5.4.4 招标代理机构应提示招标人提前在招标网上注册登记。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发布资格预审公告、招标公告或发出投标邀请书前，招标代理机构应当依照行政监督部门的规定在招标网上进行项目建档，并按要求通过招标网上传招标代理委托合同。</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招标代理机构应提示资格预审申请人或投标人在资格预审文件要求的提交资格预审申请文件截止时间前或招标文件要求的投标截止时间前，在招标网上免费注册。</w:t>
      </w:r>
    </w:p>
    <w:p w:rsidR="00637C59" w:rsidRPr="004D585D" w:rsidRDefault="00637C59" w:rsidP="00637C59">
      <w:pPr>
        <w:keepNext/>
        <w:keepLines/>
        <w:spacing w:before="260" w:after="260" w:line="413" w:lineRule="auto"/>
        <w:jc w:val="center"/>
        <w:outlineLvl w:val="1"/>
        <w:rPr>
          <w:rFonts w:ascii="仿宋_GB2312" w:eastAsia="仿宋_GB2312" w:hAnsi="Cambria" w:cs="黑体"/>
          <w:b/>
          <w:bCs/>
          <w:sz w:val="24"/>
          <w:szCs w:val="24"/>
        </w:rPr>
      </w:pPr>
      <w:bookmarkStart w:id="136" w:name="_Toc19340"/>
      <w:r w:rsidRPr="004D585D">
        <w:rPr>
          <w:rFonts w:ascii="仿宋" w:eastAsia="仿宋" w:hAnsi="仿宋" w:cs="黑体" w:hint="eastAsia"/>
          <w:b/>
          <w:bCs/>
          <w:sz w:val="28"/>
          <w:szCs w:val="28"/>
        </w:rPr>
        <w:lastRenderedPageBreak/>
        <w:t>6. 资格预审阶段</w:t>
      </w:r>
      <w:bookmarkEnd w:id="136"/>
    </w:p>
    <w:bookmarkStart w:id="137" w:name="_Toc13205"/>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"_Toc418592524"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1 </w:t>
      </w:r>
      <w:r w:rsidRPr="004D585D">
        <w:rPr>
          <w:rFonts w:ascii="黑体" w:eastAsia="黑体" w:hAnsi="黑体" w:cs="黑体" w:hint="eastAsia"/>
          <w:bCs/>
          <w:sz w:val="24"/>
          <w:szCs w:val="24"/>
        </w:rPr>
        <w:t>编制资格预审文件</w:t>
      </w:r>
      <w:r w:rsidRPr="00314EB8">
        <w:rPr>
          <w:rFonts w:cs="黑体"/>
          <w:b/>
          <w:bCs/>
          <w:sz w:val="32"/>
          <w:szCs w:val="32"/>
        </w:rPr>
        <w:fldChar w:fldCharType="end"/>
      </w:r>
      <w:bookmarkEnd w:id="137"/>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sz w:val="24"/>
          <w:szCs w:val="24"/>
        </w:rPr>
        <w:t>6.1.2</w:t>
      </w:r>
      <w:r w:rsidRPr="004D585D">
        <w:rPr>
          <w:rFonts w:ascii="仿宋_GB2312" w:eastAsia="仿宋_GB2312" w:cs="黑体" w:hint="eastAsia"/>
          <w:sz w:val="24"/>
          <w:szCs w:val="24"/>
        </w:rPr>
        <w:t>项、第6.1.3项替换为：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6.1.2 对于依法必须进行招标的项目，招标代理机构编制的资格预审文件，</w:t>
      </w:r>
      <w:r w:rsidRPr="004D585D">
        <w:rPr>
          <w:rFonts w:ascii="仿宋_GB2312" w:eastAsia="仿宋_GB2312" w:cs="黑体" w:hint="eastAsia"/>
          <w:sz w:val="24"/>
          <w:szCs w:val="24"/>
        </w:rPr>
        <w:t>应当使用机电产品国际招标标准文本</w:t>
      </w:r>
      <w:r w:rsidRPr="004D585D">
        <w:rPr>
          <w:rFonts w:ascii="仿宋_GB2312" w:eastAsia="仿宋_GB2312" w:cs="黑体"/>
          <w:sz w:val="24"/>
          <w:szCs w:val="24"/>
        </w:rPr>
        <w:t>，并遵守其相关规定；没有适用的标准文本的，招标代理机构可使用相关行业或地方的示范性文本。</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6.1.3 资格预审文件的主要内容和编制要求详见附件一。</w:t>
      </w:r>
    </w:p>
    <w:bookmarkStart w:id="138" w:name="_Toc10540"/>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"_Toc418592525"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发布资格预审公告</w:t>
      </w:r>
      <w:r w:rsidRPr="00314EB8">
        <w:rPr>
          <w:rFonts w:cs="黑体"/>
          <w:b/>
          <w:bCs/>
          <w:sz w:val="32"/>
          <w:szCs w:val="32"/>
        </w:rPr>
        <w:fldChar w:fldCharType="end"/>
      </w:r>
      <w:bookmarkEnd w:id="138"/>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sz w:val="24"/>
          <w:szCs w:val="24"/>
        </w:rPr>
        <w:t>6.</w:t>
      </w:r>
      <w:r w:rsidRPr="004D585D">
        <w:rPr>
          <w:rFonts w:ascii="仿宋_GB2312" w:eastAsia="仿宋_GB2312" w:cs="黑体" w:hint="eastAsia"/>
          <w:sz w:val="24"/>
          <w:szCs w:val="24"/>
        </w:rPr>
        <w:t>2</w:t>
      </w:r>
      <w:r w:rsidRPr="004D585D">
        <w:rPr>
          <w:rFonts w:ascii="仿宋_GB2312" w:eastAsia="仿宋_GB2312" w:cs="黑体"/>
          <w:sz w:val="24"/>
          <w:szCs w:val="24"/>
        </w:rPr>
        <w:t>.</w:t>
      </w:r>
      <w:r w:rsidRPr="004D585D">
        <w:rPr>
          <w:rFonts w:ascii="仿宋_GB2312" w:eastAsia="仿宋_GB2312" w:cs="黑体" w:hint="eastAsia"/>
          <w:sz w:val="24"/>
          <w:szCs w:val="24"/>
        </w:rPr>
        <w:t>1项、第6.2.2项替换为：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6.2.1 招标代理机构应当按照规定在</w:t>
      </w:r>
      <w:r w:rsidRPr="004D585D">
        <w:rPr>
          <w:rFonts w:ascii="仿宋_GB2312" w:eastAsia="仿宋_GB2312" w:cs="黑体" w:hint="eastAsia"/>
          <w:sz w:val="24"/>
          <w:szCs w:val="24"/>
        </w:rPr>
        <w:t>招标网和</w:t>
      </w:r>
      <w:r w:rsidRPr="004D585D">
        <w:rPr>
          <w:rFonts w:ascii="仿宋_GB2312" w:eastAsia="仿宋_GB2312" w:cs="黑体"/>
          <w:sz w:val="24"/>
          <w:szCs w:val="24"/>
        </w:rPr>
        <w:t>国家、地方以及有关行业主管部门指定的报刊、信息网络媒介上发布资格预审公告。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6.2.2 资格预审公告的主要内容和编制要求详见附件二。</w:t>
      </w:r>
    </w:p>
    <w:bookmarkStart w:id="139" w:name="_Toc19263"/>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"_Toc418592526"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3 </w:t>
      </w:r>
      <w:r w:rsidRPr="004D585D">
        <w:rPr>
          <w:rFonts w:ascii="黑体" w:eastAsia="黑体" w:hAnsi="黑体" w:cs="黑体" w:hint="eastAsia"/>
          <w:bCs/>
          <w:sz w:val="24"/>
          <w:szCs w:val="24"/>
        </w:rPr>
        <w:t>发售资格预审文件</w:t>
      </w:r>
      <w:r w:rsidRPr="00314EB8">
        <w:rPr>
          <w:rFonts w:cs="黑体"/>
          <w:b/>
          <w:bCs/>
          <w:sz w:val="32"/>
          <w:szCs w:val="32"/>
        </w:rPr>
        <w:fldChar w:fldCharType="end"/>
      </w:r>
      <w:bookmarkEnd w:id="139"/>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sz w:val="24"/>
          <w:szCs w:val="24"/>
        </w:rPr>
        <w:t>6.</w:t>
      </w:r>
      <w:r w:rsidRPr="004D585D">
        <w:rPr>
          <w:rFonts w:ascii="仿宋_GB2312" w:eastAsia="仿宋_GB2312" w:cs="黑体" w:hint="eastAsia"/>
          <w:sz w:val="24"/>
          <w:szCs w:val="24"/>
        </w:rPr>
        <w:t>3</w:t>
      </w:r>
      <w:r w:rsidRPr="004D585D">
        <w:rPr>
          <w:rFonts w:ascii="仿宋_GB2312" w:eastAsia="仿宋_GB2312" w:cs="黑体"/>
          <w:sz w:val="24"/>
          <w:szCs w:val="24"/>
        </w:rPr>
        <w:t>.2</w:t>
      </w:r>
      <w:r w:rsidRPr="004D585D">
        <w:rPr>
          <w:rFonts w:ascii="仿宋_GB2312" w:eastAsia="仿宋_GB2312" w:cs="黑体" w:hint="eastAsia"/>
          <w:sz w:val="24"/>
          <w:szCs w:val="24"/>
        </w:rPr>
        <w:t>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6.3.2</w:t>
      </w:r>
      <w:r w:rsidRPr="004D585D">
        <w:rPr>
          <w:rFonts w:ascii="仿宋_GB2312" w:eastAsia="仿宋_GB2312" w:cs="黑体" w:hint="eastAsia"/>
          <w:sz w:val="24"/>
          <w:szCs w:val="24"/>
        </w:rPr>
        <w:t xml:space="preserve"> 招标代理机构应当在资格预审文件开始发售之日前将资格预审文件发售稿上传招标网存档。</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招标代理机构应当按照资格预审公告规定的时间、地点和方式，安排专人负责发售资格预审文件，且发售期</w:t>
      </w:r>
      <w:r w:rsidRPr="004D585D">
        <w:rPr>
          <w:rFonts w:ascii="仿宋_GB2312" w:eastAsia="仿宋_GB2312" w:cs="黑体" w:hint="eastAsia"/>
          <w:sz w:val="24"/>
          <w:szCs w:val="24"/>
        </w:rPr>
        <w:t>不得少于5日</w:t>
      </w:r>
      <w:r w:rsidRPr="004D585D">
        <w:rPr>
          <w:rFonts w:ascii="仿宋_GB2312" w:eastAsia="仿宋_GB2312" w:cs="黑体"/>
          <w:sz w:val="24"/>
          <w:szCs w:val="24"/>
        </w:rPr>
        <w:t>。</w:t>
      </w:r>
      <w:r w:rsidRPr="004D585D">
        <w:rPr>
          <w:rFonts w:ascii="仿宋_GB2312" w:eastAsia="仿宋_GB2312" w:cs="黑体" w:hint="eastAsia"/>
          <w:sz w:val="24"/>
          <w:szCs w:val="24"/>
        </w:rPr>
        <w:t>招标代理机构应及时在招标网登记购买资格预审文件的申请人。</w:t>
      </w:r>
    </w:p>
    <w:bookmarkStart w:id="140" w:name="_Toc30891"/>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"_Toc418592527"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4 </w:t>
      </w:r>
      <w:r w:rsidRPr="004D585D">
        <w:rPr>
          <w:rFonts w:ascii="黑体" w:eastAsia="黑体" w:hAnsi="黑体" w:cs="黑体" w:hint="eastAsia"/>
          <w:bCs/>
          <w:sz w:val="24"/>
          <w:szCs w:val="24"/>
        </w:rPr>
        <w:t>资格预审文件澄清与修改</w:t>
      </w:r>
      <w:r w:rsidRPr="00314EB8">
        <w:rPr>
          <w:rFonts w:cs="黑体"/>
          <w:b/>
          <w:bCs/>
          <w:sz w:val="32"/>
          <w:szCs w:val="32"/>
        </w:rPr>
        <w:fldChar w:fldCharType="end"/>
      </w:r>
      <w:bookmarkEnd w:id="140"/>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sz w:val="24"/>
          <w:szCs w:val="24"/>
        </w:rPr>
        <w:t>6.</w:t>
      </w:r>
      <w:r w:rsidRPr="004D585D">
        <w:rPr>
          <w:rFonts w:ascii="仿宋_GB2312" w:eastAsia="仿宋_GB2312" w:cs="黑体" w:hint="eastAsia"/>
          <w:sz w:val="24"/>
          <w:szCs w:val="24"/>
        </w:rPr>
        <w:t>4</w:t>
      </w:r>
      <w:r w:rsidRPr="004D585D">
        <w:rPr>
          <w:rFonts w:ascii="仿宋_GB2312" w:eastAsia="仿宋_GB2312" w:cs="黑体"/>
          <w:sz w:val="24"/>
          <w:szCs w:val="24"/>
        </w:rPr>
        <w:t>.</w:t>
      </w:r>
      <w:r w:rsidRPr="004D585D">
        <w:rPr>
          <w:rFonts w:ascii="仿宋_GB2312" w:eastAsia="仿宋_GB2312" w:cs="黑体" w:hint="eastAsia"/>
          <w:sz w:val="24"/>
          <w:szCs w:val="24"/>
        </w:rPr>
        <w:t>5项替换为：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6.4.5</w:t>
      </w:r>
      <w:r w:rsidRPr="004D585D">
        <w:rPr>
          <w:rFonts w:ascii="仿宋_GB2312" w:eastAsia="仿宋_GB2312" w:cs="黑体" w:hint="eastAsia"/>
          <w:sz w:val="24"/>
          <w:szCs w:val="24"/>
        </w:rPr>
        <w:t xml:space="preserve"> </w:t>
      </w:r>
      <w:r w:rsidRPr="004D585D">
        <w:rPr>
          <w:rFonts w:ascii="仿宋_GB2312" w:eastAsia="仿宋_GB2312" w:cs="黑体"/>
          <w:sz w:val="24"/>
          <w:szCs w:val="24"/>
        </w:rPr>
        <w:t>资格预审文件澄清或者修改的内容可能影响资格预审申请文件编制的，招标代理机构应当在提交资格预审申请文件截止时间至少3日前，以书面形式通知所有获取资格预审文件的申请人，并上传</w:t>
      </w:r>
      <w:r w:rsidRPr="004D585D">
        <w:rPr>
          <w:rFonts w:ascii="仿宋_GB2312" w:eastAsia="仿宋_GB2312" w:cs="黑体" w:hint="eastAsia"/>
          <w:sz w:val="24"/>
          <w:szCs w:val="24"/>
        </w:rPr>
        <w:t>招标网</w:t>
      </w:r>
      <w:r w:rsidRPr="004D585D">
        <w:rPr>
          <w:rFonts w:ascii="仿宋_GB2312" w:eastAsia="仿宋_GB2312" w:cs="黑体"/>
          <w:sz w:val="24"/>
          <w:szCs w:val="24"/>
        </w:rPr>
        <w:t>存档；不足3日的，招标代理机构应当告知招标人，并顺延提交资格预审申请文件的截止时间。澄清或者修改的内容涉及到与资格预审公告内容不一致的，应当在原资格预审公告发布的媒体和</w:t>
      </w:r>
      <w:r w:rsidRPr="004D585D">
        <w:rPr>
          <w:rFonts w:ascii="仿宋_GB2312" w:eastAsia="仿宋_GB2312" w:cs="黑体" w:hint="eastAsia"/>
          <w:sz w:val="24"/>
          <w:szCs w:val="24"/>
        </w:rPr>
        <w:t>招标网</w:t>
      </w:r>
      <w:r w:rsidRPr="004D585D">
        <w:rPr>
          <w:rFonts w:ascii="仿宋_GB2312" w:eastAsia="仿宋_GB2312" w:cs="黑体"/>
          <w:sz w:val="24"/>
          <w:szCs w:val="24"/>
        </w:rPr>
        <w:t>上发布变更公告。</w:t>
      </w:r>
    </w:p>
    <w:bookmarkStart w:id="141" w:name="_Toc8429"/>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lastRenderedPageBreak/>
        <w:fldChar w:fldCharType="begin"/>
      </w:r>
      <w:r w:rsidRPr="004D585D">
        <w:rPr>
          <w:rFonts w:cs="黑体"/>
          <w:b/>
          <w:bCs/>
          <w:sz w:val="32"/>
          <w:szCs w:val="32"/>
        </w:rPr>
        <w:instrText xml:space="preserve">HYPERLINK  \l "_Toc418592528"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5 </w:t>
      </w:r>
      <w:r w:rsidRPr="004D585D">
        <w:rPr>
          <w:rFonts w:ascii="黑体" w:eastAsia="黑体" w:hAnsi="黑体" w:cs="黑体" w:hint="eastAsia"/>
          <w:bCs/>
          <w:sz w:val="24"/>
          <w:szCs w:val="24"/>
        </w:rPr>
        <w:t>接收资格预审申请文件</w:t>
      </w:r>
      <w:r w:rsidRPr="00314EB8">
        <w:rPr>
          <w:rFonts w:cs="黑体"/>
          <w:b/>
          <w:bCs/>
          <w:sz w:val="32"/>
          <w:szCs w:val="32"/>
        </w:rPr>
        <w:fldChar w:fldCharType="end"/>
      </w:r>
      <w:bookmarkEnd w:id="141"/>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sz w:val="24"/>
          <w:szCs w:val="24"/>
        </w:rPr>
        <w:t>6.</w:t>
      </w:r>
      <w:r w:rsidRPr="004D585D">
        <w:rPr>
          <w:rFonts w:ascii="仿宋_GB2312" w:eastAsia="仿宋_GB2312" w:cs="黑体" w:hint="eastAsia"/>
          <w:sz w:val="24"/>
          <w:szCs w:val="24"/>
        </w:rPr>
        <w:t>5</w:t>
      </w:r>
      <w:r w:rsidRPr="004D585D">
        <w:rPr>
          <w:rFonts w:ascii="仿宋_GB2312" w:eastAsia="仿宋_GB2312" w:cs="黑体"/>
          <w:sz w:val="24"/>
          <w:szCs w:val="24"/>
        </w:rPr>
        <w:t>.</w:t>
      </w:r>
      <w:r w:rsidRPr="004D585D">
        <w:rPr>
          <w:rFonts w:ascii="仿宋_GB2312" w:eastAsia="仿宋_GB2312" w:cs="黑体" w:hint="eastAsia"/>
          <w:sz w:val="24"/>
          <w:szCs w:val="24"/>
        </w:rPr>
        <w:t>4项替换为：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6.5.4</w:t>
      </w:r>
      <w:r w:rsidRPr="004D585D">
        <w:rPr>
          <w:rFonts w:ascii="仿宋_GB2312" w:eastAsia="仿宋_GB2312" w:cs="黑体" w:hint="eastAsia"/>
          <w:sz w:val="24"/>
          <w:szCs w:val="24"/>
        </w:rPr>
        <w:t xml:space="preserve"> </w:t>
      </w:r>
      <w:r w:rsidRPr="004D585D">
        <w:rPr>
          <w:rFonts w:ascii="仿宋_GB2312" w:eastAsia="仿宋_GB2312" w:cs="黑体"/>
          <w:sz w:val="24"/>
          <w:szCs w:val="24"/>
        </w:rPr>
        <w:t>资格预审申请文件递交截止时间后，招标代理机构应汇总各标段/标包递交资格预审申请文件的申请人名单，</w:t>
      </w:r>
      <w:r w:rsidRPr="004D585D">
        <w:rPr>
          <w:rFonts w:ascii="仿宋_GB2312" w:eastAsia="仿宋_GB2312" w:cs="黑体" w:hint="eastAsia"/>
          <w:sz w:val="24"/>
          <w:szCs w:val="24"/>
        </w:rPr>
        <w:t>在招标网填写资格预审开启记录，</w:t>
      </w:r>
      <w:r w:rsidRPr="004D585D">
        <w:rPr>
          <w:rFonts w:ascii="仿宋_GB2312" w:eastAsia="仿宋_GB2312" w:cs="黑体"/>
          <w:sz w:val="24"/>
          <w:szCs w:val="24"/>
        </w:rPr>
        <w:t>并报送招标人。</w:t>
      </w:r>
    </w:p>
    <w:bookmarkStart w:id="142" w:name="_Toc5195"/>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"_Toc418592530"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7</w:t>
      </w:r>
      <w:r w:rsidRPr="004D585D">
        <w:rPr>
          <w:rFonts w:ascii="黑体" w:eastAsia="黑体" w:hAnsi="黑体" w:cs="黑体" w:hint="eastAsia"/>
          <w:bCs/>
          <w:sz w:val="24"/>
          <w:szCs w:val="24"/>
        </w:rPr>
        <w:t xml:space="preserve"> 通知资格审查结果</w:t>
      </w:r>
      <w:r w:rsidRPr="00314EB8">
        <w:rPr>
          <w:rFonts w:cs="黑体"/>
          <w:b/>
          <w:bCs/>
          <w:sz w:val="32"/>
          <w:szCs w:val="32"/>
        </w:rPr>
        <w:fldChar w:fldCharType="end"/>
      </w:r>
      <w:bookmarkEnd w:id="142"/>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新增第</w:t>
      </w:r>
      <w:r w:rsidRPr="004D585D">
        <w:rPr>
          <w:rFonts w:ascii="仿宋_GB2312" w:eastAsia="仿宋_GB2312" w:cs="黑体"/>
          <w:sz w:val="24"/>
          <w:szCs w:val="24"/>
        </w:rPr>
        <w:t>6.7.</w:t>
      </w:r>
      <w:r w:rsidRPr="004D585D">
        <w:rPr>
          <w:rFonts w:ascii="仿宋_GB2312" w:eastAsia="仿宋_GB2312" w:cs="黑体" w:hint="eastAsia"/>
          <w:sz w:val="24"/>
          <w:szCs w:val="24"/>
        </w:rPr>
        <w:t>5项：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6.7.</w:t>
      </w:r>
      <w:r w:rsidRPr="004D585D">
        <w:rPr>
          <w:rFonts w:ascii="仿宋_GB2312" w:eastAsia="仿宋_GB2312" w:cs="黑体" w:hint="eastAsia"/>
          <w:sz w:val="24"/>
          <w:szCs w:val="24"/>
        </w:rPr>
        <w:t>5</w:t>
      </w:r>
      <w:r w:rsidRPr="004D585D">
        <w:rPr>
          <w:rFonts w:ascii="仿宋_GB2312" w:eastAsia="仿宋_GB2312" w:cs="黑体"/>
          <w:sz w:val="24"/>
          <w:szCs w:val="24"/>
        </w:rPr>
        <w:t xml:space="preserve"> 资格审查工作结束后，</w:t>
      </w:r>
      <w:r w:rsidRPr="004D585D">
        <w:rPr>
          <w:rFonts w:ascii="仿宋_GB2312" w:eastAsia="仿宋_GB2312" w:cs="黑体" w:hint="eastAsia"/>
          <w:sz w:val="24"/>
          <w:szCs w:val="24"/>
        </w:rPr>
        <w:t>招标代理机构应在招标网填写资格评审记录</w:t>
      </w:r>
      <w:r w:rsidRPr="004D585D">
        <w:rPr>
          <w:rFonts w:ascii="仿宋_GB2312" w:eastAsia="仿宋_GB2312" w:cs="黑体"/>
          <w:sz w:val="24"/>
          <w:szCs w:val="24"/>
        </w:rPr>
        <w:t>。</w:t>
      </w:r>
    </w:p>
    <w:p w:rsidR="00637C59" w:rsidRPr="004D585D" w:rsidRDefault="00637C59" w:rsidP="00637C59">
      <w:pPr>
        <w:keepNext/>
        <w:keepLines/>
        <w:spacing w:before="260" w:after="260" w:line="413" w:lineRule="auto"/>
        <w:jc w:val="center"/>
        <w:outlineLvl w:val="1"/>
        <w:rPr>
          <w:rFonts w:ascii="仿宋_GB2312" w:eastAsia="仿宋_GB2312" w:hAnsi="Cambria" w:cs="黑体"/>
          <w:b/>
          <w:bCs/>
          <w:sz w:val="24"/>
          <w:szCs w:val="24"/>
        </w:rPr>
      </w:pPr>
      <w:bookmarkStart w:id="143" w:name="_Toc15539"/>
      <w:r w:rsidRPr="004D585D">
        <w:rPr>
          <w:rFonts w:ascii="仿宋" w:eastAsia="仿宋" w:hAnsi="仿宋" w:cs="黑体" w:hint="eastAsia"/>
          <w:b/>
          <w:bCs/>
          <w:sz w:val="28"/>
          <w:szCs w:val="28"/>
        </w:rPr>
        <w:t>7. 招标投标阶段</w:t>
      </w:r>
      <w:bookmarkEnd w:id="143"/>
    </w:p>
    <w:bookmarkStart w:id="144" w:name="_Toc10024"/>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"_Toc418592531"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.1</w:t>
      </w:r>
      <w:r w:rsidRPr="004D585D">
        <w:rPr>
          <w:rFonts w:ascii="黑体" w:eastAsia="黑体" w:hAnsi="黑体" w:cs="黑体" w:hint="eastAsia"/>
          <w:b/>
          <w:bCs/>
          <w:sz w:val="24"/>
          <w:szCs w:val="24"/>
        </w:rPr>
        <w:t xml:space="preserve"> </w:t>
      </w:r>
      <w:r w:rsidRPr="004D585D">
        <w:rPr>
          <w:rFonts w:ascii="黑体" w:eastAsia="黑体" w:hAnsi="黑体" w:cs="黑体" w:hint="eastAsia"/>
          <w:bCs/>
          <w:sz w:val="24"/>
          <w:szCs w:val="24"/>
        </w:rPr>
        <w:t>编制招标文件</w:t>
      </w:r>
      <w:r w:rsidRPr="00314EB8">
        <w:rPr>
          <w:rFonts w:cs="黑体"/>
          <w:b/>
          <w:bCs/>
          <w:sz w:val="32"/>
          <w:szCs w:val="32"/>
        </w:rPr>
        <w:fldChar w:fldCharType="end"/>
      </w:r>
      <w:bookmarkEnd w:id="144"/>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7</w:t>
      </w:r>
      <w:r w:rsidRPr="004D585D">
        <w:rPr>
          <w:rFonts w:ascii="仿宋_GB2312" w:eastAsia="仿宋_GB2312" w:cs="黑体"/>
          <w:sz w:val="24"/>
          <w:szCs w:val="24"/>
        </w:rPr>
        <w:t>.</w:t>
      </w:r>
      <w:r w:rsidRPr="004D585D">
        <w:rPr>
          <w:rFonts w:ascii="仿宋_GB2312" w:eastAsia="仿宋_GB2312" w:cs="黑体" w:hint="eastAsia"/>
          <w:sz w:val="24"/>
          <w:szCs w:val="24"/>
        </w:rPr>
        <w:t>1</w:t>
      </w:r>
      <w:r w:rsidRPr="004D585D">
        <w:rPr>
          <w:rFonts w:ascii="仿宋_GB2312" w:eastAsia="仿宋_GB2312" w:cs="黑体"/>
          <w:sz w:val="24"/>
          <w:szCs w:val="24"/>
        </w:rPr>
        <w:t>.</w:t>
      </w:r>
      <w:r w:rsidRPr="004D585D">
        <w:rPr>
          <w:rFonts w:ascii="仿宋_GB2312" w:eastAsia="仿宋_GB2312" w:cs="黑体" w:hint="eastAsia"/>
          <w:sz w:val="24"/>
          <w:szCs w:val="24"/>
        </w:rPr>
        <w:t>2项、第7.1.3项替换为：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7.1.2 对于依法必须进行招标的项目，招标代理机构编制的招标文件，</w:t>
      </w:r>
      <w:r w:rsidRPr="004D585D">
        <w:rPr>
          <w:rFonts w:ascii="仿宋_GB2312" w:eastAsia="仿宋_GB2312" w:cs="黑体" w:hint="eastAsia"/>
          <w:sz w:val="24"/>
          <w:szCs w:val="24"/>
        </w:rPr>
        <w:t>应当使用机电产品国际招标标准文本</w:t>
      </w:r>
      <w:r w:rsidRPr="004D585D">
        <w:rPr>
          <w:rFonts w:ascii="仿宋_GB2312" w:eastAsia="仿宋_GB2312" w:cs="黑体"/>
          <w:sz w:val="24"/>
          <w:szCs w:val="24"/>
        </w:rPr>
        <w:t>，并遵守其相关规定。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7.1.3 招标文件的主要内容和编制要求详见附件四。</w:t>
      </w:r>
    </w:p>
    <w:bookmarkStart w:id="145" w:name="_Toc15154"/>
    <w:p w:rsidR="00637C59" w:rsidRPr="004D585D"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314EB8">
        <w:rPr>
          <w:rFonts w:cs="黑体"/>
          <w:b/>
          <w:bCs/>
          <w:sz w:val="32"/>
          <w:szCs w:val="32"/>
        </w:rPr>
        <w:fldChar w:fldCharType="end"/>
      </w:r>
      <w:r w:rsidRPr="003253B6">
        <w:rPr>
          <w:rFonts w:ascii="黑体" w:eastAsia="黑体" w:hAnsi="黑体" w:cs="黑体" w:hint="eastAsia"/>
          <w:b/>
          <w:bCs/>
          <w:sz w:val="24"/>
          <w:szCs w:val="24"/>
        </w:rPr>
        <w:t xml:space="preserve"> </w:t>
      </w:r>
      <w:r w:rsidRPr="00314EB8">
        <w:rPr>
          <w:rFonts w:ascii="黑体" w:eastAsia="黑体" w:hAnsi="黑体" w:cs="黑体" w:hint="eastAsia"/>
          <w:bCs/>
          <w:sz w:val="24"/>
          <w:szCs w:val="24"/>
        </w:rPr>
        <w:t>发布招标公告（适用于公开招标资格后审）</w:t>
      </w:r>
      <w:bookmarkEnd w:id="14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招标公告的主要内容和编制要求详见附件二。</w:t>
      </w:r>
    </w:p>
    <w:bookmarkStart w:id="146" w:name="_Toc18823"/>
    <w:p w:rsidR="00637C59" w:rsidRPr="00314EB8"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发出投标邀请书</w:t>
      </w:r>
      <w:r w:rsidRPr="00314EB8">
        <w:rPr>
          <w:rFonts w:cs="黑体"/>
          <w:b/>
          <w:bCs/>
          <w:sz w:val="32"/>
          <w:szCs w:val="32"/>
        </w:rPr>
        <w:fldChar w:fldCharType="end"/>
      </w:r>
      <w:r w:rsidRPr="003253B6">
        <w:rPr>
          <w:rFonts w:ascii="黑体" w:eastAsia="黑体" w:hAnsi="黑体" w:cs="黑体" w:hint="eastAsia"/>
          <w:bCs/>
          <w:sz w:val="24"/>
          <w:szCs w:val="24"/>
        </w:rPr>
        <w:t>（适用于公开招标资格预审）</w:t>
      </w:r>
      <w:bookmarkEnd w:id="146"/>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投标邀请书的主要内容和编制要求详见附件二。</w:t>
      </w:r>
    </w:p>
    <w:bookmarkStart w:id="147" w:name="_Toc12572"/>
    <w:p w:rsidR="00637C59" w:rsidRPr="004D585D"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发出投标邀请书</w:t>
      </w:r>
      <w:r w:rsidRPr="00314EB8">
        <w:rPr>
          <w:rFonts w:cs="黑体"/>
          <w:b/>
          <w:bCs/>
          <w:sz w:val="32"/>
          <w:szCs w:val="32"/>
        </w:rPr>
        <w:fldChar w:fldCharType="end"/>
      </w:r>
      <w:r w:rsidRPr="003253B6">
        <w:rPr>
          <w:rFonts w:ascii="黑体" w:eastAsia="黑体" w:hAnsi="黑体" w:cs="黑体" w:hint="eastAsia"/>
          <w:bCs/>
          <w:sz w:val="24"/>
          <w:szCs w:val="24"/>
        </w:rPr>
        <w:t>（</w:t>
      </w:r>
      <w:r w:rsidRPr="00314EB8">
        <w:rPr>
          <w:rFonts w:ascii="黑体" w:eastAsia="黑体" w:hAnsi="黑体" w:cs="黑体" w:hint="eastAsia"/>
          <w:bCs/>
          <w:sz w:val="24"/>
          <w:szCs w:val="24"/>
        </w:rPr>
        <w:t>适用于邀请招标）</w:t>
      </w:r>
      <w:bookmarkEnd w:id="147"/>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投标邀请书的主要内容和编制要求详见附件二。</w:t>
      </w:r>
    </w:p>
    <w:bookmarkStart w:id="148" w:name="_Toc11470"/>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"_Toc418592533"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3 </w:t>
      </w:r>
      <w:r w:rsidRPr="004D585D">
        <w:rPr>
          <w:rFonts w:ascii="黑体" w:eastAsia="黑体" w:hAnsi="黑体" w:cs="黑体" w:hint="eastAsia"/>
          <w:bCs/>
          <w:sz w:val="24"/>
          <w:szCs w:val="24"/>
        </w:rPr>
        <w:t>发售招标文件</w:t>
      </w:r>
      <w:r w:rsidRPr="00314EB8">
        <w:rPr>
          <w:rFonts w:cs="黑体"/>
          <w:b/>
          <w:bCs/>
          <w:sz w:val="32"/>
          <w:szCs w:val="32"/>
        </w:rPr>
        <w:fldChar w:fldCharType="end"/>
      </w:r>
      <w:bookmarkEnd w:id="148"/>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7</w:t>
      </w:r>
      <w:r w:rsidRPr="004D585D">
        <w:rPr>
          <w:rFonts w:ascii="仿宋_GB2312" w:eastAsia="仿宋_GB2312" w:cs="黑体"/>
          <w:sz w:val="24"/>
          <w:szCs w:val="24"/>
        </w:rPr>
        <w:t>.</w:t>
      </w:r>
      <w:r w:rsidRPr="004D585D">
        <w:rPr>
          <w:rFonts w:ascii="仿宋_GB2312" w:eastAsia="仿宋_GB2312" w:cs="黑体" w:hint="eastAsia"/>
          <w:sz w:val="24"/>
          <w:szCs w:val="24"/>
        </w:rPr>
        <w:t>3</w:t>
      </w:r>
      <w:r w:rsidRPr="004D585D">
        <w:rPr>
          <w:rFonts w:ascii="仿宋_GB2312" w:eastAsia="仿宋_GB2312" w:cs="黑体"/>
          <w:sz w:val="24"/>
          <w:szCs w:val="24"/>
        </w:rPr>
        <w:t>.</w:t>
      </w:r>
      <w:r w:rsidRPr="004D585D">
        <w:rPr>
          <w:rFonts w:ascii="仿宋_GB2312" w:eastAsia="仿宋_GB2312" w:cs="黑体" w:hint="eastAsia"/>
          <w:sz w:val="24"/>
          <w:szCs w:val="24"/>
        </w:rPr>
        <w:t>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lastRenderedPageBreak/>
        <w:t>7.3.2</w:t>
      </w:r>
      <w:r w:rsidRPr="004D585D">
        <w:rPr>
          <w:rFonts w:ascii="仿宋_GB2312" w:eastAsia="仿宋_GB2312" w:cs="黑体" w:hint="eastAsia"/>
          <w:sz w:val="24"/>
          <w:szCs w:val="24"/>
        </w:rPr>
        <w:t xml:space="preserve"> 招标代理机构应当在招标文件开始发售之日前将招标文件发售稿上传招标网存档。</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招标代理机构应当按照招标公告或投标邀请书规定的时间、地点和方式，安排专人负责发售招标文件，</w:t>
      </w:r>
      <w:r w:rsidRPr="004D585D">
        <w:rPr>
          <w:rFonts w:ascii="仿宋_GB2312" w:eastAsia="仿宋_GB2312" w:cs="黑体"/>
          <w:sz w:val="24"/>
          <w:szCs w:val="24"/>
        </w:rPr>
        <w:t>招标文件发售期不得少于</w:t>
      </w:r>
      <w:r w:rsidRPr="004D585D">
        <w:rPr>
          <w:rFonts w:ascii="仿宋_GB2312" w:eastAsia="仿宋_GB2312" w:cs="黑体" w:hint="eastAsia"/>
          <w:sz w:val="24"/>
          <w:szCs w:val="24"/>
        </w:rPr>
        <w:t>5个工作</w:t>
      </w:r>
      <w:r w:rsidRPr="004D585D">
        <w:rPr>
          <w:rFonts w:ascii="仿宋_GB2312" w:eastAsia="仿宋_GB2312" w:cs="黑体"/>
          <w:sz w:val="24"/>
          <w:szCs w:val="24"/>
        </w:rPr>
        <w:t>日。</w:t>
      </w:r>
      <w:r w:rsidRPr="004D585D">
        <w:rPr>
          <w:rFonts w:ascii="仿宋_GB2312" w:eastAsia="仿宋_GB2312" w:cs="黑体" w:hint="eastAsia"/>
          <w:sz w:val="24"/>
          <w:szCs w:val="24"/>
        </w:rPr>
        <w:t>招标代理机构应及时在招标网登记购买招标文件的潜在投标人。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招标公告规定未领购招标文件不得参加投标的，招标文件发售期截止后，购买招标文件的潜在投标人少于3个的，招标人可以重新招标。</w:t>
      </w:r>
    </w:p>
    <w:bookmarkStart w:id="149" w:name="_Toc9172"/>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"_Toc418592536"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6 </w:t>
      </w:r>
      <w:r w:rsidRPr="004D585D">
        <w:rPr>
          <w:rFonts w:ascii="黑体" w:eastAsia="黑体" w:hAnsi="黑体" w:cs="黑体" w:hint="eastAsia"/>
          <w:bCs/>
          <w:sz w:val="24"/>
          <w:szCs w:val="24"/>
        </w:rPr>
        <w:t>招标文件澄清与修改</w:t>
      </w:r>
      <w:r w:rsidRPr="00314EB8">
        <w:rPr>
          <w:rFonts w:cs="黑体"/>
          <w:b/>
          <w:bCs/>
          <w:sz w:val="32"/>
          <w:szCs w:val="32"/>
        </w:rPr>
        <w:fldChar w:fldCharType="end"/>
      </w:r>
      <w:bookmarkEnd w:id="149"/>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7</w:t>
      </w:r>
      <w:r w:rsidRPr="004D585D">
        <w:rPr>
          <w:rFonts w:ascii="仿宋_GB2312" w:eastAsia="仿宋_GB2312" w:cs="黑体"/>
          <w:sz w:val="24"/>
          <w:szCs w:val="24"/>
        </w:rPr>
        <w:t>.</w:t>
      </w:r>
      <w:r w:rsidRPr="004D585D">
        <w:rPr>
          <w:rFonts w:ascii="仿宋_GB2312" w:eastAsia="仿宋_GB2312" w:cs="黑体" w:hint="eastAsia"/>
          <w:sz w:val="24"/>
          <w:szCs w:val="24"/>
        </w:rPr>
        <w:t>6</w:t>
      </w:r>
      <w:r w:rsidRPr="004D585D">
        <w:rPr>
          <w:rFonts w:ascii="仿宋_GB2312" w:eastAsia="仿宋_GB2312" w:cs="黑体"/>
          <w:sz w:val="24"/>
          <w:szCs w:val="24"/>
        </w:rPr>
        <w:t>.</w:t>
      </w:r>
      <w:r w:rsidRPr="004D585D">
        <w:rPr>
          <w:rFonts w:ascii="仿宋_GB2312" w:eastAsia="仿宋_GB2312" w:cs="黑体" w:hint="eastAsia"/>
          <w:sz w:val="24"/>
          <w:szCs w:val="24"/>
        </w:rPr>
        <w:t>6项替换为：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7.6.6 招标文件的澄清或者修改的内容可能影响投标文件编制的，招标代理机构应当在投标截止时间至少15日前，以书面形式通知所有获取招标文件的潜在投标人，并上传</w:t>
      </w:r>
      <w:r w:rsidRPr="004D585D">
        <w:rPr>
          <w:rFonts w:ascii="仿宋_GB2312" w:eastAsia="仿宋_GB2312" w:cs="黑体" w:hint="eastAsia"/>
          <w:sz w:val="24"/>
          <w:szCs w:val="24"/>
        </w:rPr>
        <w:t>招标网</w:t>
      </w:r>
      <w:r w:rsidRPr="004D585D">
        <w:rPr>
          <w:rFonts w:ascii="仿宋_GB2312" w:eastAsia="仿宋_GB2312" w:cs="黑体"/>
          <w:sz w:val="24"/>
          <w:szCs w:val="24"/>
        </w:rPr>
        <w:t>存档；不足15日的，招标代理机构应当告知招标人，并顺延提交投标文件的截止时间。</w:t>
      </w:r>
      <w:r w:rsidRPr="004D585D">
        <w:rPr>
          <w:rFonts w:ascii="仿宋_GB2312" w:eastAsia="仿宋_GB2312" w:cs="黑体" w:hint="eastAsia"/>
          <w:sz w:val="24"/>
          <w:szCs w:val="24"/>
        </w:rPr>
        <w:t>澄清或者修改的内容涉及到与招标公告内容不一致的，应当在原招标公告发布的媒体和招标网上发布变更公告。</w:t>
      </w:r>
    </w:p>
    <w:p w:rsidR="00637C59" w:rsidRPr="004D585D" w:rsidRDefault="00637C59" w:rsidP="00637C59">
      <w:pPr>
        <w:keepNext/>
        <w:keepLines/>
        <w:spacing w:before="260" w:after="260" w:line="413" w:lineRule="auto"/>
        <w:jc w:val="center"/>
        <w:outlineLvl w:val="1"/>
        <w:rPr>
          <w:rFonts w:ascii="仿宋_GB2312" w:eastAsia="仿宋_GB2312" w:hAnsi="Cambria" w:cs="黑体"/>
          <w:b/>
          <w:bCs/>
          <w:sz w:val="24"/>
          <w:szCs w:val="24"/>
        </w:rPr>
      </w:pPr>
      <w:bookmarkStart w:id="150" w:name="_Toc15392"/>
      <w:r w:rsidRPr="004D585D">
        <w:rPr>
          <w:rFonts w:ascii="仿宋" w:eastAsia="仿宋" w:hAnsi="仿宋" w:cs="黑体" w:hint="eastAsia"/>
          <w:b/>
          <w:bCs/>
          <w:sz w:val="28"/>
          <w:szCs w:val="28"/>
        </w:rPr>
        <w:t>8. 开标、评标与定标阶段</w:t>
      </w:r>
      <w:bookmarkEnd w:id="150"/>
    </w:p>
    <w:bookmarkStart w:id="151" w:name="_Toc2067"/>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"_Toc418592541" </w:instrText>
      </w:r>
      <w:r w:rsidRPr="004D585D">
        <w:rPr>
          <w:rFonts w:cs="黑体"/>
          <w:b/>
          <w:bCs/>
          <w:sz w:val="32"/>
          <w:szCs w:val="32"/>
        </w:rPr>
        <w:fldChar w:fldCharType="separate"/>
      </w:r>
      <w:r w:rsidRPr="00314EB8">
        <w:rPr>
          <w:rFonts w:ascii="黑体" w:eastAsia="黑体" w:hAnsi="黑体" w:cs="黑体" w:hint="eastAsia"/>
          <w:b/>
          <w:bCs/>
          <w:sz w:val="24"/>
          <w:szCs w:val="24"/>
        </w:rPr>
        <w:t>8</w:t>
      </w:r>
      <w:r w:rsidRPr="004D585D">
        <w:rPr>
          <w:rFonts w:ascii="黑体" w:eastAsia="黑体" w:hAnsi="黑体" w:cs="黑体"/>
          <w:b/>
          <w:bCs/>
          <w:sz w:val="24"/>
          <w:szCs w:val="24"/>
        </w:rPr>
        <w:t xml:space="preserve">.1 </w:t>
      </w:r>
      <w:r w:rsidRPr="004D585D">
        <w:rPr>
          <w:rFonts w:ascii="黑体" w:eastAsia="黑体" w:hAnsi="黑体" w:cs="黑体" w:hint="eastAsia"/>
          <w:bCs/>
          <w:sz w:val="24"/>
          <w:szCs w:val="24"/>
        </w:rPr>
        <w:t>组织开标</w:t>
      </w:r>
      <w:r w:rsidRPr="00314EB8">
        <w:rPr>
          <w:rFonts w:cs="黑体"/>
          <w:b/>
          <w:bCs/>
          <w:sz w:val="32"/>
          <w:szCs w:val="32"/>
        </w:rPr>
        <w:fldChar w:fldCharType="end"/>
      </w:r>
      <w:bookmarkEnd w:id="151"/>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8.1.3项替换为：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8.1.</w:t>
      </w:r>
      <w:r w:rsidRPr="004D585D">
        <w:rPr>
          <w:rFonts w:ascii="仿宋_GB2312" w:eastAsia="仿宋_GB2312" w:cs="黑体" w:hint="eastAsia"/>
          <w:sz w:val="24"/>
          <w:szCs w:val="24"/>
        </w:rPr>
        <w:t>3 投标人少于3个的，不得开标，招标人应当依照相关法律法规重新招标；开标后认定投标人少于3个的应当停止评标，招标人应当依照相关法律法规重新招标。重新招标后投标人仍少于三个的，可以进入两家或一家开标评标；按国家有关规定需要履行审批、核准手续的依法必须进行招标的项目，报项目审批、核准部门审批、核准后可以不再进行招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国外贷款、援助资金项目，资金提供方规定当投标截止时间到达时，投标人少于三个可直接进入开标程序的，可适用其规定。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认定投标人数量时，两家以上投标人的投标产品为同一家制造商或集成商生产的，按一家投标人认定。对两家以上集成商或代理商使用相同制造商产品作为其项目包的一部分，且相同产品的价格总和均超过该项目包各自投标总价60%的，</w:t>
      </w:r>
      <w:r w:rsidRPr="004D585D">
        <w:rPr>
          <w:rFonts w:ascii="仿宋_GB2312" w:eastAsia="仿宋_GB2312" w:cs="黑体" w:hint="eastAsia"/>
          <w:sz w:val="24"/>
          <w:szCs w:val="24"/>
        </w:rPr>
        <w:lastRenderedPageBreak/>
        <w:t>按一家投标人认定。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发生本项所述不得开标或应当停止评标的情况时，招标代理机构应报告招标人并将接收的投标文件原封退回投标人。招标代理机构应协助招标人对其原因进行分析并提出应对措施。</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新增第8.1.8项：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8.1.8 开标后三个工作日内，招标代理机构应在招标网上传开标记录。</w:t>
      </w:r>
    </w:p>
    <w:bookmarkStart w:id="152" w:name="_Toc32492"/>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"_Toc418592542" </w:instrText>
      </w:r>
      <w:r w:rsidRPr="004D585D">
        <w:rPr>
          <w:rFonts w:cs="黑体"/>
          <w:b/>
          <w:bCs/>
          <w:sz w:val="32"/>
          <w:szCs w:val="32"/>
        </w:rPr>
        <w:fldChar w:fldCharType="separate"/>
      </w:r>
      <w:r w:rsidRPr="00314EB8">
        <w:rPr>
          <w:rFonts w:ascii="黑体" w:eastAsia="黑体" w:hAnsi="黑体" w:cs="黑体" w:hint="eastAsia"/>
          <w:b/>
          <w:bCs/>
          <w:sz w:val="24"/>
          <w:szCs w:val="24"/>
        </w:rPr>
        <w:t>8</w:t>
      </w:r>
      <w:r w:rsidRPr="004D585D">
        <w:rPr>
          <w:rFonts w:ascii="黑体" w:eastAsia="黑体" w:hAnsi="黑体" w:cs="黑体"/>
          <w:b/>
          <w:bCs/>
          <w:sz w:val="24"/>
          <w:szCs w:val="24"/>
        </w:rPr>
        <w:t xml:space="preserve">.2 </w:t>
      </w:r>
      <w:r w:rsidRPr="004D585D">
        <w:rPr>
          <w:rFonts w:ascii="黑体" w:eastAsia="黑体" w:hAnsi="黑体" w:cs="黑体" w:hint="eastAsia"/>
          <w:bCs/>
          <w:sz w:val="24"/>
          <w:szCs w:val="24"/>
        </w:rPr>
        <w:t>组织评标</w:t>
      </w:r>
      <w:r w:rsidRPr="00314EB8">
        <w:rPr>
          <w:rFonts w:cs="黑体"/>
          <w:b/>
          <w:bCs/>
          <w:sz w:val="32"/>
          <w:szCs w:val="32"/>
        </w:rPr>
        <w:fldChar w:fldCharType="end"/>
      </w:r>
      <w:bookmarkEnd w:id="152"/>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sz w:val="24"/>
          <w:szCs w:val="24"/>
        </w:rPr>
        <w:t>8.2.1</w:t>
      </w:r>
      <w:r w:rsidRPr="004D585D">
        <w:rPr>
          <w:rFonts w:ascii="仿宋_GB2312" w:eastAsia="仿宋_GB2312" w:cs="黑体" w:hint="eastAsia"/>
          <w:sz w:val="24"/>
          <w:szCs w:val="24"/>
        </w:rPr>
        <w:t>除本规范通则第8</w:t>
      </w:r>
      <w:r w:rsidRPr="004D585D">
        <w:rPr>
          <w:rFonts w:ascii="仿宋_GB2312" w:eastAsia="仿宋_GB2312" w:cs="黑体"/>
          <w:sz w:val="24"/>
          <w:szCs w:val="24"/>
        </w:rPr>
        <w:t>.</w:t>
      </w:r>
      <w:r w:rsidRPr="004D585D">
        <w:rPr>
          <w:rFonts w:ascii="仿宋_GB2312" w:eastAsia="仿宋_GB2312" w:cs="黑体" w:hint="eastAsia"/>
          <w:sz w:val="24"/>
          <w:szCs w:val="24"/>
        </w:rPr>
        <w:t>2</w:t>
      </w:r>
      <w:r w:rsidRPr="004D585D">
        <w:rPr>
          <w:rFonts w:ascii="仿宋_GB2312" w:eastAsia="仿宋_GB2312" w:cs="黑体"/>
          <w:sz w:val="24"/>
          <w:szCs w:val="24"/>
        </w:rPr>
        <w:t>.</w:t>
      </w:r>
      <w:r w:rsidRPr="004D585D">
        <w:rPr>
          <w:rFonts w:ascii="仿宋_GB2312" w:eastAsia="仿宋_GB2312" w:cs="黑体" w:hint="eastAsia"/>
          <w:sz w:val="24"/>
          <w:szCs w:val="24"/>
        </w:rPr>
        <w:t>1项所述内容外，组建评标委员会时还应满足以下要求：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依法必须进行招标的项目，评标所需专家原则上在招标网上从国家、地方两级专家库内相关专业类别中采用随机抽取的方式产生。技术复杂、专业性强或者国家有特殊要求，采取随机抽取方式确定的专家难以保证其胜任评标工作的特殊招标项目，报相应主管部门后，可以由招标人直接确定评标专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抽取评标所需的评标专家的时间不得早于开标时间3个工作日；同一项目包评标中，来自同一法人单位的评标专家不得超过评标委员会总人数的1/3。</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一次招标金额在1000万美元以上的国际招标项目包，所需专家的1/2以上应当从国家级专家库中抽取。</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新增第8.2.15项：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8.2.</w:t>
      </w:r>
      <w:r w:rsidRPr="004D585D">
        <w:rPr>
          <w:rFonts w:ascii="仿宋_GB2312" w:eastAsia="仿宋_GB2312" w:cs="黑体" w:hint="eastAsia"/>
          <w:sz w:val="24"/>
          <w:szCs w:val="24"/>
        </w:rPr>
        <w:t>1</w:t>
      </w:r>
      <w:r w:rsidRPr="004D585D">
        <w:rPr>
          <w:rFonts w:ascii="仿宋_GB2312" w:eastAsia="仿宋_GB2312" w:cs="黑体"/>
          <w:sz w:val="24"/>
          <w:szCs w:val="24"/>
        </w:rPr>
        <w:t>5 招标代理机构应组织</w:t>
      </w:r>
      <w:r w:rsidRPr="004D585D">
        <w:rPr>
          <w:rFonts w:ascii="仿宋_GB2312" w:eastAsia="仿宋_GB2312" w:cs="黑体" w:hint="eastAsia"/>
          <w:sz w:val="24"/>
          <w:szCs w:val="24"/>
        </w:rPr>
        <w:t>评标委员会在开标当日开始进行评标。有特殊原因当天不能评标的，招标代理机构应当将投标文件封存，并在开标后48小时内开始进行评标。</w:t>
      </w:r>
    </w:p>
    <w:bookmarkStart w:id="153" w:name="_Toc32440"/>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"_Toc418592543" </w:instrText>
      </w:r>
      <w:r w:rsidRPr="004D585D">
        <w:rPr>
          <w:rFonts w:cs="黑体"/>
          <w:b/>
          <w:bCs/>
          <w:sz w:val="32"/>
          <w:szCs w:val="32"/>
        </w:rPr>
        <w:fldChar w:fldCharType="separate"/>
      </w:r>
      <w:r w:rsidRPr="00314EB8">
        <w:rPr>
          <w:rFonts w:ascii="黑体" w:eastAsia="黑体" w:hAnsi="黑体" w:cs="黑体" w:hint="eastAsia"/>
          <w:b/>
          <w:bCs/>
          <w:sz w:val="24"/>
          <w:szCs w:val="24"/>
        </w:rPr>
        <w:t>8</w:t>
      </w:r>
      <w:r w:rsidRPr="004D585D">
        <w:rPr>
          <w:rFonts w:ascii="黑体" w:eastAsia="黑体" w:hAnsi="黑体" w:cs="黑体"/>
          <w:b/>
          <w:bCs/>
          <w:sz w:val="24"/>
          <w:szCs w:val="24"/>
        </w:rPr>
        <w:t xml:space="preserve">.3 </w:t>
      </w:r>
      <w:r w:rsidRPr="004D585D">
        <w:rPr>
          <w:rFonts w:ascii="黑体" w:eastAsia="黑体" w:hAnsi="黑体" w:cs="黑体" w:hint="eastAsia"/>
          <w:bCs/>
          <w:sz w:val="24"/>
          <w:szCs w:val="24"/>
        </w:rPr>
        <w:t>评标结果公示</w:t>
      </w:r>
      <w:r w:rsidRPr="00314EB8">
        <w:rPr>
          <w:rFonts w:cs="黑体"/>
          <w:b/>
          <w:bCs/>
          <w:sz w:val="32"/>
          <w:szCs w:val="32"/>
        </w:rPr>
        <w:fldChar w:fldCharType="end"/>
      </w:r>
      <w:bookmarkEnd w:id="153"/>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8</w:t>
      </w:r>
      <w:r w:rsidRPr="004D585D">
        <w:rPr>
          <w:rFonts w:ascii="仿宋_GB2312" w:eastAsia="仿宋_GB2312" w:cs="黑体"/>
          <w:sz w:val="24"/>
          <w:szCs w:val="24"/>
        </w:rPr>
        <w:t>.</w:t>
      </w:r>
      <w:r w:rsidRPr="004D585D">
        <w:rPr>
          <w:rFonts w:ascii="仿宋_GB2312" w:eastAsia="仿宋_GB2312" w:cs="黑体" w:hint="eastAsia"/>
          <w:sz w:val="24"/>
          <w:szCs w:val="24"/>
        </w:rPr>
        <w:t>3</w:t>
      </w:r>
      <w:r w:rsidRPr="004D585D">
        <w:rPr>
          <w:rFonts w:ascii="仿宋_GB2312" w:eastAsia="仿宋_GB2312" w:cs="黑体"/>
          <w:sz w:val="24"/>
          <w:szCs w:val="24"/>
        </w:rPr>
        <w:t>.</w:t>
      </w:r>
      <w:r w:rsidRPr="004D585D">
        <w:rPr>
          <w:rFonts w:ascii="仿宋_GB2312" w:eastAsia="仿宋_GB2312" w:cs="黑体" w:hint="eastAsia"/>
          <w:sz w:val="24"/>
          <w:szCs w:val="24"/>
        </w:rPr>
        <w:t>1项、第8</w:t>
      </w:r>
      <w:r w:rsidRPr="004D585D">
        <w:rPr>
          <w:rFonts w:ascii="仿宋_GB2312" w:eastAsia="仿宋_GB2312" w:cs="黑体"/>
          <w:sz w:val="24"/>
          <w:szCs w:val="24"/>
        </w:rPr>
        <w:t>.</w:t>
      </w:r>
      <w:r w:rsidRPr="004D585D">
        <w:rPr>
          <w:rFonts w:ascii="仿宋_GB2312" w:eastAsia="仿宋_GB2312" w:cs="黑体" w:hint="eastAsia"/>
          <w:sz w:val="24"/>
          <w:szCs w:val="24"/>
        </w:rPr>
        <w:t>3</w:t>
      </w:r>
      <w:r w:rsidRPr="004D585D">
        <w:rPr>
          <w:rFonts w:ascii="仿宋_GB2312" w:eastAsia="仿宋_GB2312" w:cs="黑体"/>
          <w:sz w:val="24"/>
          <w:szCs w:val="24"/>
        </w:rPr>
        <w:t>.</w:t>
      </w:r>
      <w:r w:rsidRPr="004D585D">
        <w:rPr>
          <w:rFonts w:ascii="仿宋_GB2312" w:eastAsia="仿宋_GB2312" w:cs="黑体" w:hint="eastAsia"/>
          <w:sz w:val="24"/>
          <w:szCs w:val="24"/>
        </w:rPr>
        <w:t>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8.3.</w:t>
      </w:r>
      <w:r w:rsidRPr="004D585D">
        <w:rPr>
          <w:rFonts w:ascii="仿宋_GB2312" w:eastAsia="仿宋_GB2312" w:cs="黑体" w:hint="eastAsia"/>
          <w:sz w:val="24"/>
          <w:szCs w:val="24"/>
        </w:rPr>
        <w:t>1 招标人对评标结果进行确认后，由招标代理机构负责办理评标结果公示的相关事宜。</w:t>
      </w:r>
      <w:r w:rsidRPr="004D585D">
        <w:rPr>
          <w:rFonts w:ascii="仿宋_GB2312" w:eastAsia="仿宋_GB2312" w:cs="黑体"/>
          <w:sz w:val="24"/>
          <w:szCs w:val="24"/>
        </w:rPr>
        <w:t>招标代理机构应当自</w:t>
      </w:r>
      <w:r w:rsidRPr="004D585D">
        <w:rPr>
          <w:rFonts w:ascii="仿宋_GB2312" w:eastAsia="仿宋_GB2312" w:cs="黑体" w:hint="eastAsia"/>
          <w:sz w:val="24"/>
          <w:szCs w:val="24"/>
        </w:rPr>
        <w:t>招标人</w:t>
      </w:r>
      <w:r w:rsidRPr="004D585D">
        <w:rPr>
          <w:rFonts w:ascii="仿宋_GB2312" w:eastAsia="仿宋_GB2312" w:cs="黑体"/>
          <w:sz w:val="24"/>
          <w:szCs w:val="24"/>
        </w:rPr>
        <w:t>收到评标报告之日起3日内在</w:t>
      </w:r>
      <w:r w:rsidRPr="004D585D">
        <w:rPr>
          <w:rFonts w:ascii="仿宋_GB2312" w:eastAsia="仿宋_GB2312" w:cs="黑体" w:hint="eastAsia"/>
          <w:sz w:val="24"/>
          <w:szCs w:val="24"/>
        </w:rPr>
        <w:t>招标网</w:t>
      </w:r>
      <w:r w:rsidRPr="004D585D">
        <w:rPr>
          <w:rFonts w:ascii="仿宋_GB2312" w:eastAsia="仿宋_GB2312" w:cs="黑体"/>
          <w:sz w:val="24"/>
          <w:szCs w:val="24"/>
        </w:rPr>
        <w:t>公示评标结果。</w:t>
      </w:r>
      <w:r w:rsidRPr="004D585D">
        <w:rPr>
          <w:rFonts w:ascii="仿宋_GB2312" w:eastAsia="仿宋_GB2312" w:cs="黑体" w:hint="eastAsia"/>
          <w:sz w:val="24"/>
          <w:szCs w:val="24"/>
        </w:rPr>
        <w:t>评标结果应当一次性公示，公示期不得少于3日。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使用国外贷款、援助资金的项目，招标</w:t>
      </w:r>
      <w:r w:rsidRPr="004D585D">
        <w:rPr>
          <w:rFonts w:ascii="仿宋_GB2312" w:eastAsia="仿宋_GB2312" w:cs="黑体" w:hint="eastAsia"/>
          <w:sz w:val="24"/>
          <w:szCs w:val="24"/>
        </w:rPr>
        <w:t>代理</w:t>
      </w:r>
      <w:r w:rsidRPr="004D585D">
        <w:rPr>
          <w:rFonts w:ascii="仿宋_GB2312" w:eastAsia="仿宋_GB2312" w:cs="黑体"/>
          <w:sz w:val="24"/>
          <w:szCs w:val="24"/>
        </w:rPr>
        <w:t>机构应当自收到</w:t>
      </w:r>
      <w:r w:rsidRPr="004D585D">
        <w:rPr>
          <w:rFonts w:ascii="仿宋_GB2312" w:eastAsia="仿宋_GB2312" w:cs="黑体" w:hint="eastAsia"/>
          <w:sz w:val="24"/>
          <w:szCs w:val="24"/>
        </w:rPr>
        <w:t>书面</w:t>
      </w:r>
      <w:r w:rsidRPr="004D585D">
        <w:rPr>
          <w:rFonts w:ascii="仿宋_GB2312" w:eastAsia="仿宋_GB2312" w:cs="黑体"/>
          <w:sz w:val="24"/>
          <w:szCs w:val="24"/>
        </w:rPr>
        <w:t>评标报告之日起3日内向资金提供方报送评标报告，并自获其出具不反对意见之日起3日内</w:t>
      </w:r>
      <w:r w:rsidRPr="004D585D">
        <w:rPr>
          <w:rFonts w:ascii="仿宋_GB2312" w:eastAsia="仿宋_GB2312" w:cs="黑体"/>
          <w:sz w:val="24"/>
          <w:szCs w:val="24"/>
        </w:rPr>
        <w:lastRenderedPageBreak/>
        <w:t>在</w:t>
      </w:r>
      <w:r w:rsidRPr="004D585D">
        <w:rPr>
          <w:rFonts w:ascii="仿宋_GB2312" w:eastAsia="仿宋_GB2312" w:cs="黑体" w:hint="eastAsia"/>
          <w:sz w:val="24"/>
          <w:szCs w:val="24"/>
        </w:rPr>
        <w:t>招标网</w:t>
      </w:r>
      <w:r w:rsidRPr="004D585D">
        <w:rPr>
          <w:rFonts w:ascii="仿宋_GB2312" w:eastAsia="仿宋_GB2312" w:cs="黑体"/>
          <w:sz w:val="24"/>
          <w:szCs w:val="24"/>
        </w:rPr>
        <w:t>上进行评标结果公示。资金提供方对评标报告有反对意见的，招标</w:t>
      </w:r>
      <w:r w:rsidRPr="004D585D">
        <w:rPr>
          <w:rFonts w:ascii="仿宋_GB2312" w:eastAsia="仿宋_GB2312" w:cs="黑体" w:hint="eastAsia"/>
          <w:sz w:val="24"/>
          <w:szCs w:val="24"/>
        </w:rPr>
        <w:t>代理</w:t>
      </w:r>
      <w:r w:rsidRPr="004D585D">
        <w:rPr>
          <w:rFonts w:ascii="仿宋_GB2312" w:eastAsia="仿宋_GB2312" w:cs="黑体"/>
          <w:sz w:val="24"/>
          <w:szCs w:val="24"/>
        </w:rPr>
        <w:t>机构应当及时将资金提供方的意见报相应的主管部门，</w:t>
      </w:r>
      <w:r w:rsidRPr="004D585D">
        <w:rPr>
          <w:rFonts w:ascii="仿宋_GB2312" w:eastAsia="仿宋_GB2312" w:cs="黑体" w:hint="eastAsia"/>
          <w:sz w:val="24"/>
          <w:szCs w:val="24"/>
        </w:rPr>
        <w:t>并依照法律法规</w:t>
      </w:r>
      <w:r w:rsidRPr="004D585D">
        <w:rPr>
          <w:rFonts w:ascii="仿宋_GB2312" w:eastAsia="仿宋_GB2312" w:cs="黑体"/>
          <w:sz w:val="24"/>
          <w:szCs w:val="24"/>
        </w:rPr>
        <w:t>重新招标或者重新评标。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8.3.2 采用最低评标价法评标的，公示内容包括“中标候选人排名”、“投标人及制造商名称”、“评标价格”和“评议情况”等。每个投标人的评议情况应当按商务、技术和价格评议三个方面在《评标结果公示表》中分别填写，填写的内容应当明确说明招标文件的要求和投标人的响应内容。对一般商务和技术条款（参数）偏离进行价格调整的，在评标结果公示时，招标代理机构应当明确公示价格调整的依据、计算方法、投标文件偏离内容及相应的调整金额。</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采用综合评价法评标的，公示内容包括“中标候选人排名”、“投标人及制造商名称”、“综合评价值”、“商务、技术、价格、服务及其他等大类评价项目的评价值”和“评议情况”等。每个投标人的评议情况应当明确说明招标文件的要求和投标人的响应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新增第8.3.3项：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8.3.3 评标结果进行公示后，招标代理机构应当应投标人的要求解释公示内容。</w:t>
      </w:r>
    </w:p>
    <w:bookmarkStart w:id="154" w:name="_Toc13561"/>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"_Toc418592545" </w:instrText>
      </w:r>
      <w:r w:rsidRPr="004D585D">
        <w:rPr>
          <w:rFonts w:cs="黑体"/>
          <w:b/>
          <w:bCs/>
          <w:sz w:val="32"/>
          <w:szCs w:val="32"/>
        </w:rPr>
        <w:fldChar w:fldCharType="separate"/>
      </w:r>
      <w:r w:rsidRPr="00314EB8">
        <w:rPr>
          <w:rFonts w:ascii="黑体" w:eastAsia="黑体" w:hAnsi="黑体" w:cs="黑体" w:hint="eastAsia"/>
          <w:b/>
          <w:bCs/>
          <w:sz w:val="24"/>
          <w:szCs w:val="24"/>
        </w:rPr>
        <w:t>8</w:t>
      </w:r>
      <w:r w:rsidRPr="004D585D">
        <w:rPr>
          <w:rFonts w:ascii="黑体" w:eastAsia="黑体" w:hAnsi="黑体" w:cs="黑体"/>
          <w:b/>
          <w:bCs/>
          <w:sz w:val="24"/>
          <w:szCs w:val="24"/>
        </w:rPr>
        <w:t xml:space="preserve">.5 </w:t>
      </w:r>
      <w:r w:rsidRPr="004D585D">
        <w:rPr>
          <w:rFonts w:ascii="黑体" w:eastAsia="黑体" w:hAnsi="黑体" w:cs="黑体" w:hint="eastAsia"/>
          <w:bCs/>
          <w:sz w:val="24"/>
          <w:szCs w:val="24"/>
        </w:rPr>
        <w:t>发出中标通知书及中标结果通知书</w:t>
      </w:r>
      <w:r w:rsidRPr="00314EB8">
        <w:rPr>
          <w:rFonts w:cs="黑体"/>
          <w:b/>
          <w:bCs/>
          <w:sz w:val="32"/>
          <w:szCs w:val="32"/>
        </w:rPr>
        <w:fldChar w:fldCharType="end"/>
      </w:r>
      <w:bookmarkEnd w:id="154"/>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新</w:t>
      </w:r>
      <w:r w:rsidRPr="004D585D">
        <w:rPr>
          <w:rFonts w:ascii="仿宋_GB2312" w:eastAsia="仿宋_GB2312" w:cs="黑体" w:hint="eastAsia"/>
          <w:sz w:val="24"/>
          <w:szCs w:val="24"/>
        </w:rPr>
        <w:t>增第8.5.5项：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8.5.</w:t>
      </w:r>
      <w:r w:rsidRPr="004D585D">
        <w:rPr>
          <w:rFonts w:ascii="仿宋_GB2312" w:eastAsia="仿宋_GB2312" w:cs="黑体" w:hint="eastAsia"/>
          <w:sz w:val="24"/>
          <w:szCs w:val="24"/>
        </w:rPr>
        <w:t>5</w:t>
      </w:r>
      <w:r w:rsidRPr="004D585D">
        <w:rPr>
          <w:rFonts w:ascii="仿宋_GB2312" w:eastAsia="仿宋_GB2312" w:cs="黑体"/>
          <w:sz w:val="24"/>
          <w:szCs w:val="24"/>
        </w:rPr>
        <w:t xml:space="preserve"> 依法必须进行招标的项目，中标人确定后，</w:t>
      </w:r>
      <w:r w:rsidRPr="004D585D">
        <w:rPr>
          <w:rFonts w:ascii="仿宋_GB2312" w:eastAsia="仿宋_GB2312" w:cs="黑体" w:hint="eastAsia"/>
          <w:sz w:val="24"/>
          <w:szCs w:val="24"/>
        </w:rPr>
        <w:t>招标代理机构在招标网对专家进行评价、填写中标商品信息，经有关行政监督部门进行信息完整性检查后，招标网生成中标结果公告；</w:t>
      </w:r>
      <w:r w:rsidRPr="004D585D">
        <w:rPr>
          <w:rFonts w:ascii="仿宋_GB2312" w:eastAsia="仿宋_GB2312" w:cs="黑体"/>
          <w:sz w:val="24"/>
          <w:szCs w:val="24"/>
        </w:rPr>
        <w:t>招标</w:t>
      </w:r>
      <w:r w:rsidRPr="004D585D">
        <w:rPr>
          <w:rFonts w:ascii="仿宋_GB2312" w:eastAsia="仿宋_GB2312" w:cs="黑体" w:hint="eastAsia"/>
          <w:sz w:val="24"/>
          <w:szCs w:val="24"/>
        </w:rPr>
        <w:t>代理机构</w:t>
      </w:r>
      <w:r w:rsidRPr="004D585D">
        <w:rPr>
          <w:rFonts w:ascii="仿宋_GB2312" w:eastAsia="仿宋_GB2312" w:cs="黑体"/>
          <w:sz w:val="24"/>
          <w:szCs w:val="24"/>
        </w:rPr>
        <w:t>应当在中标结果公告后20日内向中标人发出中标通知书</w:t>
      </w:r>
      <w:r w:rsidRPr="004D585D">
        <w:rPr>
          <w:rFonts w:ascii="仿宋_GB2312" w:eastAsia="仿宋_GB2312" w:cs="黑体" w:hint="eastAsia"/>
          <w:sz w:val="24"/>
          <w:szCs w:val="24"/>
        </w:rPr>
        <w:t>。</w:t>
      </w:r>
    </w:p>
    <w:p w:rsidR="00637C59" w:rsidRPr="004D585D" w:rsidRDefault="00637C59" w:rsidP="00637C59">
      <w:pPr>
        <w:keepNext/>
        <w:keepLines/>
        <w:spacing w:before="260" w:after="260" w:line="413" w:lineRule="auto"/>
        <w:jc w:val="center"/>
        <w:outlineLvl w:val="1"/>
        <w:rPr>
          <w:rFonts w:ascii="仿宋_GB2312" w:eastAsia="仿宋_GB2312" w:hAnsi="Cambria" w:cs="黑体"/>
          <w:b/>
          <w:bCs/>
          <w:sz w:val="24"/>
          <w:szCs w:val="24"/>
        </w:rPr>
      </w:pPr>
      <w:bookmarkStart w:id="155" w:name="_Toc2360"/>
      <w:r w:rsidRPr="004D585D">
        <w:rPr>
          <w:rFonts w:ascii="仿宋" w:eastAsia="仿宋" w:hAnsi="仿宋" w:cs="黑体" w:hint="eastAsia"/>
          <w:b/>
          <w:bCs/>
          <w:sz w:val="28"/>
          <w:szCs w:val="28"/>
        </w:rPr>
        <w:t>9.合同签订及后续服务阶段</w:t>
      </w:r>
      <w:bookmarkEnd w:id="15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通则第9.3款替换为：</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56" w:name="_Toc8105"/>
      <w:r w:rsidRPr="004D585D">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3</w:t>
      </w:r>
      <w:r w:rsidRPr="004D585D">
        <w:rPr>
          <w:rFonts w:ascii="黑体" w:eastAsia="黑体" w:hAnsi="黑体" w:cs="黑体" w:hint="eastAsia"/>
          <w:bCs/>
          <w:sz w:val="24"/>
          <w:szCs w:val="24"/>
        </w:rPr>
        <w:t>编制评标情况报告</w:t>
      </w:r>
      <w:bookmarkEnd w:id="156"/>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9.3.1 依法必须进行招标的项目，招标代理机构应当自</w:t>
      </w:r>
      <w:r w:rsidRPr="004D585D">
        <w:rPr>
          <w:rFonts w:ascii="仿宋_GB2312" w:eastAsia="仿宋_GB2312" w:cs="黑体" w:hint="eastAsia"/>
          <w:sz w:val="24"/>
          <w:szCs w:val="24"/>
        </w:rPr>
        <w:t>中标结果公告后</w:t>
      </w:r>
      <w:r w:rsidRPr="004D585D">
        <w:rPr>
          <w:rFonts w:ascii="仿宋_GB2312" w:eastAsia="仿宋_GB2312" w:cs="黑体"/>
          <w:sz w:val="24"/>
          <w:szCs w:val="24"/>
        </w:rPr>
        <w:t>15日内向有关行政监督部门提交</w:t>
      </w:r>
      <w:r w:rsidRPr="004D585D">
        <w:rPr>
          <w:rFonts w:ascii="仿宋_GB2312" w:eastAsia="仿宋_GB2312" w:cs="黑体" w:hint="eastAsia"/>
          <w:sz w:val="24"/>
          <w:szCs w:val="24"/>
        </w:rPr>
        <w:t>评标</w:t>
      </w:r>
      <w:r w:rsidRPr="004D585D">
        <w:rPr>
          <w:rFonts w:ascii="仿宋_GB2312" w:eastAsia="仿宋_GB2312" w:cs="黑体"/>
          <w:sz w:val="24"/>
          <w:szCs w:val="24"/>
        </w:rPr>
        <w:t>情况的书面报告。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9.3.2 评标情况报告一般包括以下内容：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（1）招标项目简介；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（2）招标过程简介；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（3）评标过程；　</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（4）评标结果；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9.3</w:t>
      </w:r>
      <w:r w:rsidRPr="004D585D">
        <w:rPr>
          <w:rFonts w:ascii="仿宋_GB2312" w:eastAsia="仿宋_GB2312" w:cs="黑体"/>
          <w:sz w:val="24"/>
          <w:szCs w:val="24"/>
        </w:rPr>
        <w:t>.</w:t>
      </w:r>
      <w:r w:rsidRPr="004D585D">
        <w:rPr>
          <w:rFonts w:ascii="仿宋_GB2312" w:eastAsia="仿宋_GB2312" w:cs="黑体" w:hint="eastAsia"/>
          <w:sz w:val="24"/>
          <w:szCs w:val="24"/>
        </w:rPr>
        <w:t>3 应行政监督部门要求，招标代理机构可以按照招标项目进展情况，对已完成的招标投标工作分阶段整理备案资料提交给行政监督部门。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9.3</w:t>
      </w:r>
      <w:r w:rsidRPr="004D585D">
        <w:rPr>
          <w:rFonts w:ascii="仿宋_GB2312" w:eastAsia="仿宋_GB2312" w:cs="黑体"/>
          <w:sz w:val="24"/>
          <w:szCs w:val="24"/>
        </w:rPr>
        <w:t>.</w:t>
      </w:r>
      <w:r w:rsidRPr="004D585D">
        <w:rPr>
          <w:rFonts w:ascii="仿宋_GB2312" w:eastAsia="仿宋_GB2312" w:cs="黑体" w:hint="eastAsia"/>
          <w:sz w:val="24"/>
          <w:szCs w:val="24"/>
        </w:rPr>
        <w:t>4 招标代理机构向行政监督部门提交的评标情况书面报告应当内容</w:t>
      </w:r>
      <w:r w:rsidRPr="004D585D">
        <w:rPr>
          <w:rFonts w:ascii="仿宋_GB2312" w:eastAsia="仿宋_GB2312" w:cs="黑体"/>
          <w:sz w:val="24"/>
          <w:szCs w:val="24"/>
        </w:rPr>
        <w:t>完整</w:t>
      </w:r>
      <w:r w:rsidRPr="004D585D">
        <w:rPr>
          <w:rFonts w:ascii="仿宋_GB2312" w:eastAsia="仿宋_GB2312" w:cs="黑体" w:hint="eastAsia"/>
          <w:sz w:val="24"/>
          <w:szCs w:val="24"/>
        </w:rPr>
        <w:t>、</w:t>
      </w:r>
      <w:r w:rsidRPr="004D585D">
        <w:rPr>
          <w:rFonts w:ascii="仿宋_GB2312" w:eastAsia="仿宋_GB2312" w:cs="黑体"/>
          <w:sz w:val="24"/>
          <w:szCs w:val="24"/>
        </w:rPr>
        <w:t>真实、有效</w:t>
      </w:r>
      <w:r w:rsidRPr="004D585D">
        <w:rPr>
          <w:rFonts w:ascii="仿宋_GB2312" w:eastAsia="仿宋_GB2312" w:cs="黑体" w:hint="eastAsia"/>
          <w:sz w:val="24"/>
          <w:szCs w:val="24"/>
        </w:rPr>
        <w:t>。</w:t>
      </w:r>
      <w:r w:rsidRPr="004D585D">
        <w:rPr>
          <w:rFonts w:ascii="仿宋_GB2312" w:eastAsia="仿宋_GB2312" w:cs="黑体"/>
          <w:sz w:val="24"/>
          <w:szCs w:val="24"/>
        </w:rPr>
        <w:t>对需要说明的事项</w:t>
      </w:r>
      <w:r w:rsidRPr="004D585D">
        <w:rPr>
          <w:rFonts w:ascii="仿宋_GB2312" w:eastAsia="仿宋_GB2312" w:cs="黑体" w:hint="eastAsia"/>
          <w:sz w:val="24"/>
          <w:szCs w:val="24"/>
        </w:rPr>
        <w:t>应当在与</w:t>
      </w:r>
      <w:r w:rsidRPr="004D585D">
        <w:rPr>
          <w:rFonts w:ascii="仿宋_GB2312" w:eastAsia="仿宋_GB2312" w:cs="黑体"/>
          <w:sz w:val="24"/>
          <w:szCs w:val="24"/>
        </w:rPr>
        <w:t>招标人充分沟通</w:t>
      </w:r>
      <w:r w:rsidRPr="004D585D">
        <w:rPr>
          <w:rFonts w:ascii="仿宋_GB2312" w:eastAsia="仿宋_GB2312" w:cs="黑体" w:hint="eastAsia"/>
          <w:sz w:val="24"/>
          <w:szCs w:val="24"/>
        </w:rPr>
        <w:t>、</w:t>
      </w:r>
      <w:r w:rsidRPr="004D585D">
        <w:rPr>
          <w:rFonts w:ascii="仿宋_GB2312" w:eastAsia="仿宋_GB2312" w:cs="黑体"/>
          <w:sz w:val="24"/>
          <w:szCs w:val="24"/>
        </w:rPr>
        <w:t>达成一致后，做出真实、完整、清楚的说明</w:t>
      </w:r>
      <w:r w:rsidRPr="004D585D">
        <w:rPr>
          <w:rFonts w:ascii="仿宋_GB2312" w:eastAsia="仿宋_GB2312" w:cs="黑体" w:hint="eastAsia"/>
          <w:sz w:val="24"/>
          <w:szCs w:val="24"/>
        </w:rPr>
        <w:t>。</w:t>
      </w:r>
    </w:p>
    <w:bookmarkStart w:id="157" w:name="_Toc31289"/>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"_Toc418592549"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4</w:t>
      </w:r>
      <w:r w:rsidRPr="004D585D">
        <w:rPr>
          <w:rFonts w:ascii="黑体" w:eastAsia="黑体" w:hAnsi="黑体" w:cs="黑体"/>
          <w:b/>
          <w:bCs/>
          <w:sz w:val="24"/>
          <w:szCs w:val="24"/>
        </w:rPr>
        <w:t xml:space="preserve"> </w:t>
      </w:r>
      <w:r w:rsidRPr="004D585D">
        <w:rPr>
          <w:rFonts w:ascii="黑体" w:eastAsia="黑体" w:hAnsi="黑体" w:cs="黑体" w:hint="eastAsia"/>
          <w:bCs/>
          <w:sz w:val="24"/>
          <w:szCs w:val="24"/>
        </w:rPr>
        <w:t>招标资料收集及移交</w:t>
      </w:r>
      <w:r w:rsidRPr="00314EB8">
        <w:rPr>
          <w:rFonts w:cs="黑体"/>
          <w:b/>
          <w:bCs/>
          <w:sz w:val="32"/>
          <w:szCs w:val="32"/>
        </w:rPr>
        <w:fldChar w:fldCharType="end"/>
      </w:r>
      <w:bookmarkEnd w:id="157"/>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新增第</w:t>
      </w:r>
      <w:r w:rsidRPr="004D585D">
        <w:rPr>
          <w:rFonts w:ascii="仿宋_GB2312" w:eastAsia="仿宋_GB2312" w:cs="黑体" w:hint="eastAsia"/>
          <w:sz w:val="24"/>
          <w:szCs w:val="24"/>
        </w:rPr>
        <w:t>9.4.5项：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9.4.</w:t>
      </w:r>
      <w:r w:rsidRPr="004D585D">
        <w:rPr>
          <w:rFonts w:ascii="仿宋_GB2312" w:eastAsia="仿宋_GB2312" w:cs="黑体" w:hint="eastAsia"/>
          <w:sz w:val="24"/>
          <w:szCs w:val="24"/>
        </w:rPr>
        <w:t>5 中标结果公告后15日内，招标代理机构应当在招标网完成招标投标情况及其相关数据的存档。</w:t>
      </w:r>
    </w:p>
    <w:bookmarkStart w:id="158" w:name="_Toc19089"/>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"_Toc418592550"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5</w:t>
      </w:r>
      <w:r w:rsidRPr="004D585D">
        <w:rPr>
          <w:rFonts w:ascii="黑体" w:eastAsia="黑体" w:hAnsi="黑体" w:cs="黑体"/>
          <w:b/>
          <w:bCs/>
          <w:sz w:val="24"/>
          <w:szCs w:val="24"/>
        </w:rPr>
        <w:t xml:space="preserve"> </w:t>
      </w:r>
      <w:r w:rsidRPr="004D585D">
        <w:rPr>
          <w:rFonts w:ascii="黑体" w:eastAsia="黑体" w:hAnsi="黑体" w:cs="黑体" w:hint="eastAsia"/>
          <w:bCs/>
          <w:sz w:val="24"/>
          <w:szCs w:val="24"/>
        </w:rPr>
        <w:t>协助处理异议</w:t>
      </w:r>
      <w:r w:rsidRPr="00314EB8">
        <w:rPr>
          <w:rFonts w:cs="黑体"/>
          <w:b/>
          <w:bCs/>
          <w:sz w:val="32"/>
          <w:szCs w:val="32"/>
        </w:rPr>
        <w:fldChar w:fldCharType="end"/>
      </w:r>
      <w:bookmarkEnd w:id="158"/>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新增第</w:t>
      </w:r>
      <w:r w:rsidRPr="004D585D">
        <w:rPr>
          <w:rFonts w:ascii="仿宋_GB2312" w:eastAsia="仿宋_GB2312" w:cs="黑体" w:hint="eastAsia"/>
          <w:sz w:val="24"/>
          <w:szCs w:val="24"/>
        </w:rPr>
        <w:t>9.5.6项：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9.5.6  对于投标人或者其他利害关系人在公示期内提出的异议，招标代理机构应当在收到异议之日起3日内作出答复，并将答复内容上传招标网；作出答复前，应当暂停招标投标活动。异议答复应当对异议问题逐项说明，但不得涉及其他投标人的投标秘密。未在评标报告中体现的不满足招标文件要求的其他方面的偏离不能作为答复异议的依据。经原评标委员会按照招标文件规定的方法和标准审查确认，变更原评标结果的，变更后的评标结果应当依法进行公示。</w:t>
      </w:r>
    </w:p>
    <w:bookmarkStart w:id="159" w:name="_Toc19553"/>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"_Toc418592551"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6</w:t>
      </w:r>
      <w:r w:rsidRPr="004D585D">
        <w:rPr>
          <w:rFonts w:ascii="黑体" w:eastAsia="黑体" w:hAnsi="黑体" w:cs="黑体"/>
          <w:b/>
          <w:bCs/>
          <w:sz w:val="24"/>
          <w:szCs w:val="24"/>
        </w:rPr>
        <w:t xml:space="preserve"> </w:t>
      </w:r>
      <w:r w:rsidRPr="004D585D">
        <w:rPr>
          <w:rFonts w:ascii="黑体" w:eastAsia="黑体" w:hAnsi="黑体" w:cs="黑体" w:hint="eastAsia"/>
          <w:bCs/>
          <w:sz w:val="24"/>
          <w:szCs w:val="24"/>
        </w:rPr>
        <w:t>协助处理投诉</w:t>
      </w:r>
      <w:r w:rsidRPr="00314EB8">
        <w:rPr>
          <w:rFonts w:cs="黑体"/>
          <w:b/>
          <w:bCs/>
          <w:sz w:val="32"/>
          <w:szCs w:val="32"/>
        </w:rPr>
        <w:fldChar w:fldCharType="end"/>
      </w:r>
      <w:bookmarkEnd w:id="159"/>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新增第</w:t>
      </w:r>
      <w:r w:rsidRPr="004D585D">
        <w:rPr>
          <w:rFonts w:ascii="仿宋_GB2312" w:eastAsia="仿宋_GB2312" w:cs="黑体" w:hint="eastAsia"/>
          <w:sz w:val="24"/>
          <w:szCs w:val="24"/>
        </w:rPr>
        <w:t>9.6.3项：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9.6.3 投标人或者其他利害关系人就异议事项投诉的，招标代理机构应当在招标项目被网上投诉后3日内，将异议相关材料提交相应的主管部门。</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bookmarkStart w:id="160" w:name="_Toc30104"/>
      <w:r w:rsidRPr="004D585D">
        <w:rPr>
          <w:rFonts w:ascii="仿宋" w:eastAsia="仿宋" w:hAnsi="仿宋" w:cs="黑体" w:hint="eastAsia"/>
          <w:b/>
          <w:bCs/>
          <w:sz w:val="28"/>
          <w:szCs w:val="28"/>
        </w:rPr>
        <w:lastRenderedPageBreak/>
        <w:t>第三部分：政府采购货物招标</w:t>
      </w:r>
      <w:bookmarkEnd w:id="160"/>
    </w:p>
    <w:bookmarkStart w:id="161" w:name="_Toc6253"/>
    <w:p w:rsidR="00637C59" w:rsidRPr="00314EB8" w:rsidRDefault="00637C59" w:rsidP="00637C59">
      <w:pPr>
        <w:keepNext/>
        <w:keepLines/>
        <w:spacing w:before="260" w:after="260" w:line="413" w:lineRule="auto"/>
        <w:jc w:val="center"/>
        <w:outlineLvl w:val="1"/>
        <w:rPr>
          <w:rFonts w:ascii="Cambria" w:hAnsi="Cambria" w:cs="黑体"/>
          <w:b/>
          <w:bCs/>
          <w:sz w:val="32"/>
          <w:szCs w:val="32"/>
        </w:rPr>
      </w:pPr>
      <w:r w:rsidRPr="003253B6">
        <w:rPr>
          <w:rFonts w:ascii="Cambria" w:hAnsi="Cambria" w:cs="黑体"/>
          <w:b/>
          <w:bCs/>
          <w:sz w:val="32"/>
          <w:szCs w:val="32"/>
        </w:rPr>
        <w:fldChar w:fldCharType="begin"/>
      </w:r>
      <w:r w:rsidRPr="004D585D">
        <w:rPr>
          <w:rFonts w:ascii="Cambria" w:hAnsi="Cambria" w:cs="黑体"/>
          <w:b/>
          <w:bCs/>
          <w:sz w:val="32"/>
          <w:szCs w:val="32"/>
        </w:rPr>
        <w:instrText xml:space="preserve">HYPERLINK  \l "_Toc418592520" </w:instrText>
      </w:r>
      <w:r w:rsidRPr="004D585D">
        <w:rPr>
          <w:rFonts w:ascii="Cambria" w:hAnsi="Cambria" w:cs="黑体"/>
          <w:b/>
          <w:bCs/>
          <w:sz w:val="32"/>
          <w:szCs w:val="32"/>
        </w:rPr>
        <w:fldChar w:fldCharType="separate"/>
      </w:r>
      <w:r w:rsidRPr="00314EB8">
        <w:rPr>
          <w:rFonts w:ascii="仿宋" w:eastAsia="仿宋" w:hAnsi="仿宋" w:cs="黑体" w:hint="eastAsia"/>
          <w:b/>
          <w:bCs/>
          <w:sz w:val="28"/>
          <w:szCs w:val="28"/>
        </w:rPr>
        <w:t>5</w:t>
      </w:r>
      <w:r w:rsidRPr="004D585D">
        <w:rPr>
          <w:rFonts w:ascii="仿宋" w:eastAsia="仿宋" w:hAnsi="仿宋" w:cs="黑体"/>
          <w:b/>
          <w:bCs/>
          <w:sz w:val="28"/>
          <w:szCs w:val="28"/>
        </w:rPr>
        <w:t xml:space="preserve">. </w:t>
      </w:r>
      <w:r w:rsidRPr="004D585D">
        <w:rPr>
          <w:rFonts w:ascii="仿宋" w:eastAsia="仿宋" w:hAnsi="仿宋" w:cs="黑体" w:hint="eastAsia"/>
          <w:b/>
          <w:bCs/>
          <w:sz w:val="28"/>
          <w:szCs w:val="28"/>
        </w:rPr>
        <w:t>业务</w:t>
      </w:r>
      <w:r w:rsidRPr="00314EB8">
        <w:rPr>
          <w:rFonts w:ascii="Cambria" w:hAnsi="Cambria" w:cs="黑体"/>
          <w:b/>
          <w:bCs/>
          <w:sz w:val="32"/>
          <w:szCs w:val="32"/>
        </w:rPr>
        <w:fldChar w:fldCharType="end"/>
      </w:r>
      <w:r w:rsidRPr="003253B6">
        <w:rPr>
          <w:rFonts w:ascii="仿宋" w:eastAsia="仿宋" w:hAnsi="仿宋" w:cs="黑体" w:hint="eastAsia"/>
          <w:b/>
          <w:bCs/>
          <w:sz w:val="28"/>
          <w:szCs w:val="28"/>
        </w:rPr>
        <w:t>承接与招标准备阶段</w:t>
      </w:r>
      <w:bookmarkEnd w:id="161"/>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62" w:name="_Toc5429"/>
      <w:r w:rsidRPr="004D585D">
        <w:rPr>
          <w:rFonts w:ascii="黑体" w:eastAsia="黑体" w:hAnsi="黑体" w:cs="黑体" w:hint="eastAsia"/>
          <w:b/>
          <w:bCs/>
          <w:sz w:val="24"/>
          <w:szCs w:val="24"/>
        </w:rPr>
        <w:t xml:space="preserve">5.2 </w:t>
      </w:r>
      <w:r w:rsidRPr="004D585D">
        <w:rPr>
          <w:rFonts w:ascii="黑体" w:eastAsia="黑体" w:hAnsi="黑体" w:cs="黑体" w:hint="eastAsia"/>
          <w:bCs/>
          <w:sz w:val="24"/>
          <w:szCs w:val="24"/>
        </w:rPr>
        <w:t>组建招标代理项目组</w:t>
      </w:r>
      <w:bookmarkEnd w:id="162"/>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新增第5.2.8项：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w:t>
      </w:r>
      <w:r w:rsidRPr="004D585D">
        <w:rPr>
          <w:rFonts w:ascii="仿宋_GB2312" w:eastAsia="仿宋_GB2312" w:cs="黑体"/>
          <w:sz w:val="24"/>
          <w:szCs w:val="24"/>
        </w:rPr>
        <w:t>.2.8</w:t>
      </w:r>
      <w:r w:rsidRPr="004D585D">
        <w:rPr>
          <w:rFonts w:ascii="仿宋_GB2312" w:eastAsia="仿宋_GB2312" w:cs="黑体" w:hint="eastAsia"/>
          <w:sz w:val="24"/>
          <w:szCs w:val="24"/>
        </w:rPr>
        <w:t xml:space="preserve"> </w:t>
      </w:r>
      <w:r w:rsidRPr="004D585D">
        <w:rPr>
          <w:rFonts w:ascii="仿宋_GB2312" w:eastAsia="仿宋_GB2312" w:cs="黑体"/>
          <w:sz w:val="24"/>
          <w:szCs w:val="24"/>
        </w:rPr>
        <w:t>项目组</w:t>
      </w:r>
      <w:r w:rsidRPr="004D585D">
        <w:rPr>
          <w:rFonts w:ascii="仿宋_GB2312" w:eastAsia="仿宋_GB2312" w:cs="黑体" w:hint="eastAsia"/>
          <w:sz w:val="24"/>
          <w:szCs w:val="24"/>
        </w:rPr>
        <w:t>相关人员与投标人有下列利害关系之一的，应当回避：</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（一）前3年内与投标人存在劳动关系；</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（二）前3年内担任投标人的董事、监事；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（三）前3年内是投标人的控股股东或者实际控制人；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（四）与投标人的法定代表人或者负责人有夫妻、直系血亲、三代以内旁系血亲或者近姻亲关系；</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（五）与投标人有其他可能影响政府采购活动公平、公正进行的关系。</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投标人认为项目组相关人员与其他投标人有利害关系的，可以向招标代理机构书面提出回避申请，并说明理由。招标代理机构应当及时询问被申请回避人员，有利害关系的被申请回避人员应当回避。</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63" w:name="_Toc27896"/>
      <w:r w:rsidRPr="004D585D">
        <w:rPr>
          <w:rFonts w:ascii="黑体" w:eastAsia="黑体" w:hAnsi="黑体" w:cs="黑体" w:hint="eastAsia"/>
          <w:b/>
          <w:bCs/>
          <w:sz w:val="24"/>
          <w:szCs w:val="24"/>
        </w:rPr>
        <w:t>5.4</w:t>
      </w:r>
      <w:r w:rsidRPr="004D585D">
        <w:rPr>
          <w:rFonts w:ascii="黑体" w:eastAsia="黑体" w:hAnsi="黑体" w:cs="黑体" w:hint="eastAsia"/>
          <w:bCs/>
          <w:sz w:val="24"/>
          <w:szCs w:val="24"/>
        </w:rPr>
        <w:t xml:space="preserve"> 落实招标基本条件</w:t>
      </w:r>
      <w:bookmarkEnd w:id="163"/>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通则第5.4.2项替换为：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5.4.2 依法必须招标的政府采购货物招标项目，至少满足以下必要条件方可招标：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（1）招标人已经依法成立；</w:t>
      </w:r>
      <w:r w:rsidRPr="004D585D">
        <w:rPr>
          <w:rFonts w:ascii="仿宋_GB2312" w:eastAsia="仿宋_GB2312" w:cs="黑体" w:hint="eastAsia"/>
          <w:sz w:val="24"/>
          <w:szCs w:val="24"/>
        </w:rPr>
        <w:br/>
        <w:t xml:space="preserve">　　（2）资金来源已经落实；</w:t>
      </w:r>
      <w:r w:rsidRPr="004D585D">
        <w:rPr>
          <w:rFonts w:ascii="仿宋_GB2312" w:eastAsia="仿宋_GB2312" w:cs="黑体" w:hint="eastAsia"/>
          <w:sz w:val="24"/>
          <w:szCs w:val="24"/>
        </w:rPr>
        <w:br/>
        <w:t xml:space="preserve">　　（3）能够提出货物的使用与技术要求。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（4）拟采购进口货物的，已得到财政部门批准。</w:t>
      </w:r>
    </w:p>
    <w:p w:rsidR="00637C59" w:rsidRPr="003253B6" w:rsidRDefault="00637C59" w:rsidP="00637C59">
      <w:pPr>
        <w:keepNext/>
        <w:keepLines/>
        <w:spacing w:before="120" w:after="120" w:line="360" w:lineRule="auto"/>
        <w:outlineLvl w:val="2"/>
        <w:rPr>
          <w:rFonts w:ascii="黑体" w:eastAsia="黑体" w:hAnsi="黑体" w:cs="黑体"/>
          <w:b/>
          <w:bCs/>
          <w:sz w:val="24"/>
          <w:szCs w:val="24"/>
        </w:rPr>
      </w:pPr>
      <w:bookmarkStart w:id="164" w:name="_Toc16780"/>
      <w:r w:rsidRPr="004D585D">
        <w:rPr>
          <w:rFonts w:ascii="黑体" w:eastAsia="黑体" w:hAnsi="黑体" w:cs="黑体" w:hint="eastAsia"/>
          <w:b/>
          <w:bCs/>
          <w:sz w:val="24"/>
          <w:szCs w:val="24"/>
        </w:rPr>
        <w:t xml:space="preserve">5.5 </w:t>
      </w:r>
      <w:hyperlink w:anchor="_Toc418592523" w:history="1">
        <w:r w:rsidRPr="00314EB8">
          <w:rPr>
            <w:rFonts w:ascii="黑体" w:eastAsia="黑体" w:hAnsi="黑体" w:cs="黑体" w:hint="eastAsia"/>
            <w:bCs/>
            <w:sz w:val="24"/>
            <w:szCs w:val="24"/>
          </w:rPr>
          <w:t>拟订招标方案</w:t>
        </w:r>
      </w:hyperlink>
      <w:bookmarkEnd w:id="164"/>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 xml:space="preserve">5.5.3 </w:t>
      </w:r>
      <w:r w:rsidRPr="004D585D">
        <w:rPr>
          <w:rFonts w:ascii="仿宋_GB2312" w:eastAsia="仿宋_GB2312" w:cs="黑体" w:hint="eastAsia"/>
          <w:sz w:val="24"/>
          <w:szCs w:val="24"/>
        </w:rPr>
        <w:t>除本规范通则第5.5.3项所述内容外，招标方案还应包括以下内容：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（16）招标中落实的政府采购政策。</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（17）采购需求。采购需求应当符合法律法规以及政府采购政策规定的技术、</w:t>
      </w:r>
      <w:r w:rsidRPr="004D585D">
        <w:rPr>
          <w:rFonts w:ascii="仿宋_GB2312" w:eastAsia="仿宋_GB2312" w:cs="黑体" w:hint="eastAsia"/>
          <w:sz w:val="24"/>
          <w:szCs w:val="24"/>
        </w:rPr>
        <w:lastRenderedPageBreak/>
        <w:t>服务、安全等要求。政府向社会公众提供的公共服务项目，应当就确定采购需求征求社会公众的意见。除因技术复杂或者性质特殊，不能确定详细规格或者具体要求外，采购需求应当完整、明确。必要时，应当就确定采购需求征求相关供应商、专家的意见。</w:t>
      </w:r>
    </w:p>
    <w:p w:rsidR="00637C59" w:rsidRPr="004D585D" w:rsidRDefault="00637C59" w:rsidP="00637C59">
      <w:pPr>
        <w:keepNext/>
        <w:keepLines/>
        <w:spacing w:before="260" w:after="260" w:line="413" w:lineRule="auto"/>
        <w:jc w:val="center"/>
        <w:outlineLvl w:val="1"/>
        <w:rPr>
          <w:rFonts w:ascii="仿宋_GB2312" w:eastAsia="仿宋_GB2312" w:hAnsi="Cambria" w:cs="黑体"/>
          <w:b/>
          <w:bCs/>
          <w:sz w:val="24"/>
          <w:szCs w:val="24"/>
        </w:rPr>
      </w:pPr>
      <w:bookmarkStart w:id="165" w:name="_Toc7593"/>
      <w:r w:rsidRPr="004D585D">
        <w:rPr>
          <w:rFonts w:ascii="仿宋" w:eastAsia="仿宋" w:hAnsi="仿宋" w:cs="黑体" w:hint="eastAsia"/>
          <w:b/>
          <w:bCs/>
          <w:sz w:val="28"/>
          <w:szCs w:val="28"/>
        </w:rPr>
        <w:t>6. 资格预审阶段</w:t>
      </w:r>
      <w:bookmarkEnd w:id="165"/>
    </w:p>
    <w:bookmarkStart w:id="166" w:name="_Toc29556"/>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"_Toc418592524"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1 </w:t>
      </w:r>
      <w:r w:rsidRPr="004D585D">
        <w:rPr>
          <w:rFonts w:ascii="黑体" w:eastAsia="黑体" w:hAnsi="黑体" w:cs="黑体" w:hint="eastAsia"/>
          <w:bCs/>
          <w:sz w:val="24"/>
          <w:szCs w:val="24"/>
        </w:rPr>
        <w:t>编制资格预审文件</w:t>
      </w:r>
      <w:r w:rsidRPr="00314EB8">
        <w:rPr>
          <w:rFonts w:cs="黑体"/>
          <w:b/>
          <w:bCs/>
          <w:sz w:val="32"/>
          <w:szCs w:val="32"/>
        </w:rPr>
        <w:fldChar w:fldCharType="end"/>
      </w:r>
      <w:bookmarkEnd w:id="166"/>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6.1.2项、第6.1.3项替换为：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6.1.2政府采购项目资格预审，可根据需要决定是否编制资格预审文件。不编制资格预审文件的，应在资格预审公告中明确招标项目的基本情况、申请人资格要求、资格审查办法、资格预审申请文件的编制和递交的相关要求等。如果编制资格预审文件，政府采购项目资格预审文件应当按照国务院财政部门制定的标准文本编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6.1.3 资格预审文件的主要内容和编制要求详见附件一。</w:t>
      </w:r>
    </w:p>
    <w:bookmarkStart w:id="167" w:name="_Toc3230"/>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"_Toc418592525" </w:instrText>
      </w:r>
      <w:r w:rsidRPr="004D585D">
        <w:rPr>
          <w:rFonts w:cs="黑体"/>
          <w:b/>
          <w:bCs/>
          <w:sz w:val="32"/>
          <w:szCs w:val="32"/>
        </w:rPr>
        <w:fldChar w:fldCharType="separate"/>
      </w:r>
      <w:r w:rsidRPr="00314EB8">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4D585D">
        <w:rPr>
          <w:rFonts w:ascii="黑体" w:eastAsia="黑体" w:hAnsi="黑体" w:cs="黑体" w:hint="eastAsia"/>
          <w:bCs/>
          <w:sz w:val="24"/>
          <w:szCs w:val="24"/>
        </w:rPr>
        <w:t xml:space="preserve"> 发布资格预审公告</w:t>
      </w:r>
      <w:r w:rsidRPr="00314EB8">
        <w:rPr>
          <w:rFonts w:cs="黑体"/>
          <w:b/>
          <w:bCs/>
          <w:sz w:val="32"/>
          <w:szCs w:val="32"/>
        </w:rPr>
        <w:fldChar w:fldCharType="end"/>
      </w:r>
      <w:bookmarkEnd w:id="167"/>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6.2.2项替换为：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6.2.2 资格预审公告的主要内容和编制要求详见附件五。</w:t>
      </w:r>
    </w:p>
    <w:p w:rsidR="00637C59" w:rsidRPr="004D585D" w:rsidRDefault="00637C59" w:rsidP="00637C59">
      <w:pPr>
        <w:keepNext/>
        <w:keepLines/>
        <w:spacing w:before="260" w:after="260" w:line="413" w:lineRule="auto"/>
        <w:jc w:val="center"/>
        <w:outlineLvl w:val="1"/>
        <w:rPr>
          <w:rFonts w:ascii="仿宋_GB2312" w:eastAsia="仿宋_GB2312" w:hAnsi="Cambria" w:cs="黑体"/>
          <w:b/>
          <w:bCs/>
          <w:sz w:val="24"/>
          <w:szCs w:val="24"/>
        </w:rPr>
      </w:pPr>
      <w:bookmarkStart w:id="168" w:name="_Toc9902"/>
      <w:r w:rsidRPr="004D585D">
        <w:rPr>
          <w:rFonts w:ascii="仿宋" w:eastAsia="仿宋" w:hAnsi="仿宋" w:cs="黑体" w:hint="eastAsia"/>
          <w:b/>
          <w:bCs/>
          <w:sz w:val="28"/>
          <w:szCs w:val="28"/>
        </w:rPr>
        <w:t>7. 招标投标阶段</w:t>
      </w:r>
      <w:bookmarkEnd w:id="168"/>
    </w:p>
    <w:bookmarkStart w:id="169" w:name="_Toc18503"/>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"_Toc418592531"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.1</w:t>
      </w:r>
      <w:r w:rsidRPr="004D585D">
        <w:rPr>
          <w:rFonts w:ascii="黑体" w:eastAsia="黑体" w:hAnsi="黑体" w:cs="黑体" w:hint="eastAsia"/>
          <w:b/>
          <w:bCs/>
          <w:sz w:val="24"/>
          <w:szCs w:val="24"/>
        </w:rPr>
        <w:t xml:space="preserve"> </w:t>
      </w:r>
      <w:r w:rsidRPr="004D585D">
        <w:rPr>
          <w:rFonts w:ascii="黑体" w:eastAsia="黑体" w:hAnsi="黑体" w:cs="黑体" w:hint="eastAsia"/>
          <w:bCs/>
          <w:sz w:val="24"/>
          <w:szCs w:val="24"/>
        </w:rPr>
        <w:t>编制招标文件</w:t>
      </w:r>
      <w:r w:rsidRPr="00314EB8">
        <w:rPr>
          <w:rFonts w:cs="黑体"/>
          <w:b/>
          <w:bCs/>
          <w:sz w:val="32"/>
          <w:szCs w:val="32"/>
        </w:rPr>
        <w:fldChar w:fldCharType="end"/>
      </w:r>
      <w:bookmarkEnd w:id="169"/>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7.1.2项、第7.1.3项替换为：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7.1.2 政府采购项目招标文件应当按照国务院财政部门制定的标准文本编制。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7.1.3 招标文件的主要内容和编制要求详见附件六。</w:t>
      </w:r>
    </w:p>
    <w:bookmarkStart w:id="170" w:name="_Toc29396"/>
    <w:p w:rsidR="00637C59" w:rsidRPr="004D585D"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314EB8">
        <w:rPr>
          <w:rFonts w:cs="黑体"/>
          <w:b/>
          <w:bCs/>
          <w:sz w:val="32"/>
          <w:szCs w:val="32"/>
        </w:rPr>
        <w:fldChar w:fldCharType="end"/>
      </w:r>
      <w:r w:rsidRPr="003253B6">
        <w:rPr>
          <w:rFonts w:ascii="黑体" w:eastAsia="黑体" w:hAnsi="黑体" w:cs="黑体" w:hint="eastAsia"/>
          <w:b/>
          <w:bCs/>
          <w:sz w:val="24"/>
          <w:szCs w:val="24"/>
        </w:rPr>
        <w:t xml:space="preserve"> </w:t>
      </w:r>
      <w:r w:rsidRPr="00314EB8">
        <w:rPr>
          <w:rFonts w:ascii="黑体" w:eastAsia="黑体" w:hAnsi="黑体" w:cs="黑体" w:hint="eastAsia"/>
          <w:bCs/>
          <w:sz w:val="24"/>
          <w:szCs w:val="24"/>
        </w:rPr>
        <w:t>发布招标公告（适用于公开招标资格后审）</w:t>
      </w:r>
      <w:bookmarkEnd w:id="17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招标公告的主要内容和编制要求详见附件五。</w:t>
      </w:r>
    </w:p>
    <w:bookmarkStart w:id="171" w:name="_Toc26900"/>
    <w:p w:rsidR="00637C59" w:rsidRPr="00314EB8"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lastRenderedPageBreak/>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发出投标邀请书</w:t>
      </w:r>
      <w:r w:rsidRPr="00314EB8">
        <w:rPr>
          <w:rFonts w:cs="黑体"/>
          <w:b/>
          <w:bCs/>
          <w:sz w:val="32"/>
          <w:szCs w:val="32"/>
        </w:rPr>
        <w:fldChar w:fldCharType="end"/>
      </w:r>
      <w:r w:rsidRPr="003253B6">
        <w:rPr>
          <w:rFonts w:ascii="黑体" w:eastAsia="黑体" w:hAnsi="黑体" w:cs="黑体" w:hint="eastAsia"/>
          <w:bCs/>
          <w:sz w:val="24"/>
          <w:szCs w:val="24"/>
        </w:rPr>
        <w:t>（适用于公开招标资格预审）</w:t>
      </w:r>
      <w:bookmarkEnd w:id="171"/>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投标邀请书的主要内容和编制要求详见附件五。</w:t>
      </w:r>
    </w:p>
    <w:bookmarkStart w:id="172" w:name="_Toc30924"/>
    <w:p w:rsidR="00637C59" w:rsidRPr="00314EB8"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发出投标邀请书</w:t>
      </w:r>
      <w:r w:rsidRPr="00314EB8">
        <w:rPr>
          <w:rFonts w:cs="黑体"/>
          <w:b/>
          <w:bCs/>
          <w:sz w:val="32"/>
          <w:szCs w:val="32"/>
        </w:rPr>
        <w:fldChar w:fldCharType="end"/>
      </w:r>
      <w:r w:rsidRPr="003253B6">
        <w:rPr>
          <w:rFonts w:ascii="黑体" w:eastAsia="黑体" w:hAnsi="黑体" w:cs="黑体" w:hint="eastAsia"/>
          <w:bCs/>
          <w:sz w:val="24"/>
          <w:szCs w:val="24"/>
        </w:rPr>
        <w:t>（适用于邀请招标）</w:t>
      </w:r>
      <w:bookmarkEnd w:id="172"/>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投标邀请书的主要内容和编制要求详见附件五。</w:t>
      </w:r>
    </w:p>
    <w:bookmarkStart w:id="173" w:name="_Toc13734"/>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"_Toc418592533"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3 </w:t>
      </w:r>
      <w:r w:rsidRPr="004D585D">
        <w:rPr>
          <w:rFonts w:ascii="黑体" w:eastAsia="黑体" w:hAnsi="黑体" w:cs="黑体" w:hint="eastAsia"/>
          <w:bCs/>
          <w:sz w:val="24"/>
          <w:szCs w:val="24"/>
        </w:rPr>
        <w:t>发售招标文件</w:t>
      </w:r>
      <w:r w:rsidRPr="00314EB8">
        <w:rPr>
          <w:rFonts w:cs="黑体"/>
          <w:b/>
          <w:bCs/>
          <w:sz w:val="32"/>
          <w:szCs w:val="32"/>
        </w:rPr>
        <w:fldChar w:fldCharType="end"/>
      </w:r>
      <w:bookmarkEnd w:id="173"/>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通知第</w:t>
      </w:r>
      <w:r w:rsidRPr="004D585D">
        <w:rPr>
          <w:rFonts w:ascii="仿宋_GB2312" w:eastAsia="仿宋_GB2312" w:cs="黑体" w:hint="eastAsia"/>
          <w:sz w:val="24"/>
          <w:szCs w:val="24"/>
        </w:rPr>
        <w:t>7.3.2项替换为：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7.3.2 招标代理机构应当按照招标公告或投标邀请书规定的时间、地点和方式，安排专人负责发售招标文件，且发售期不得少于5个工作日。</w:t>
      </w:r>
    </w:p>
    <w:bookmarkStart w:id="174" w:name="_Toc12483"/>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"_Toc418592539" </w:instrText>
      </w:r>
      <w:r w:rsidRPr="004D585D">
        <w:rPr>
          <w:rFonts w:cs="黑体"/>
          <w:b/>
          <w:bCs/>
          <w:sz w:val="32"/>
          <w:szCs w:val="32"/>
        </w:rPr>
        <w:fldChar w:fldCharType="separate"/>
      </w:r>
      <w:r w:rsidRPr="00314EB8">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7 </w:t>
      </w:r>
      <w:r w:rsidRPr="004D585D">
        <w:rPr>
          <w:rFonts w:ascii="黑体" w:eastAsia="黑体" w:hAnsi="黑体" w:cs="黑体" w:hint="eastAsia"/>
          <w:bCs/>
          <w:sz w:val="24"/>
          <w:szCs w:val="24"/>
        </w:rPr>
        <w:t>收取投标保证金</w:t>
      </w:r>
      <w:r w:rsidRPr="00314EB8">
        <w:rPr>
          <w:rFonts w:cs="黑体"/>
          <w:b/>
          <w:bCs/>
          <w:sz w:val="32"/>
          <w:szCs w:val="32"/>
        </w:rPr>
        <w:fldChar w:fldCharType="end"/>
      </w:r>
      <w:bookmarkEnd w:id="174"/>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7.7.1项、第7.7.2项替换为：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7.7.1 依据招标项目特点和实际需要，招标文件应明确是否要求投标人提供投标保证金。要求提供时，投标保证金的金额不得超过采购项目预算金额的百分之二。</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7.7.2 要求投标人提交投标保证金的，招标文件中应明确投标保证金的金额、形式等内容。投标保证金的形式包括支票、汇票、本票或者金融机构、担保机构出具的保函等非现金形式。</w:t>
      </w:r>
    </w:p>
    <w:p w:rsidR="00637C59" w:rsidRPr="004D585D" w:rsidRDefault="00637C59" w:rsidP="00637C59">
      <w:pPr>
        <w:keepNext/>
        <w:keepLines/>
        <w:spacing w:before="260" w:after="260" w:line="413" w:lineRule="auto"/>
        <w:jc w:val="center"/>
        <w:outlineLvl w:val="1"/>
        <w:rPr>
          <w:rFonts w:ascii="仿宋_GB2312" w:eastAsia="仿宋_GB2312" w:hAnsi="Cambria" w:cs="黑体"/>
          <w:b/>
          <w:bCs/>
          <w:sz w:val="24"/>
          <w:szCs w:val="24"/>
        </w:rPr>
      </w:pPr>
      <w:bookmarkStart w:id="175" w:name="_Toc2396"/>
      <w:r w:rsidRPr="004D585D">
        <w:rPr>
          <w:rFonts w:ascii="仿宋" w:eastAsia="仿宋" w:hAnsi="仿宋" w:cs="黑体" w:hint="eastAsia"/>
          <w:b/>
          <w:bCs/>
          <w:sz w:val="28"/>
          <w:szCs w:val="28"/>
        </w:rPr>
        <w:t>8. 开标、评标与定标阶段</w:t>
      </w:r>
      <w:bookmarkEnd w:id="17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通则第8.3款替换为：</w:t>
      </w:r>
    </w:p>
    <w:bookmarkStart w:id="176" w:name="_Toc17652"/>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"_Toc418592543" </w:instrText>
      </w:r>
      <w:r w:rsidRPr="004D585D">
        <w:rPr>
          <w:rFonts w:cs="黑体"/>
          <w:b/>
          <w:bCs/>
          <w:sz w:val="32"/>
          <w:szCs w:val="32"/>
        </w:rPr>
        <w:fldChar w:fldCharType="separate"/>
      </w:r>
      <w:r w:rsidRPr="00314EB8">
        <w:rPr>
          <w:rFonts w:ascii="黑体" w:eastAsia="黑体" w:hAnsi="黑体" w:cs="黑体" w:hint="eastAsia"/>
          <w:b/>
          <w:bCs/>
          <w:sz w:val="24"/>
          <w:szCs w:val="24"/>
        </w:rPr>
        <w:t>8</w:t>
      </w:r>
      <w:r w:rsidRPr="004D585D">
        <w:rPr>
          <w:rFonts w:ascii="黑体" w:eastAsia="黑体" w:hAnsi="黑体" w:cs="黑体"/>
          <w:b/>
          <w:bCs/>
          <w:sz w:val="24"/>
          <w:szCs w:val="24"/>
        </w:rPr>
        <w:t>.3</w:t>
      </w:r>
      <w:r w:rsidRPr="004D585D">
        <w:rPr>
          <w:rFonts w:ascii="黑体" w:eastAsia="黑体" w:hAnsi="黑体" w:cs="黑体"/>
          <w:bCs/>
          <w:sz w:val="24"/>
          <w:szCs w:val="24"/>
        </w:rPr>
        <w:t xml:space="preserve"> </w:t>
      </w:r>
      <w:r w:rsidRPr="004D585D">
        <w:rPr>
          <w:rFonts w:ascii="黑体" w:eastAsia="黑体" w:hAnsi="黑体" w:cs="黑体" w:hint="eastAsia"/>
          <w:bCs/>
          <w:sz w:val="24"/>
          <w:szCs w:val="24"/>
        </w:rPr>
        <w:t>评标结果公示</w:t>
      </w:r>
      <w:r w:rsidRPr="00314EB8">
        <w:rPr>
          <w:rFonts w:cs="黑体"/>
          <w:b/>
          <w:bCs/>
          <w:sz w:val="32"/>
          <w:szCs w:val="32"/>
        </w:rPr>
        <w:fldChar w:fldCharType="end"/>
      </w:r>
      <w:bookmarkEnd w:id="176"/>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政府采购货物招标项目没有评标结果公示的程序要求。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通则第8.4款替换为：</w:t>
      </w:r>
    </w:p>
    <w:bookmarkStart w:id="177" w:name="_Toc6259"/>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"_Toc418592544" </w:instrText>
      </w:r>
      <w:r w:rsidRPr="004D585D">
        <w:rPr>
          <w:rFonts w:cs="黑体"/>
          <w:b/>
          <w:bCs/>
          <w:sz w:val="32"/>
          <w:szCs w:val="32"/>
        </w:rPr>
        <w:fldChar w:fldCharType="separate"/>
      </w:r>
      <w:r w:rsidRPr="00314EB8">
        <w:rPr>
          <w:rFonts w:ascii="黑体" w:eastAsia="黑体" w:hAnsi="黑体" w:cs="黑体" w:hint="eastAsia"/>
          <w:b/>
          <w:bCs/>
          <w:sz w:val="24"/>
          <w:szCs w:val="24"/>
        </w:rPr>
        <w:t>8</w:t>
      </w:r>
      <w:r w:rsidRPr="004D585D">
        <w:rPr>
          <w:rFonts w:ascii="黑体" w:eastAsia="黑体" w:hAnsi="黑体" w:cs="黑体"/>
          <w:b/>
          <w:bCs/>
          <w:sz w:val="24"/>
          <w:szCs w:val="24"/>
        </w:rPr>
        <w:t>.4</w:t>
      </w:r>
      <w:r w:rsidRPr="004D585D">
        <w:rPr>
          <w:rFonts w:ascii="黑体" w:eastAsia="黑体" w:hAnsi="黑体" w:cs="黑体" w:hint="eastAsia"/>
          <w:b/>
          <w:bCs/>
          <w:sz w:val="24"/>
          <w:szCs w:val="24"/>
        </w:rPr>
        <w:t xml:space="preserve"> </w:t>
      </w:r>
      <w:r w:rsidRPr="004D585D">
        <w:rPr>
          <w:rFonts w:ascii="黑体" w:eastAsia="黑体" w:hAnsi="黑体" w:cs="黑体" w:hint="eastAsia"/>
          <w:bCs/>
          <w:sz w:val="24"/>
          <w:szCs w:val="24"/>
        </w:rPr>
        <w:t>协助定标</w:t>
      </w:r>
      <w:r w:rsidRPr="00314EB8">
        <w:rPr>
          <w:rFonts w:cs="黑体"/>
          <w:b/>
          <w:bCs/>
          <w:sz w:val="32"/>
          <w:szCs w:val="32"/>
        </w:rPr>
        <w:fldChar w:fldCharType="end"/>
      </w:r>
      <w:bookmarkEnd w:id="177"/>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8.4.1</w:t>
      </w:r>
      <w:r w:rsidRPr="004D585D">
        <w:rPr>
          <w:rFonts w:ascii="仿宋_GB2312" w:eastAsia="仿宋_GB2312" w:cs="黑体" w:hint="eastAsia"/>
          <w:sz w:val="24"/>
          <w:szCs w:val="24"/>
        </w:rPr>
        <w:t>招标代理机构应当自评标结束之日起2个工作日内将评标报告送交招</w:t>
      </w:r>
      <w:r w:rsidRPr="004D585D">
        <w:rPr>
          <w:rFonts w:ascii="仿宋_GB2312" w:eastAsia="仿宋_GB2312" w:cs="黑体" w:hint="eastAsia"/>
          <w:sz w:val="24"/>
          <w:szCs w:val="24"/>
        </w:rPr>
        <w:lastRenderedPageBreak/>
        <w:t>标人。招标人应当自收到评标报告之日起5个工作日内确定中标人。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 xml:space="preserve">8.4.2 </w:t>
      </w:r>
      <w:r w:rsidRPr="004D585D">
        <w:rPr>
          <w:rFonts w:ascii="仿宋_GB2312" w:eastAsia="仿宋_GB2312" w:cs="黑体" w:hint="eastAsia"/>
          <w:sz w:val="24"/>
          <w:szCs w:val="24"/>
        </w:rPr>
        <w:t>在确定中标人前，招标代理机构应当充分告知招标人国家相关法律法规以及招标文件中有关定标的原则、方法和期限要求。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8.4.3 除国务院财政部门规定的情形外，不得以任何理由组织重新评标，亦不得通过对样品进行检测、对供应商进行考察等方式改变评标结果。按照国务院财政部门的规定组织重新评标的，应当书面报告本级人民政府财政部门。</w:t>
      </w:r>
    </w:p>
    <w:bookmarkStart w:id="178" w:name="_Toc18384"/>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"_Toc418592545" </w:instrText>
      </w:r>
      <w:r w:rsidRPr="004D585D">
        <w:rPr>
          <w:rFonts w:cs="黑体"/>
          <w:b/>
          <w:bCs/>
          <w:sz w:val="32"/>
          <w:szCs w:val="32"/>
        </w:rPr>
        <w:fldChar w:fldCharType="separate"/>
      </w:r>
      <w:r w:rsidRPr="00314EB8">
        <w:rPr>
          <w:rFonts w:ascii="黑体" w:eastAsia="黑体" w:hAnsi="黑体" w:cs="黑体" w:hint="eastAsia"/>
          <w:b/>
          <w:bCs/>
          <w:sz w:val="24"/>
          <w:szCs w:val="24"/>
        </w:rPr>
        <w:t>8</w:t>
      </w:r>
      <w:r w:rsidRPr="004D585D">
        <w:rPr>
          <w:rFonts w:ascii="黑体" w:eastAsia="黑体" w:hAnsi="黑体" w:cs="黑体"/>
          <w:b/>
          <w:bCs/>
          <w:sz w:val="24"/>
          <w:szCs w:val="24"/>
        </w:rPr>
        <w:t xml:space="preserve">.5 </w:t>
      </w:r>
      <w:r w:rsidRPr="004D585D">
        <w:rPr>
          <w:rFonts w:ascii="黑体" w:eastAsia="黑体" w:hAnsi="黑体" w:cs="黑体" w:hint="eastAsia"/>
          <w:bCs/>
          <w:sz w:val="24"/>
          <w:szCs w:val="24"/>
        </w:rPr>
        <w:t>发出中标通知书及中标结果通知书</w:t>
      </w:r>
      <w:r w:rsidRPr="00314EB8">
        <w:rPr>
          <w:rFonts w:cs="黑体"/>
          <w:b/>
          <w:bCs/>
          <w:sz w:val="32"/>
          <w:szCs w:val="32"/>
        </w:rPr>
        <w:fldChar w:fldCharType="end"/>
      </w:r>
      <w:bookmarkEnd w:id="178"/>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8.5.1项替换为：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8.5.1 招标代理机构应当自招标人确定中标人之日起2个工作日内，向中标人发出中标通知书，并公告中标结果，招标文件应同时公告。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中标公告内容应当包括招标人和招标代理机构的名称、地址、联系方式，项目名称和项目编号，中标人名称、地址和中标金额，主要中标标的的名称、规格型号、数量、单价、服务要求以及评标专家名单。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在发出之前，中标</w:t>
      </w:r>
      <w:r w:rsidRPr="004D585D">
        <w:rPr>
          <w:rFonts w:ascii="仿宋_GB2312" w:eastAsia="仿宋_GB2312" w:cs="黑体"/>
          <w:sz w:val="24"/>
          <w:szCs w:val="24"/>
        </w:rPr>
        <w:t>通知书</w:t>
      </w:r>
      <w:r w:rsidRPr="004D585D">
        <w:rPr>
          <w:rFonts w:ascii="仿宋_GB2312" w:eastAsia="仿宋_GB2312" w:cs="黑体" w:hint="eastAsia"/>
          <w:sz w:val="24"/>
          <w:szCs w:val="24"/>
        </w:rPr>
        <w:t>应经招标人确认，并加盖招标代理机构单位章、项目经理签名。</w:t>
      </w:r>
    </w:p>
    <w:p w:rsidR="00637C59" w:rsidRPr="004D585D" w:rsidRDefault="00637C59" w:rsidP="00637C59">
      <w:pPr>
        <w:keepNext/>
        <w:keepLines/>
        <w:spacing w:before="260" w:after="260" w:line="413" w:lineRule="auto"/>
        <w:jc w:val="center"/>
        <w:outlineLvl w:val="1"/>
        <w:rPr>
          <w:rFonts w:ascii="仿宋_GB2312" w:eastAsia="仿宋_GB2312" w:hAnsi="Cambria" w:cs="黑体"/>
          <w:b/>
          <w:bCs/>
          <w:sz w:val="24"/>
          <w:szCs w:val="24"/>
        </w:rPr>
      </w:pPr>
      <w:bookmarkStart w:id="179" w:name="_Toc17947"/>
      <w:r w:rsidRPr="004D585D">
        <w:rPr>
          <w:rFonts w:ascii="仿宋" w:eastAsia="仿宋" w:hAnsi="仿宋" w:cs="黑体" w:hint="eastAsia"/>
          <w:b/>
          <w:bCs/>
          <w:sz w:val="28"/>
          <w:szCs w:val="28"/>
        </w:rPr>
        <w:t>9.合同签订及后续服务阶段</w:t>
      </w:r>
      <w:bookmarkEnd w:id="179"/>
    </w:p>
    <w:bookmarkStart w:id="180" w:name="_Toc18498"/>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"_Toc418592546"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1</w:t>
      </w:r>
      <w:r w:rsidRPr="004D585D">
        <w:rPr>
          <w:rFonts w:ascii="黑体" w:eastAsia="黑体" w:hAnsi="黑体" w:cs="黑体"/>
          <w:b/>
          <w:bCs/>
          <w:sz w:val="24"/>
          <w:szCs w:val="24"/>
        </w:rPr>
        <w:t xml:space="preserve"> </w:t>
      </w:r>
      <w:r w:rsidRPr="004D585D">
        <w:rPr>
          <w:rFonts w:ascii="黑体" w:eastAsia="黑体" w:hAnsi="黑体" w:cs="黑体" w:hint="eastAsia"/>
          <w:bCs/>
          <w:sz w:val="24"/>
          <w:szCs w:val="24"/>
        </w:rPr>
        <w:t>协助签订合同</w:t>
      </w:r>
      <w:r w:rsidRPr="00314EB8">
        <w:rPr>
          <w:rFonts w:cs="黑体"/>
          <w:b/>
          <w:bCs/>
          <w:sz w:val="32"/>
          <w:szCs w:val="32"/>
        </w:rPr>
        <w:fldChar w:fldCharType="end"/>
      </w:r>
      <w:bookmarkEnd w:id="180"/>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新增第</w:t>
      </w:r>
      <w:r w:rsidRPr="004D585D">
        <w:rPr>
          <w:rFonts w:ascii="仿宋_GB2312" w:eastAsia="仿宋_GB2312" w:cs="黑体" w:hint="eastAsia"/>
          <w:sz w:val="24"/>
          <w:szCs w:val="24"/>
        </w:rPr>
        <w:t>9.1.5项：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9.1.5 招标人如果委托招标代理机构组织签订采购合同，招标代理机构应当根据委托在规定的时间内及时组织采购人与中标人签订政府采购合同，并自政府采购合同签订之日起２个工作日内公告合同，自政府采购合同签订之日起七个工作日内，协助招标人按照有关规定将采购合同副本报同级人民政府财政部门备案。</w:t>
      </w:r>
    </w:p>
    <w:bookmarkStart w:id="181" w:name="_Toc9255"/>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"_Toc418592547"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4D585D">
        <w:rPr>
          <w:rFonts w:ascii="黑体" w:eastAsia="黑体" w:hAnsi="黑体" w:cs="黑体"/>
          <w:b/>
          <w:bCs/>
          <w:sz w:val="24"/>
          <w:szCs w:val="24"/>
        </w:rPr>
        <w:t xml:space="preserve"> </w:t>
      </w:r>
      <w:r w:rsidRPr="004D585D">
        <w:rPr>
          <w:rFonts w:ascii="黑体" w:eastAsia="黑体" w:hAnsi="黑体" w:cs="黑体" w:hint="eastAsia"/>
          <w:bCs/>
          <w:sz w:val="24"/>
          <w:szCs w:val="24"/>
        </w:rPr>
        <w:t>退还投标保证金</w:t>
      </w:r>
      <w:r w:rsidRPr="00314EB8">
        <w:rPr>
          <w:rFonts w:cs="黑体"/>
          <w:b/>
          <w:bCs/>
          <w:sz w:val="32"/>
          <w:szCs w:val="32"/>
        </w:rPr>
        <w:fldChar w:fldCharType="end"/>
      </w:r>
      <w:bookmarkEnd w:id="181"/>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通则第</w:t>
      </w:r>
      <w:r w:rsidRPr="004D585D">
        <w:rPr>
          <w:rFonts w:ascii="仿宋_GB2312" w:eastAsia="仿宋_GB2312" w:cs="黑体" w:hint="eastAsia"/>
          <w:sz w:val="24"/>
          <w:szCs w:val="24"/>
        </w:rPr>
        <w:t>9.2.1项至第9.2.3项替换为：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9.2.1 招标代理机构应当在中标通知书发出之日起五个工作日内退还未中标投标人的投标保证金，在政府采购合同签订之日起五个工作日内退还中标人的投标保证金。</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9.2.2 政府采购货物招标项目，在法定期限内退还投标保证金的，无需退还投标保证金利息。</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9.2.3  以</w:t>
      </w:r>
      <w:r w:rsidRPr="004D585D">
        <w:rPr>
          <w:rFonts w:ascii="仿宋_GB2312" w:eastAsia="仿宋_GB2312" w:cs="黑体"/>
          <w:sz w:val="24"/>
          <w:szCs w:val="24"/>
        </w:rPr>
        <w:t>银行保函形式递交投标</w:t>
      </w:r>
      <w:r w:rsidRPr="004D585D">
        <w:rPr>
          <w:rFonts w:ascii="仿宋_GB2312" w:eastAsia="仿宋_GB2312" w:cs="黑体" w:hint="eastAsia"/>
          <w:sz w:val="24"/>
          <w:szCs w:val="24"/>
        </w:rPr>
        <w:t>保证金</w:t>
      </w:r>
      <w:r w:rsidRPr="004D585D">
        <w:rPr>
          <w:rFonts w:ascii="仿宋_GB2312" w:eastAsia="仿宋_GB2312" w:cs="黑体"/>
          <w:sz w:val="24"/>
          <w:szCs w:val="24"/>
        </w:rPr>
        <w:t>的，</w:t>
      </w:r>
      <w:r w:rsidRPr="004D585D">
        <w:rPr>
          <w:rFonts w:ascii="仿宋_GB2312" w:eastAsia="仿宋_GB2312" w:cs="黑体" w:hint="eastAsia"/>
          <w:sz w:val="24"/>
          <w:szCs w:val="24"/>
        </w:rPr>
        <w:t>如果</w:t>
      </w:r>
      <w:r w:rsidRPr="004D585D">
        <w:rPr>
          <w:rFonts w:ascii="仿宋_GB2312" w:eastAsia="仿宋_GB2312" w:cs="黑体"/>
          <w:sz w:val="24"/>
          <w:szCs w:val="24"/>
        </w:rPr>
        <w:t>投标人</w:t>
      </w:r>
      <w:r w:rsidRPr="004D585D">
        <w:rPr>
          <w:rFonts w:ascii="仿宋_GB2312" w:eastAsia="仿宋_GB2312" w:cs="黑体" w:hint="eastAsia"/>
          <w:sz w:val="24"/>
          <w:szCs w:val="24"/>
        </w:rPr>
        <w:t>要求退还</w:t>
      </w:r>
      <w:r w:rsidRPr="004D585D">
        <w:rPr>
          <w:rFonts w:ascii="仿宋_GB2312" w:eastAsia="仿宋_GB2312" w:cs="黑体"/>
          <w:sz w:val="24"/>
          <w:szCs w:val="24"/>
        </w:rPr>
        <w:t>银行保函，</w:t>
      </w:r>
      <w:r w:rsidRPr="004D585D">
        <w:rPr>
          <w:rFonts w:ascii="仿宋_GB2312" w:eastAsia="仿宋_GB2312" w:cs="黑体" w:hint="eastAsia"/>
          <w:sz w:val="24"/>
          <w:szCs w:val="24"/>
        </w:rPr>
        <w:t>招标</w:t>
      </w:r>
      <w:r w:rsidRPr="004D585D">
        <w:rPr>
          <w:rFonts w:ascii="仿宋_GB2312" w:eastAsia="仿宋_GB2312" w:cs="黑体"/>
          <w:sz w:val="24"/>
          <w:szCs w:val="24"/>
        </w:rPr>
        <w:t>代理机构</w:t>
      </w:r>
      <w:r w:rsidRPr="004D585D">
        <w:rPr>
          <w:rFonts w:ascii="仿宋_GB2312" w:eastAsia="仿宋_GB2312" w:cs="黑体" w:hint="eastAsia"/>
          <w:sz w:val="24"/>
          <w:szCs w:val="24"/>
        </w:rPr>
        <w:t>应</w:t>
      </w:r>
      <w:r w:rsidRPr="004D585D">
        <w:rPr>
          <w:rFonts w:ascii="仿宋_GB2312" w:eastAsia="仿宋_GB2312" w:cs="黑体"/>
          <w:sz w:val="24"/>
          <w:szCs w:val="24"/>
        </w:rPr>
        <w:t>最迟应当</w:t>
      </w:r>
      <w:r w:rsidRPr="004D585D">
        <w:rPr>
          <w:rFonts w:ascii="仿宋_GB2312" w:eastAsia="仿宋_GB2312" w:cs="黑体" w:hint="eastAsia"/>
          <w:sz w:val="24"/>
          <w:szCs w:val="24"/>
        </w:rPr>
        <w:t>自中标通知书发出之日起5个工作日内退还未中标供应商的银行</w:t>
      </w:r>
      <w:r w:rsidRPr="004D585D">
        <w:rPr>
          <w:rFonts w:ascii="仿宋_GB2312" w:eastAsia="仿宋_GB2312" w:cs="黑体"/>
          <w:sz w:val="24"/>
          <w:szCs w:val="24"/>
        </w:rPr>
        <w:t>保函</w:t>
      </w:r>
      <w:r w:rsidRPr="004D585D">
        <w:rPr>
          <w:rFonts w:ascii="仿宋_GB2312" w:eastAsia="仿宋_GB2312" w:cs="黑体" w:hint="eastAsia"/>
          <w:sz w:val="24"/>
          <w:szCs w:val="24"/>
        </w:rPr>
        <w:t>，自政府采购合同签订之日起5个工作日内退还中标供应商的银行</w:t>
      </w:r>
      <w:r w:rsidRPr="004D585D">
        <w:rPr>
          <w:rFonts w:ascii="仿宋_GB2312" w:eastAsia="仿宋_GB2312" w:cs="黑体"/>
          <w:sz w:val="24"/>
          <w:szCs w:val="24"/>
        </w:rPr>
        <w:t>保函。</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通则第9.4款替换为：</w:t>
      </w:r>
    </w:p>
    <w:bookmarkStart w:id="182" w:name="_Toc7451"/>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"_Toc418592549"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4</w:t>
      </w:r>
      <w:r w:rsidRPr="004D585D">
        <w:rPr>
          <w:rFonts w:ascii="黑体" w:eastAsia="黑体" w:hAnsi="黑体" w:cs="黑体"/>
          <w:bCs/>
          <w:sz w:val="24"/>
          <w:szCs w:val="24"/>
        </w:rPr>
        <w:t xml:space="preserve"> </w:t>
      </w:r>
      <w:r w:rsidRPr="004D585D">
        <w:rPr>
          <w:rFonts w:ascii="黑体" w:eastAsia="黑体" w:hAnsi="黑体" w:cs="黑体" w:hint="eastAsia"/>
          <w:bCs/>
          <w:sz w:val="24"/>
          <w:szCs w:val="24"/>
        </w:rPr>
        <w:t>招标资料收集及移交</w:t>
      </w:r>
      <w:r w:rsidRPr="00314EB8">
        <w:rPr>
          <w:rFonts w:cs="黑体"/>
          <w:b/>
          <w:bCs/>
          <w:sz w:val="32"/>
          <w:szCs w:val="32"/>
        </w:rPr>
        <w:fldChar w:fldCharType="end"/>
      </w:r>
      <w:bookmarkEnd w:id="182"/>
    </w:p>
    <w:p w:rsidR="00637C59" w:rsidRPr="004D585D" w:rsidRDefault="00637C59" w:rsidP="00637C59">
      <w:pPr>
        <w:spacing w:line="360" w:lineRule="auto"/>
        <w:ind w:firstLineChars="200" w:firstLine="480"/>
        <w:rPr>
          <w:rFonts w:ascii="仿宋_GB2312" w:eastAsia="仿宋_GB2312" w:cs="黑体"/>
          <w:sz w:val="24"/>
          <w:szCs w:val="24"/>
        </w:rPr>
      </w:pPr>
      <w:r w:rsidRPr="00314EB8">
        <w:rPr>
          <w:rFonts w:ascii="仿宋_GB2312" w:eastAsia="仿宋_GB2312" w:cs="黑体" w:hint="eastAsia"/>
          <w:sz w:val="24"/>
          <w:szCs w:val="24"/>
        </w:rPr>
        <w:t>9.4</w:t>
      </w:r>
      <w:r w:rsidRPr="004D585D">
        <w:rPr>
          <w:rFonts w:ascii="仿宋_GB2312" w:eastAsia="仿宋_GB2312" w:cs="黑体"/>
          <w:sz w:val="24"/>
          <w:szCs w:val="24"/>
        </w:rPr>
        <w:t>.1</w:t>
      </w:r>
      <w:r w:rsidRPr="004D585D">
        <w:rPr>
          <w:rFonts w:ascii="仿宋_GB2312" w:eastAsia="仿宋_GB2312" w:cs="黑体" w:hint="eastAsia"/>
          <w:sz w:val="24"/>
          <w:szCs w:val="24"/>
        </w:rPr>
        <w:t xml:space="preserve"> 招标代理机构应设置专人、采取有效措施对招标投标活动中形成的相关文件和资料进行及时搜集、妥善整理并保存，并在招标工作结束后，及时依法将相关文件移交给招标人，并与招标人办理交接手续。按照招标人要求，招标代理机构也可在招标过程中将相关文件资料的原件分阶段移交给招标人。招标代理机构可以留存上述文件资料的复印件或扫描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9.4.2 招标资料的保存期限为从招标结束之日起至少保存15年，保存方式可以采用电子档案方式保存。</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通则第9.5款替换为：</w:t>
      </w:r>
    </w:p>
    <w:bookmarkStart w:id="183" w:name="_Toc12610"/>
    <w:p w:rsidR="00637C59" w:rsidRPr="00314EB8"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"_Toc418592550" </w:instrText>
      </w:r>
      <w:r w:rsidRPr="004D585D">
        <w:rPr>
          <w:rFonts w:cs="黑体"/>
          <w:b/>
          <w:bCs/>
          <w:sz w:val="32"/>
          <w:szCs w:val="32"/>
        </w:rPr>
        <w:fldChar w:fldCharType="separate"/>
      </w:r>
      <w:r w:rsidRPr="00314EB8">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5 </w:t>
      </w:r>
      <w:r w:rsidRPr="004D585D">
        <w:rPr>
          <w:rFonts w:ascii="黑体" w:eastAsia="黑体" w:hAnsi="黑体" w:cs="黑体" w:hint="eastAsia"/>
          <w:bCs/>
          <w:sz w:val="24"/>
          <w:szCs w:val="24"/>
        </w:rPr>
        <w:t>协助处理询</w:t>
      </w:r>
      <w:r w:rsidRPr="00314EB8">
        <w:rPr>
          <w:rFonts w:cs="黑体"/>
          <w:b/>
          <w:bCs/>
          <w:sz w:val="32"/>
          <w:szCs w:val="32"/>
        </w:rPr>
        <w:fldChar w:fldCharType="end"/>
      </w:r>
      <w:r w:rsidRPr="003253B6">
        <w:rPr>
          <w:rFonts w:ascii="黑体" w:eastAsia="黑体" w:hAnsi="黑体" w:cs="黑体" w:hint="eastAsia"/>
          <w:bCs/>
          <w:sz w:val="24"/>
          <w:szCs w:val="24"/>
        </w:rPr>
        <w:t>问和质疑</w:t>
      </w:r>
      <w:bookmarkEnd w:id="183"/>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9.5</w:t>
      </w:r>
      <w:r w:rsidRPr="004D585D">
        <w:rPr>
          <w:rFonts w:ascii="仿宋_GB2312" w:eastAsia="仿宋_GB2312" w:cs="黑体"/>
          <w:sz w:val="24"/>
          <w:szCs w:val="24"/>
        </w:rPr>
        <w:t>.1</w:t>
      </w:r>
      <w:r w:rsidRPr="004D585D">
        <w:rPr>
          <w:rFonts w:ascii="仿宋_GB2312" w:eastAsia="仿宋_GB2312" w:cs="黑体" w:hint="eastAsia"/>
          <w:sz w:val="24"/>
          <w:szCs w:val="24"/>
        </w:rPr>
        <w:t xml:space="preserve"> 在实施招标代理服务过程中，招标代理机构应协助招标人依法、妥善处理可能收到的投标人或者其他利害关系人提出的询问和/或质疑。</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9.5</w:t>
      </w:r>
      <w:r w:rsidRPr="004D585D">
        <w:rPr>
          <w:rFonts w:ascii="仿宋_GB2312" w:eastAsia="仿宋_GB2312" w:cs="黑体"/>
          <w:sz w:val="24"/>
          <w:szCs w:val="24"/>
        </w:rPr>
        <w:t>.</w:t>
      </w:r>
      <w:r w:rsidRPr="004D585D">
        <w:rPr>
          <w:rFonts w:ascii="仿宋_GB2312" w:eastAsia="仿宋_GB2312" w:cs="黑体" w:hint="eastAsia"/>
          <w:sz w:val="24"/>
          <w:szCs w:val="24"/>
        </w:rPr>
        <w:t>2 资格预审申请人、潜在投标人或者其他利害关系人对资格预审文件或招标文件、评标结果或者针对招标投标活动的其他情况提出询问和/或质疑的，招标代理机构在收到询问和/或质疑后</w:t>
      </w:r>
      <w:r w:rsidRPr="004D585D">
        <w:rPr>
          <w:rFonts w:ascii="仿宋_GB2312" w:eastAsia="仿宋_GB2312" w:cs="黑体"/>
          <w:sz w:val="24"/>
          <w:szCs w:val="24"/>
        </w:rPr>
        <w:t>，</w:t>
      </w:r>
      <w:r w:rsidRPr="004D585D">
        <w:rPr>
          <w:rFonts w:ascii="仿宋_GB2312" w:eastAsia="仿宋_GB2312" w:cs="黑体" w:hint="eastAsia"/>
          <w:sz w:val="24"/>
          <w:szCs w:val="24"/>
        </w:rPr>
        <w:t>应</w:t>
      </w:r>
      <w:r w:rsidRPr="004D585D">
        <w:rPr>
          <w:rFonts w:ascii="仿宋_GB2312" w:eastAsia="仿宋_GB2312" w:cs="黑体"/>
          <w:sz w:val="24"/>
          <w:szCs w:val="24"/>
        </w:rPr>
        <w:t>首先将</w:t>
      </w:r>
      <w:r w:rsidRPr="004D585D">
        <w:rPr>
          <w:rFonts w:ascii="仿宋_GB2312" w:eastAsia="仿宋_GB2312" w:cs="黑体" w:hint="eastAsia"/>
          <w:sz w:val="24"/>
          <w:szCs w:val="24"/>
        </w:rPr>
        <w:t>询问和/或质疑</w:t>
      </w:r>
      <w:r w:rsidRPr="004D585D">
        <w:rPr>
          <w:rFonts w:ascii="仿宋_GB2312" w:eastAsia="仿宋_GB2312" w:cs="黑体"/>
          <w:sz w:val="24"/>
          <w:szCs w:val="24"/>
        </w:rPr>
        <w:t>的内容</w:t>
      </w:r>
      <w:r w:rsidRPr="004D585D">
        <w:rPr>
          <w:rFonts w:ascii="仿宋_GB2312" w:eastAsia="仿宋_GB2312" w:cs="黑体" w:hint="eastAsia"/>
          <w:sz w:val="24"/>
          <w:szCs w:val="24"/>
        </w:rPr>
        <w:t>同步</w:t>
      </w:r>
      <w:r w:rsidRPr="004D585D">
        <w:rPr>
          <w:rFonts w:ascii="仿宋_GB2312" w:eastAsia="仿宋_GB2312" w:cs="黑体"/>
          <w:sz w:val="24"/>
          <w:szCs w:val="24"/>
        </w:rPr>
        <w:t>反馈给招标人</w:t>
      </w:r>
      <w:r w:rsidRPr="004D585D">
        <w:rPr>
          <w:rFonts w:ascii="仿宋_GB2312" w:eastAsia="仿宋_GB2312" w:cs="黑体" w:hint="eastAsia"/>
          <w:sz w:val="24"/>
          <w:szCs w:val="24"/>
        </w:rPr>
        <w:t>，再提出分析意见和处理建议</w:t>
      </w:r>
      <w:r w:rsidRPr="004D585D">
        <w:rPr>
          <w:rFonts w:ascii="仿宋_GB2312" w:eastAsia="仿宋_GB2312" w:cs="黑体"/>
          <w:sz w:val="24"/>
          <w:szCs w:val="24"/>
        </w:rPr>
        <w:t>，报招标人</w:t>
      </w:r>
      <w:r w:rsidRPr="004D585D">
        <w:rPr>
          <w:rFonts w:ascii="仿宋_GB2312" w:eastAsia="仿宋_GB2312" w:cs="黑体" w:hint="eastAsia"/>
          <w:sz w:val="24"/>
          <w:szCs w:val="24"/>
        </w:rPr>
        <w:t>审核</w:t>
      </w:r>
      <w:r w:rsidRPr="004D585D">
        <w:rPr>
          <w:rFonts w:ascii="仿宋_GB2312" w:eastAsia="仿宋_GB2312" w:cs="黑体"/>
          <w:sz w:val="24"/>
          <w:szCs w:val="24"/>
        </w:rPr>
        <w:t>确认后再</w:t>
      </w:r>
      <w:r w:rsidRPr="004D585D">
        <w:rPr>
          <w:rFonts w:ascii="仿宋_GB2312" w:eastAsia="仿宋_GB2312" w:cs="黑体" w:hint="eastAsia"/>
          <w:sz w:val="24"/>
          <w:szCs w:val="24"/>
        </w:rPr>
        <w:t>按照法定时限向询问和/或质疑提出人作出</w:t>
      </w:r>
      <w:r w:rsidRPr="004D585D">
        <w:rPr>
          <w:rFonts w:ascii="仿宋_GB2312" w:eastAsia="仿宋_GB2312" w:cs="黑体"/>
          <w:sz w:val="24"/>
          <w:szCs w:val="24"/>
        </w:rPr>
        <w:t>答复。</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无法按照法定时限向询问和/或质疑提出人作出</w:t>
      </w:r>
      <w:r w:rsidRPr="004D585D">
        <w:rPr>
          <w:rFonts w:ascii="仿宋_GB2312" w:eastAsia="仿宋_GB2312" w:cs="黑体"/>
          <w:sz w:val="24"/>
          <w:szCs w:val="24"/>
        </w:rPr>
        <w:t>答复</w:t>
      </w:r>
      <w:r w:rsidRPr="004D585D">
        <w:rPr>
          <w:rFonts w:ascii="仿宋_GB2312" w:eastAsia="仿宋_GB2312" w:cs="黑体" w:hint="eastAsia"/>
          <w:sz w:val="24"/>
          <w:szCs w:val="24"/>
        </w:rPr>
        <w:t>的，经招标人同意，招标代理机构应及时向询问和/或质疑提出人发出书面通知，并暂停招标投标活动。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9.5.3 招标代理机构在协助招标人</w:t>
      </w:r>
      <w:r w:rsidRPr="004D585D">
        <w:rPr>
          <w:rFonts w:ascii="仿宋_GB2312" w:eastAsia="仿宋_GB2312" w:cs="黑体"/>
          <w:sz w:val="24"/>
          <w:szCs w:val="24"/>
        </w:rPr>
        <w:t>处理</w:t>
      </w:r>
      <w:r w:rsidRPr="004D585D">
        <w:rPr>
          <w:rFonts w:ascii="仿宋_GB2312" w:eastAsia="仿宋_GB2312" w:cs="黑体" w:hint="eastAsia"/>
          <w:sz w:val="24"/>
          <w:szCs w:val="24"/>
        </w:rPr>
        <w:t>本规范第9.5.2项所述询问和/或质疑</w:t>
      </w:r>
      <w:r w:rsidRPr="004D585D">
        <w:rPr>
          <w:rFonts w:ascii="仿宋_GB2312" w:eastAsia="仿宋_GB2312" w:cs="黑体"/>
          <w:sz w:val="24"/>
          <w:szCs w:val="24"/>
        </w:rPr>
        <w:t>时</w:t>
      </w:r>
      <w:r w:rsidRPr="004D585D">
        <w:rPr>
          <w:rFonts w:ascii="仿宋_GB2312" w:eastAsia="仿宋_GB2312" w:cs="黑体" w:hint="eastAsia"/>
          <w:sz w:val="24"/>
          <w:szCs w:val="24"/>
        </w:rPr>
        <w:t>应重点关注以下因素：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（1）对询问和/或质疑的合法性进行审查，包括询问和/或质疑提出方、提出询问和/或质疑的时间、询问和/或质疑的内容等是否符合现行法律法规规定；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对在法定期限内收到的有效询问和/或质疑进行逐条分析，判断资格预审文件或招标文件是否存在歧视性或不公平、不公正条款，评标过程是否存在疏漏或不公平、不公正行为，招标投标活动是否存在其他违法违规的情况。属于询问和/或质疑提出人理解有误的问题，应详细作出解释；属于确实存在歧视或理解易产生歧义的问题，或存在其他违法违规情况的，应依法予以改正；</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（3）针对评标结果提出的询问和/或质疑，招标代理机构可提请招标人征询评标委员会意见。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9.5.4 投标人对开标过程或开标唱标结果存有异议而当场提出询问和/或质疑的，招标代理机构应认真分析并与招标人商议后当场作出答复。属于投标人理解有误的问题，招标代理机构应详细作出解释；属于唱标错误、接收了应当拒收的投标文件、开标程序未严格按照招标文件规定执行等问题，招标代理机构应予以改正；招标代理机构对上述答复或改正措施均应制作记录，并存档备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9.5</w:t>
      </w:r>
      <w:r w:rsidRPr="004D585D">
        <w:rPr>
          <w:rFonts w:ascii="仿宋_GB2312" w:eastAsia="仿宋_GB2312" w:cs="黑体"/>
          <w:sz w:val="24"/>
          <w:szCs w:val="24"/>
        </w:rPr>
        <w:t>.</w:t>
      </w:r>
      <w:r w:rsidRPr="004D585D">
        <w:rPr>
          <w:rFonts w:ascii="仿宋_GB2312" w:eastAsia="仿宋_GB2312" w:cs="黑体" w:hint="eastAsia"/>
          <w:sz w:val="24"/>
          <w:szCs w:val="24"/>
        </w:rPr>
        <w:t>5 无论何种异议或质疑，招标</w:t>
      </w:r>
      <w:r w:rsidRPr="004D585D">
        <w:rPr>
          <w:rFonts w:ascii="仿宋_GB2312" w:eastAsia="仿宋_GB2312" w:cs="黑体"/>
          <w:sz w:val="24"/>
          <w:szCs w:val="24"/>
        </w:rPr>
        <w:t>代理</w:t>
      </w:r>
      <w:r w:rsidRPr="004D585D">
        <w:rPr>
          <w:rFonts w:ascii="仿宋_GB2312" w:eastAsia="仿宋_GB2312" w:cs="黑体" w:hint="eastAsia"/>
          <w:sz w:val="24"/>
          <w:szCs w:val="24"/>
        </w:rPr>
        <w:t>机构均</w:t>
      </w:r>
      <w:r w:rsidRPr="004D585D">
        <w:rPr>
          <w:rFonts w:ascii="仿宋_GB2312" w:eastAsia="仿宋_GB2312" w:cs="黑体"/>
          <w:sz w:val="24"/>
          <w:szCs w:val="24"/>
        </w:rPr>
        <w:t>不得未经招标人同意擅自</w:t>
      </w:r>
      <w:r w:rsidRPr="004D585D">
        <w:rPr>
          <w:rFonts w:ascii="仿宋_GB2312" w:eastAsia="仿宋_GB2312" w:cs="黑体" w:hint="eastAsia"/>
          <w:sz w:val="24"/>
          <w:szCs w:val="24"/>
        </w:rPr>
        <w:t>进行异议或质疑</w:t>
      </w:r>
      <w:r w:rsidRPr="004D585D">
        <w:rPr>
          <w:rFonts w:ascii="仿宋_GB2312" w:eastAsia="仿宋_GB2312" w:cs="黑体"/>
          <w:sz w:val="24"/>
          <w:szCs w:val="24"/>
        </w:rPr>
        <w:t>的</w:t>
      </w:r>
      <w:r w:rsidRPr="004D585D">
        <w:rPr>
          <w:rFonts w:ascii="仿宋_GB2312" w:eastAsia="仿宋_GB2312" w:cs="黑体" w:hint="eastAsia"/>
          <w:sz w:val="24"/>
          <w:szCs w:val="24"/>
        </w:rPr>
        <w:t>答复</w:t>
      </w:r>
      <w:r w:rsidRPr="004D585D">
        <w:rPr>
          <w:rFonts w:ascii="仿宋_GB2312" w:eastAsia="仿宋_GB2312" w:cs="黑体"/>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r w:rsidRPr="004D585D">
        <w:rPr>
          <w:rFonts w:ascii="仿宋_GB2312" w:eastAsia="仿宋_GB2312" w:hAnsi="Cambria" w:cs="黑体"/>
          <w:b/>
          <w:bCs/>
          <w:sz w:val="24"/>
          <w:szCs w:val="24"/>
        </w:rPr>
        <w:br w:type="page"/>
      </w:r>
      <w:bookmarkStart w:id="184" w:name="_Toc18678"/>
      <w:r w:rsidRPr="004D585D">
        <w:rPr>
          <w:rFonts w:ascii="仿宋" w:eastAsia="仿宋" w:hAnsi="仿宋" w:cs="黑体" w:hint="eastAsia"/>
          <w:b/>
          <w:bCs/>
          <w:sz w:val="28"/>
          <w:szCs w:val="28"/>
        </w:rPr>
        <w:lastRenderedPageBreak/>
        <w:t>附件一：货物招标资格预审文件主要内容和编制要求</w:t>
      </w:r>
      <w:bookmarkEnd w:id="184"/>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1、资格预审公告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资格预审文件中的资格预审公告应与招标代理机构在有关媒体上发布的资格预审公告内容一致。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2、申请人须知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明确资金来源和资金落实情况，招标内容、数量、供货期和质量要求，申请人资格要求，资格预审文件组成及其澄清、修改，资格预审申请文件的组成、编制、装订、签字、递交要求，资格审查委员会的组成及审查原则、审查依据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3、资格审查办法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明确资格审查方法、初步审查标准和详细审查标准、审查程序以及审查结果等事项。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4、资格预审申请文件格式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包括资格预审申请函、申请人基本情况表以及按资格预审文件要求申请人需要提交的其他资料格式及相关编写要求等。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在货物经销商代理投标的情况下，可以要求申请人得到货物制造商的授权，并在资格预审时对货物制造商出具的授权书进行审查。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5、招标项目概况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简述招标项目概况、实施条件及标准、要求等，满足申请人编写申请文件、资格审查委员会审查申请文件需要。</w:t>
      </w: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r w:rsidRPr="004D585D">
        <w:rPr>
          <w:rFonts w:ascii="仿宋_GB2312" w:eastAsia="仿宋_GB2312" w:hAnsi="Cambria" w:cs="黑体"/>
          <w:b/>
          <w:bCs/>
          <w:sz w:val="24"/>
          <w:szCs w:val="24"/>
        </w:rPr>
        <w:br w:type="page"/>
      </w:r>
      <w:bookmarkStart w:id="185" w:name="_Toc20945"/>
      <w:r w:rsidRPr="004D585D">
        <w:rPr>
          <w:rFonts w:ascii="仿宋" w:eastAsia="仿宋" w:hAnsi="仿宋" w:cs="黑体" w:hint="eastAsia"/>
          <w:b/>
          <w:bCs/>
          <w:sz w:val="28"/>
          <w:szCs w:val="28"/>
        </w:rPr>
        <w:lastRenderedPageBreak/>
        <w:t>附件二：一般工程货物和机电产品资格预审公告、招标公告和投标邀请书主要内容和编制要求</w:t>
      </w:r>
      <w:bookmarkEnd w:id="18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1、资格预审公告一般包括以下内容：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（1）招标条件，包括项目名称及项目审批、核准或备案的情况、项目资金来源等；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（2）项目概况与招标范围，包括项目建设地点、招标内容、标段划分、主要技术要求、工期等；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（3）申请人资格要求，包括对申请人资质、业绩、人员、设备等要求，以及是否允许申请人组成联合体参与资格预审等；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（4）资格预审方法，明确资格预审方法采用合格制还是有限数量制；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（5）资格预审文件的获取，明确资格预审文件的获取时间、方式、地点和价格等；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（6）资格预审申请文件的递交，明确资格预审申请文件递交的截止时间、方式和地点；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（7）发布资格预审公告的媒介，明确发布资格预审公告的所有媒介名称；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（8）招标人、招标代理机构的名称、地址和有效联系方式等。</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2、招标公告一般包括以下内容：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（1）招标条件，包括项目名称及项目审批、核准或备案的情况、项目资金来源等；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（2）项目概况与招标范围，包括项目建设地点、招标内容、标段划分、主要技术要求、工期等；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（3）投标人资格要求，包括对投标人资质、业绩、人员、设备等要求，以及是否允许投标人组成联合体参与投标等；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（4）招标文件的获取，明确招标文件的获取时间、方式、地点和价格等；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（5）投标文件的递交及开标，明确投标文件递交的截止时间、方式和地点以及开标时间和地点；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（6）发布招标公告的媒介，明确发布招标公告的所有媒介名称；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（7）招标人、招标代理机构的名称、地址和有效联系方式等。</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3、采用资格预审时，投标邀请书一般包括以下内容：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（1）邀请参与投标的项目名称、标段；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（2）招标文件的获取时间、方式、地点和价格；</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（3）投标截止时间、开标时间与地点；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（4）确认收到投标邀请书并明确是否参与投标的时间与方式；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（5）招标代理机构名称、地址、联系人、联系方式等；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（6）招标代理机构依法需要告知潜在投标人的其他事项。</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4、采用邀请招标时，投标邀请书一般包括以下内容：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（1）招标条件，包括项目名称及项目审批、核准或备案的情况、项目资金来源等；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（2）项目概况与招标范围，包括项目建设地点、招标内容、标段划分、主要技术要求、供货期等；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（3）投标人资格要求，包括对投标人资质、业绩、人员、设备等要求，以及是否允许投标人组成联合体参与投标等；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（4）招标文件的获取，明确招标文件的获取时间、方式、地点和价格等；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（5）投标文件的递交及开标，明确投标文件递交的截止时间、方式和地点以及开标时间和地点；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（6）确认收到投标邀请书并明确是否参与投标的时间与方式；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（7）招标人、招标代理机构的名称、地址和有效联系方式等。</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r w:rsidRPr="004D585D">
        <w:rPr>
          <w:rFonts w:ascii="仿宋_GB2312" w:eastAsia="仿宋_GB2312" w:hAnsi="Cambria" w:cs="黑体"/>
          <w:b/>
          <w:bCs/>
          <w:sz w:val="24"/>
          <w:szCs w:val="24"/>
        </w:rPr>
        <w:br w:type="page"/>
      </w:r>
      <w:bookmarkStart w:id="186" w:name="_Toc8714"/>
      <w:r w:rsidRPr="004D585D">
        <w:rPr>
          <w:rFonts w:ascii="仿宋" w:eastAsia="仿宋" w:hAnsi="仿宋" w:cs="黑体" w:hint="eastAsia"/>
          <w:b/>
          <w:bCs/>
          <w:sz w:val="28"/>
          <w:szCs w:val="28"/>
        </w:rPr>
        <w:lastRenderedPageBreak/>
        <w:t>附件三：一般工程货物招标文件主要内容和编制要求</w:t>
      </w:r>
      <w:bookmarkEnd w:id="186"/>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1、招标公告或投标邀请书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应与招标代理机构在有关媒介上发布的招标公告或向特定潜在投标人发出投标邀请书的内容保持一致。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w:t>
      </w:r>
      <w:r w:rsidRPr="004D585D">
        <w:rPr>
          <w:rFonts w:ascii="仿宋_GB2312" w:eastAsia="仿宋_GB2312" w:cs="黑体"/>
          <w:sz w:val="24"/>
          <w:szCs w:val="24"/>
        </w:rPr>
        <w:t>投标人须知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重点阐明招标内容，招标投标活动应遵循的程序规则以及对编制、递交投标文件等投标活动的要求，由正文及其前附表两部分组成，一般包括以下内容：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（1）总则，明确招标项目概况、资金来源和落实情况、招标范围、供货期、质量标准和要求、投标人资格要求、投标费用、保密、踏勘现场、投标预备会、分包和偏离等事项；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（2）招标文件，明确招标文件组成、招标文件的澄清与修改等事项；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（3）投标文件，明确投标文件组成、投标报价、投标有效期、投标保证金形式与金额、资格审查资料、备选投标方案、投标文件编制格式及签署要求等事项；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（4）投标，明确投标文件密封与标识、投标截止时间与投标地点、投标文件的修改与撤回等事项；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（5）开标，明确开标时间和开标地点、开标会议参与人、开标程序、开标记录等事项；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（6）评标，明确评标委员会组建方法、依法需要回避的情形、评标原则、依据以及评标结果的产生方法等事项；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（7）合同授予，明确定标方式、中标通知、履约担保、签订合同等事项；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（8）重新招标和不再招标，明确重新招标和不再招标的情形、程序及后续事项等；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（9）附表，明确招标活动中需要使用的表格文件格式，包括开标记录表、问题澄清通知、问题的澄清、中标通知书、中标结果通知书、确认通知等表格；</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（10）其他依据招标项目需要补充的程序性内容。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投标人须知中相关条款应与招标文件其他部分内容衔接一致，特别是对合同执行有实质性影响的条款，如招标范围、工期、质量标准和要求、报价要求等内容，必须与招标文件中其他可能构成合同文件的相关部分保持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3、评标标准和方法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阐明评标方法（经评审的最低投标价法、综合评估法或法律法规允许的其他评标方法）、评标工作程序、评标因素和标准等内容。评标标准和方法应科学、公平和公正，满足评标委员会对投标文件的评审和比较，以及择优推荐中标候选人或依招标人授权确定中标人的需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技术简单或技术规格、性能、制作工艺要求统一的货物，一般采用经评审的最低投标价法进行评标。技术复杂或技术规格、性能、制作工艺要求难以统一的货物，一般采用综合评估法进行评标。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w:t>
      </w:r>
      <w:r w:rsidRPr="004D585D">
        <w:rPr>
          <w:rFonts w:ascii="仿宋_GB2312" w:eastAsia="仿宋_GB2312" w:cs="黑体"/>
          <w:sz w:val="24"/>
          <w:szCs w:val="24"/>
        </w:rPr>
        <w:t>合同条款</w:t>
      </w:r>
      <w:r w:rsidRPr="004D585D">
        <w:rPr>
          <w:rFonts w:ascii="仿宋_GB2312" w:eastAsia="仿宋_GB2312" w:cs="黑体" w:hint="eastAsia"/>
          <w:sz w:val="24"/>
          <w:szCs w:val="24"/>
        </w:rPr>
        <w:t>及</w:t>
      </w:r>
      <w:r w:rsidRPr="004D585D">
        <w:rPr>
          <w:rFonts w:ascii="仿宋_GB2312" w:eastAsia="仿宋_GB2312" w:cs="黑体"/>
          <w:sz w:val="24"/>
          <w:szCs w:val="24"/>
        </w:rPr>
        <w:t>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阐明合同的标的、数量、质量、价款、履行期限、履行地点和方式、违约责任解决争议的方法等内容。招标代理机构可选择适用的标准文件或行业合同示范文本，并结合招标项目特点和管理需求编制本章节相关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（1）明确货物运输与包装、装运与通知、装运标识、保险等事项；技术文件的交付、设计联络会以及具体履行地点、招标人计划的履行期限和合同履行方式等事项；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（2</w:t>
      </w:r>
      <w:r w:rsidRPr="004D585D">
        <w:rPr>
          <w:rFonts w:ascii="仿宋_GB2312" w:eastAsia="仿宋_GB2312" w:cs="黑体" w:hint="eastAsia"/>
          <w:sz w:val="24"/>
          <w:szCs w:val="24"/>
        </w:rPr>
        <w:t>）验收与检验。明确货物的工厂检验和监造要求，明确货物的安装、调试和最终验收，包括检验标准、检验方法、检验程序和结果处理、质量保证期等事项；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（3）索赔，明确索赔处理程序、期限等事项；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5、供货要求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应尽可能清晰准确地提出对货物的需求，并对所要求提供的货物名称、规格、数量及单位、交货时间、交货地点、技术性能指标、检验考核要求、技术服务和售后服务要求等作</w:t>
      </w:r>
      <w:r w:rsidRPr="004D585D">
        <w:rPr>
          <w:rFonts w:ascii="仿宋_GB2312" w:eastAsia="仿宋_GB2312" w:cs="黑体"/>
          <w:sz w:val="24"/>
          <w:szCs w:val="24"/>
        </w:rPr>
        <w:t>出说明</w:t>
      </w:r>
      <w:r w:rsidRPr="004D585D">
        <w:rPr>
          <w:rFonts w:ascii="仿宋_GB2312" w:eastAsia="仿宋_GB2312" w:cs="黑体" w:hint="eastAsia"/>
          <w:sz w:val="24"/>
          <w:szCs w:val="24"/>
        </w:rPr>
        <w:t>。供货要求一般包括如下几部分：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（1）项目概况及总体要求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根据需要对工程项目的概况进行介绍，以使投标人更清晰地了解供货的总体要求和相关信息。</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（2）设备需求一览表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明确货物主机、部件、配件、辅助件、备品备件、相关服务的名称及需求数量。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（3）技术性能指标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按照招标项目技术需求和专业特点，应阐明招标项目需要遵守的国家标准、规范、规程和具体要求。本部分内容应符合国家强制性标准，不得要求或标明某一特定的专利、商标、名称、设计、原产地或生产供应者，不得含有倾向或者排斥潜在投标人的内容。如果必须引用某一供应者的技术规格才能准确或清楚地说明拟招标货物的技术规格时，则应当在后面加上“或相当于”的字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w:t>
      </w:r>
      <w:r w:rsidRPr="004D585D">
        <w:rPr>
          <w:rFonts w:ascii="仿宋_GB2312" w:eastAsia="仿宋_GB2312" w:cs="黑体"/>
          <w:sz w:val="24"/>
          <w:szCs w:val="24"/>
        </w:rPr>
        <w:t>投标文件格式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阐明投标人在编制投标文件时应使用的各类格式文件及相关编写要求，如投标函、投标报价表、投标人基本情况表等。本章节内容应与投标人须知中投标文件构成内容及编制要求，以及评标标准和方法中评标委员会评审内容相匹配，不得设置与评审内容无关的格式并要求投标人响应。</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7、其他内容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依据招标项目实际情况，应阐明需在招标文件中明确的其他内容，以满足投标人投标、评标委员会评标和合同签订需要。</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r w:rsidRPr="004D585D">
        <w:rPr>
          <w:rFonts w:ascii="仿宋_GB2312" w:eastAsia="仿宋_GB2312" w:hAnsi="Cambria" w:cs="黑体"/>
          <w:b/>
          <w:bCs/>
          <w:sz w:val="24"/>
          <w:szCs w:val="24"/>
        </w:rPr>
        <w:br w:type="page"/>
      </w:r>
      <w:bookmarkStart w:id="187" w:name="_Toc1481"/>
      <w:r w:rsidRPr="004D585D">
        <w:rPr>
          <w:rFonts w:ascii="仿宋" w:eastAsia="仿宋" w:hAnsi="仿宋" w:cs="黑体" w:hint="eastAsia"/>
          <w:b/>
          <w:bCs/>
          <w:sz w:val="28"/>
          <w:szCs w:val="28"/>
        </w:rPr>
        <w:lastRenderedPageBreak/>
        <w:t>附件四：机电产品招标文件主要内容和编制要求</w:t>
      </w:r>
      <w:bookmarkEnd w:id="187"/>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w:t>
      </w:r>
      <w:r w:rsidRPr="004D585D">
        <w:rPr>
          <w:rFonts w:ascii="仿宋_GB2312" w:eastAsia="仿宋_GB2312" w:cs="黑体"/>
          <w:sz w:val="24"/>
          <w:szCs w:val="24"/>
        </w:rPr>
        <w:t>投标人须知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阐明招标内容，招标投标活动应遵循的程序规则以及对编制、递交投标文件等投标活动的要求。投标人须知中相关条款应与招标文件其他部分内容衔接一致，特别是对合同执行有实质性影响的条款，如招标范围、完成期限、质量标准和要求、报价要求等内容，必须与招标文件中其他可能构成合同文件的相关部分保持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投标人须知</w:t>
      </w:r>
      <w:r w:rsidRPr="004D585D">
        <w:rPr>
          <w:rFonts w:ascii="仿宋_GB2312" w:eastAsia="仿宋_GB2312" w:cs="黑体" w:hint="eastAsia"/>
          <w:sz w:val="24"/>
          <w:szCs w:val="24"/>
        </w:rPr>
        <w:t>中还应阐明评标方法、评标工作程序、评标因素和标准等内容。评标标准和方法应科学、公平和公正，满足评标委员会对投标文件的评审和比较，以及择优推荐中标候选人或依招标人授权确定中标人的需要。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机电产品国际招标的评标一般采用最低评标价法。技术含量高、工艺或技术方案复杂的大型或成套设备招标项目可采用综合评价法进行评标</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（1）对招标文件中的重要条款（参数）应当加注星号（“*”），并注明如不满足任一带星号（“*”）的条款（参数）将被视为不满足招标文件实质性要求，并导致投标被否决。</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构成投标被否决的评标依据除重要条款（参数）不满足外，还可以包括超过一般条款（参数）中允许偏离的最大范围、最多项数。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采用最低评标价法评标的，评标依据中应当包括：一般商务和技术条款（参数）在允许偏离范围和条款数内进行评标价格调整的计算方法，每个一般技术条款（参数）的偏离加价一般为该设备投标价格的0.5%，最高不得超过该设备投标价格的1%，投标文件中没有单独列出该设备分项报价的，评标价格调整时按投标总价计算；交货期、付款条件等商务条款的偏离加价计算方法在招标文件中可以另行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采用综合评价法的，应当集中列明招标文件中所有加注星号（“*”）的重要条款（参数）。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文件应当明确规定在实质性响应招标文件要求的前提下投标文件分项报价允许缺漏项的最大范围或比重，并注明如缺漏项超过允许的最大范围或比重，该投标将被视为实质性不满足招标文件要求，并将导致投标被否决。</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（3）招标文件应当明确规定投标文件中投标人应当小签的相应内容，其中</w:t>
      </w:r>
      <w:r w:rsidRPr="004D585D">
        <w:rPr>
          <w:rFonts w:ascii="仿宋_GB2312" w:eastAsia="仿宋_GB2312" w:cs="黑体" w:hint="eastAsia"/>
          <w:sz w:val="24"/>
          <w:szCs w:val="24"/>
        </w:rPr>
        <w:lastRenderedPageBreak/>
        <w:t>投标文件的报价部分、重要商务和技术条款（参数）响应等相应内容应当逐页小签。</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（4</w:t>
      </w:r>
      <w:r w:rsidRPr="004D585D">
        <w:rPr>
          <w:rFonts w:ascii="仿宋_GB2312" w:eastAsia="仿宋_GB2312" w:cs="黑体" w:hint="eastAsia"/>
          <w:sz w:val="24"/>
          <w:szCs w:val="24"/>
        </w:rPr>
        <w:t>）招标文件应当明确规定允许的投标货币和报价方式，并注明该条款是否为重要商务条款。招标文件应当明确规定不接受选择性报价或者附加条件的报价。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（5</w:t>
      </w:r>
      <w:r w:rsidRPr="004D585D">
        <w:rPr>
          <w:rFonts w:ascii="仿宋_GB2312" w:eastAsia="仿宋_GB2312" w:cs="黑体" w:hint="eastAsia"/>
          <w:sz w:val="24"/>
          <w:szCs w:val="24"/>
        </w:rPr>
        <w:t>）招标人设有最高投标限价的，应当在招标文件中明确最高投标限价或者最高投标限价的计算方法。招标人不得规定最低投标限价。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（6</w:t>
      </w:r>
      <w:r w:rsidRPr="004D585D">
        <w:rPr>
          <w:rFonts w:ascii="仿宋_GB2312" w:eastAsia="仿宋_GB2312" w:cs="黑体" w:hint="eastAsia"/>
          <w:sz w:val="24"/>
          <w:szCs w:val="24"/>
        </w:rPr>
        <w:t>）招标文件应当明确规定评标依据以及对投标人的业绩、财务、资信等商务条款和技术参数要求，不得使用模糊的、无明确界定的术语或指标作为重要商务或技术条款（参数）或以此作为价格调整的依据。招标文件对投标人资质提出要求的，应当列明所要求资质的名称及其认定机构和提交证明文件的形式，并要求相应资质在规定的期限内真实有效。</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（7</w:t>
      </w:r>
      <w:r w:rsidRPr="004D585D">
        <w:rPr>
          <w:rFonts w:ascii="仿宋_GB2312" w:eastAsia="仿宋_GB2312" w:cs="黑体" w:hint="eastAsia"/>
          <w:sz w:val="24"/>
          <w:szCs w:val="24"/>
        </w:rPr>
        <w:t>）招标人可以在招标文件中将有关行政监督部门公布的信用信息作为对投标人的资格要求的依据。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（8</w:t>
      </w:r>
      <w:r w:rsidRPr="004D585D">
        <w:rPr>
          <w:rFonts w:ascii="仿宋_GB2312" w:eastAsia="仿宋_GB2312" w:cs="黑体" w:hint="eastAsia"/>
          <w:sz w:val="24"/>
          <w:szCs w:val="24"/>
        </w:rPr>
        <w:t>）招标文件内容应当符合国家有关安全、卫生、环保、质量、能耗、标准、社会责任等法律法规的规定。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（9</w:t>
      </w:r>
      <w:r w:rsidRPr="004D585D">
        <w:rPr>
          <w:rFonts w:ascii="仿宋_GB2312" w:eastAsia="仿宋_GB2312" w:cs="黑体" w:hint="eastAsia"/>
          <w:sz w:val="24"/>
          <w:szCs w:val="24"/>
        </w:rPr>
        <w:t>）招标文件允许联合体投标的，应当明确规定对联合体牵头人和联合体各成员的资格条件及其他相应要求。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（10</w:t>
      </w:r>
      <w:r w:rsidRPr="004D585D">
        <w:rPr>
          <w:rFonts w:ascii="仿宋_GB2312" w:eastAsia="仿宋_GB2312" w:cs="黑体" w:hint="eastAsia"/>
          <w:sz w:val="24"/>
          <w:szCs w:val="24"/>
        </w:rPr>
        <w:t>）招标文件允许投标人提供备选方案的，应当明确规定投标人在投标文件中只能提供一个备选方案并注明主选方案，且备选方案的投标价格不得高于主选方案。</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（11</w:t>
      </w:r>
      <w:r w:rsidRPr="004D585D">
        <w:rPr>
          <w:rFonts w:ascii="仿宋_GB2312" w:eastAsia="仿宋_GB2312" w:cs="黑体" w:hint="eastAsia"/>
          <w:sz w:val="24"/>
          <w:szCs w:val="24"/>
        </w:rPr>
        <w:t>）招标文件应当明确计算评标总价时关境内、外产品的计算方法，并应当明确指定到货地点。除国外贷款、援助资金项目外，评标总价应当包含货物到达招标人指定到货地点之前的所有成本及费用。其中：</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关境外产品为：CIF价＋进口环节税＋国内运输、保险费等（采用CIP、DDP等其他报价方式的，参照此方法计算评标总价）；其中投标截止时间前已经进口的产品为：销售价（含进口环节税、销售环节增值税）＋国内运输、保险费等。关境内制造的产品为：出厂价（含增值税）＋消费税（如适用）＋国内运输、保险费等。有价格调整的，计算评标总价时，应当包含偏离加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lastRenderedPageBreak/>
        <w:t>（12</w:t>
      </w:r>
      <w:r w:rsidRPr="004D585D">
        <w:rPr>
          <w:rFonts w:ascii="仿宋_GB2312" w:eastAsia="仿宋_GB2312" w:cs="黑体" w:hint="eastAsia"/>
          <w:sz w:val="24"/>
          <w:szCs w:val="24"/>
        </w:rPr>
        <w:t>）招标文件应当明确投标文件的大写金额和小写金额不一致的，以大写金额为准；投标总价金额与按分项报价汇总金额不一致的，以分项报价金额计算结果为准；分项报价金额小数点有明显错位的，应以投标总价为准，并修改分项报价；应当明确招标文件、投标文件和评标报告使用语言的种类；使用两种以上语言的，应当明确当出现表述内容不一致时以何种语言文本为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2、合同通用条款</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应阐明合同的标的、数量、质量、价款、履行期限、履行地点和方式、违约责任解决争议的方法等内容。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w:t>
      </w:r>
      <w:r w:rsidRPr="004D585D">
        <w:rPr>
          <w:rFonts w:ascii="仿宋_GB2312" w:eastAsia="仿宋_GB2312" w:cs="黑体"/>
          <w:sz w:val="24"/>
          <w:szCs w:val="24"/>
        </w:rPr>
        <w:t>合同</w:t>
      </w:r>
      <w:r w:rsidRPr="004D585D">
        <w:rPr>
          <w:rFonts w:ascii="仿宋_GB2312" w:eastAsia="仿宋_GB2312" w:cs="黑体" w:hint="eastAsia"/>
          <w:sz w:val="24"/>
          <w:szCs w:val="24"/>
        </w:rPr>
        <w:t>协议书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合同协议书应阐明合同的组成内容、合同签约日期、买卖双方签字等内容。合同协议书还包括履约保证金保函格式、预付款银行保函格式和信用证格式。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w:t>
      </w:r>
      <w:r w:rsidRPr="004D585D">
        <w:rPr>
          <w:rFonts w:ascii="仿宋_GB2312" w:eastAsia="仿宋_GB2312" w:cs="黑体"/>
          <w:sz w:val="24"/>
          <w:szCs w:val="24"/>
        </w:rPr>
        <w:t>投标文件格式及其他材料要求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应阐明投标人在编制投标文件时应使用的各类格式文件及相关编写要求，如投标函、投标报价表、投标人资格声明等。本章节内容应与投标人须知中投标文件构成内容及编制要求，以及</w:t>
      </w:r>
      <w:r w:rsidRPr="004D585D">
        <w:rPr>
          <w:rFonts w:ascii="仿宋_GB2312" w:eastAsia="仿宋_GB2312" w:cs="黑体"/>
          <w:sz w:val="24"/>
          <w:szCs w:val="24"/>
        </w:rPr>
        <w:t>评标方法和标准</w:t>
      </w:r>
      <w:r w:rsidRPr="004D585D">
        <w:rPr>
          <w:rFonts w:ascii="仿宋_GB2312" w:eastAsia="仿宋_GB2312" w:cs="黑体" w:hint="eastAsia"/>
          <w:sz w:val="24"/>
          <w:szCs w:val="24"/>
        </w:rPr>
        <w:t>中评标委员会评审内容相匹配，不得设置与评审内容无关的格式并要求投标人响应。包括如下内容：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w:t>
      </w:r>
      <w:r w:rsidRPr="004D585D">
        <w:rPr>
          <w:rFonts w:ascii="仿宋_GB2312" w:eastAsia="仿宋_GB2312" w:cs="黑体"/>
          <w:sz w:val="24"/>
          <w:szCs w:val="24"/>
        </w:rPr>
        <w:t>投标书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w:t>
      </w:r>
      <w:r w:rsidRPr="004D585D">
        <w:rPr>
          <w:rFonts w:ascii="仿宋_GB2312" w:eastAsia="仿宋_GB2312" w:cs="黑体"/>
          <w:sz w:val="24"/>
          <w:szCs w:val="24"/>
        </w:rPr>
        <w:t>开标一览表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w:t>
      </w:r>
      <w:r w:rsidRPr="004D585D">
        <w:rPr>
          <w:rFonts w:ascii="仿宋_GB2312" w:eastAsia="仿宋_GB2312" w:cs="黑体"/>
          <w:sz w:val="24"/>
          <w:szCs w:val="24"/>
        </w:rPr>
        <w:t>投标分项报价表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w:t>
      </w:r>
      <w:r w:rsidRPr="004D585D">
        <w:rPr>
          <w:rFonts w:ascii="仿宋_GB2312" w:eastAsia="仿宋_GB2312" w:cs="黑体"/>
          <w:sz w:val="24"/>
          <w:szCs w:val="24"/>
        </w:rPr>
        <w:t>货物说明一览表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w:t>
      </w:r>
      <w:r w:rsidRPr="004D585D">
        <w:rPr>
          <w:rFonts w:ascii="仿宋_GB2312" w:eastAsia="仿宋_GB2312" w:cs="黑体"/>
          <w:sz w:val="24"/>
          <w:szCs w:val="24"/>
        </w:rPr>
        <w:t>技术规格响应/偏离表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w:t>
      </w:r>
      <w:r w:rsidRPr="004D585D">
        <w:rPr>
          <w:rFonts w:ascii="仿宋_GB2312" w:eastAsia="仿宋_GB2312" w:cs="黑体"/>
          <w:sz w:val="24"/>
          <w:szCs w:val="24"/>
        </w:rPr>
        <w:t>商务条款响应/偏离表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w:t>
      </w:r>
      <w:r w:rsidRPr="004D585D">
        <w:rPr>
          <w:rFonts w:ascii="仿宋_GB2312" w:eastAsia="仿宋_GB2312" w:cs="黑体"/>
          <w:sz w:val="24"/>
          <w:szCs w:val="24"/>
        </w:rPr>
        <w:t>投标保证金保函</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w:t>
      </w:r>
      <w:r w:rsidRPr="004D585D">
        <w:rPr>
          <w:rFonts w:ascii="仿宋_GB2312" w:eastAsia="仿宋_GB2312" w:cs="黑体"/>
          <w:sz w:val="24"/>
          <w:szCs w:val="24"/>
        </w:rPr>
        <w:t>法人代表授权书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w:t>
      </w:r>
      <w:r w:rsidRPr="004D585D">
        <w:rPr>
          <w:rFonts w:ascii="仿宋_GB2312" w:eastAsia="仿宋_GB2312" w:cs="黑体"/>
          <w:sz w:val="24"/>
          <w:szCs w:val="24"/>
        </w:rPr>
        <w:t>资格证明文件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9-1资格声明</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9-2制造商资格声明</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9-3贸易公司(作为代理)的资格声明</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9-4制造商出具的授权函</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lastRenderedPageBreak/>
        <w:t>9-5证书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w:t>
      </w:r>
      <w:r w:rsidRPr="004D585D">
        <w:rPr>
          <w:rFonts w:ascii="仿宋_GB2312" w:eastAsia="仿宋_GB2312" w:cs="黑体"/>
          <w:sz w:val="24"/>
          <w:szCs w:val="24"/>
        </w:rPr>
        <w:t>投标邀请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应与招标代理机构在有关媒介上发布的招标公告或向特定潜在投标人发出投标邀请书的内容保持一致。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w:t>
      </w:r>
      <w:r w:rsidRPr="004D585D">
        <w:rPr>
          <w:rFonts w:ascii="仿宋_GB2312" w:eastAsia="仿宋_GB2312" w:cs="黑体"/>
          <w:sz w:val="24"/>
          <w:szCs w:val="24"/>
        </w:rPr>
        <w:t>投标资料表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应对第一章投标人须知中未作规定的内容作出明确。对第一章投标人须知中的内容作出补充、完善。</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w:t>
      </w:r>
      <w:r w:rsidRPr="004D585D">
        <w:rPr>
          <w:rFonts w:ascii="仿宋_GB2312" w:eastAsia="仿宋_GB2312" w:cs="黑体"/>
          <w:sz w:val="24"/>
          <w:szCs w:val="24"/>
        </w:rPr>
        <w:t>合同</w:t>
      </w:r>
      <w:r w:rsidRPr="004D585D">
        <w:rPr>
          <w:rFonts w:ascii="仿宋_GB2312" w:eastAsia="仿宋_GB2312" w:cs="黑体" w:hint="eastAsia"/>
          <w:sz w:val="24"/>
          <w:szCs w:val="24"/>
        </w:rPr>
        <w:t>专用条款</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应对第二部分合</w:t>
      </w:r>
      <w:r w:rsidRPr="004D585D">
        <w:rPr>
          <w:rFonts w:ascii="仿宋_GB2312" w:eastAsia="仿宋_GB2312" w:cs="黑体"/>
          <w:sz w:val="24"/>
          <w:szCs w:val="24"/>
        </w:rPr>
        <w:t>同</w:t>
      </w:r>
      <w:r w:rsidRPr="004D585D">
        <w:rPr>
          <w:rFonts w:ascii="仿宋_GB2312" w:eastAsia="仿宋_GB2312" w:cs="黑体" w:hint="eastAsia"/>
          <w:sz w:val="24"/>
          <w:szCs w:val="24"/>
        </w:rPr>
        <w:t>通用条款中未作规定的内容作出明确。对第二部分合</w:t>
      </w:r>
      <w:r w:rsidRPr="004D585D">
        <w:rPr>
          <w:rFonts w:ascii="仿宋_GB2312" w:eastAsia="仿宋_GB2312" w:cs="黑体"/>
          <w:sz w:val="24"/>
          <w:szCs w:val="24"/>
        </w:rPr>
        <w:t>同</w:t>
      </w:r>
      <w:r w:rsidRPr="004D585D">
        <w:rPr>
          <w:rFonts w:ascii="仿宋_GB2312" w:eastAsia="仿宋_GB2312" w:cs="黑体" w:hint="eastAsia"/>
          <w:sz w:val="24"/>
          <w:szCs w:val="24"/>
        </w:rPr>
        <w:t>通用条款中的内容作出补充、完善。招标代理机构应结合招标项目特点和管理需求编制本章节相关内容。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w:t>
      </w:r>
      <w:r w:rsidRPr="004D585D">
        <w:rPr>
          <w:rFonts w:ascii="仿宋_GB2312" w:eastAsia="仿宋_GB2312" w:cs="黑体"/>
          <w:sz w:val="24"/>
          <w:szCs w:val="24"/>
        </w:rPr>
        <w:t>货物需求一览表及技术规格</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货物需求一览表</w:t>
      </w:r>
      <w:r w:rsidRPr="004D585D">
        <w:rPr>
          <w:rFonts w:ascii="仿宋_GB2312" w:eastAsia="仿宋_GB2312" w:cs="黑体" w:hint="eastAsia"/>
          <w:sz w:val="24"/>
          <w:szCs w:val="24"/>
        </w:rPr>
        <w:t>应明确货物主机、部件、配件、辅助件、备品备件、相关服务的名称及需求数量。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技术规格</w:t>
      </w:r>
      <w:r w:rsidRPr="004D585D">
        <w:rPr>
          <w:rFonts w:ascii="仿宋_GB2312" w:eastAsia="仿宋_GB2312" w:cs="黑体" w:hint="eastAsia"/>
          <w:sz w:val="24"/>
          <w:szCs w:val="24"/>
        </w:rPr>
        <w:t>内容应符合国家强制性标准，不得要求或标明某一特定的专利、商标、名称、设计、原产地或生产供应者。</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按照招标项目技术需求和项目特点，招标文件须明确招标项目需要遵守的国家标准和具体要求。技术规格、参数及其他要求的编写，应当用加注星号（“*”）的方式标明实质性要求和条件，不满足实质性要求和条件的将被拒绝。招标文件中应当对加注星号（“*”）的重要技术条款（参数）提出技术支持资料的要求，要求技术支持资料应以制造商公开发布的印刷资料、检测机构出具的检测报告或招标文件中允许的其他形式为准，凡不符合上述要求的，应当视为无效技术支持资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同时应规定非实质性要求和条件允许偏差的最大范围、最高项数，以及对这些偏差进行调整的方法。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招标文件不得含有倾向或者排斥潜在投标人的内容。</w:t>
      </w: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r w:rsidRPr="004D585D">
        <w:rPr>
          <w:rFonts w:ascii="仿宋_GB2312" w:eastAsia="仿宋_GB2312" w:hAnsi="Cambria" w:cs="黑体"/>
          <w:b/>
          <w:bCs/>
          <w:sz w:val="24"/>
          <w:szCs w:val="24"/>
        </w:rPr>
        <w:br w:type="page"/>
      </w:r>
      <w:bookmarkStart w:id="188" w:name="_Toc25110"/>
      <w:r w:rsidRPr="004D585D">
        <w:rPr>
          <w:rFonts w:ascii="仿宋" w:eastAsia="仿宋" w:hAnsi="仿宋" w:cs="黑体" w:hint="eastAsia"/>
          <w:b/>
          <w:bCs/>
          <w:sz w:val="28"/>
          <w:szCs w:val="28"/>
        </w:rPr>
        <w:lastRenderedPageBreak/>
        <w:t>附件五：政府采购货物招标资格预审公告、招标公告和投标邀请书主要内容和编制要求</w:t>
      </w:r>
      <w:bookmarkEnd w:id="188"/>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1、采购人和采购代理机构的名称、地址和联系方法；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2、采购项目的名称、数量、简要规格描述或项目基本概况介绍；</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3、采购项目预算金额，采购项目需要落实的政府采购政策；</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4、投标人的资格要求。资格预审公告还应包括资格预审的审查标准和方法、投标人应当提供的资格预审申请文件的组成和格式；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5、获取资格预审文件或招标文件的时间、地点、方式及售价；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6、提交资格预审申请文件的截止时间及资格审查日期、地点；或投标的截止时间、开标时间及地点；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7、采购项目联系人姓名和电话。</w:t>
      </w: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r w:rsidRPr="004D585D">
        <w:rPr>
          <w:rFonts w:ascii="仿宋_GB2312" w:eastAsia="仿宋_GB2312" w:hAnsi="Cambria" w:cs="黑体"/>
          <w:b/>
          <w:bCs/>
          <w:sz w:val="24"/>
          <w:szCs w:val="24"/>
        </w:rPr>
        <w:br w:type="page"/>
      </w:r>
      <w:bookmarkStart w:id="189" w:name="_Toc24126"/>
      <w:r w:rsidRPr="004D585D">
        <w:rPr>
          <w:rFonts w:ascii="仿宋" w:eastAsia="仿宋" w:hAnsi="仿宋" w:cs="黑体" w:hint="eastAsia"/>
          <w:b/>
          <w:bCs/>
          <w:sz w:val="28"/>
          <w:szCs w:val="28"/>
        </w:rPr>
        <w:lastRenderedPageBreak/>
        <w:t>附件六：政府采购货物招标文件主要内容和编制要求</w:t>
      </w:r>
      <w:bookmarkEnd w:id="189"/>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w:t>
      </w:r>
      <w:r w:rsidRPr="004D585D">
        <w:rPr>
          <w:rFonts w:ascii="仿宋_GB2312" w:eastAsia="仿宋_GB2312" w:cs="黑体"/>
          <w:sz w:val="24"/>
          <w:szCs w:val="24"/>
        </w:rPr>
        <w:t>投标邀请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应与招标代理机构在有关媒介上发布的招标公告或向特定潜在投标人发出投标邀请书的内容保持一致。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w:t>
      </w:r>
      <w:r w:rsidRPr="004D585D">
        <w:rPr>
          <w:rFonts w:ascii="仿宋_GB2312" w:eastAsia="仿宋_GB2312" w:cs="黑体"/>
          <w:sz w:val="24"/>
          <w:szCs w:val="24"/>
        </w:rPr>
        <w:t>投标人须知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阐明招标内容，招标投标活动应遵循的程序规则以及对编制、递交投标文件等投标活动的要求。投标人须知中相关条款应与招标文件其他部分内容衔接一致，特别是对合同执行有实质性影响的条款，如招标范围、完成期限、质量标准和要求、报价要求等内容，必须与招标文件中其他可能构成合同文件的相关部分保持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3、评标标准和方法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应阐明评标方法、评标工作程序、评标因素和标准等内容。评标标准和方法应科学、公平和公正，满足评标委员会对投标文件的评审和比较，以及择优推荐中标候选人或依招标人授权确定中标人的需要。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政府采购货物招标的评标方法包括最低评标价法和综合评分法。技术标准统一的货物应当采用最低评标价法。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评标办法中应按照政府采购的规定体现对中小企业的优惠政策、对节能产品和环保产品的优先采购政策。</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采用综合评分法的，综合评分的主要因素是：价格、技术、财务状况、信誉、业绩、服务、对招标文件的响应程度，以及相应的比重或者权值等。上述因素应当在招标文件中事先规定。价格分权重应为30-60%，且采用规定的计算公式计算价格得分，价格分统一采用低价优先法计算。</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w:t>
      </w:r>
      <w:r w:rsidRPr="004D585D">
        <w:rPr>
          <w:rFonts w:ascii="仿宋_GB2312" w:eastAsia="仿宋_GB2312" w:cs="黑体"/>
          <w:sz w:val="24"/>
          <w:szCs w:val="24"/>
        </w:rPr>
        <w:t>合同条款</w:t>
      </w:r>
      <w:r w:rsidRPr="004D585D">
        <w:rPr>
          <w:rFonts w:ascii="仿宋_GB2312" w:eastAsia="仿宋_GB2312" w:cs="黑体" w:hint="eastAsia"/>
          <w:sz w:val="24"/>
          <w:szCs w:val="24"/>
        </w:rPr>
        <w:t>及</w:t>
      </w:r>
      <w:r w:rsidRPr="004D585D">
        <w:rPr>
          <w:rFonts w:ascii="仿宋_GB2312" w:eastAsia="仿宋_GB2312" w:cs="黑体"/>
          <w:sz w:val="24"/>
          <w:szCs w:val="24"/>
        </w:rPr>
        <w:t>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阐明合同的标的、数量、质量、价款、履行期限、履行地点和方式、违约责任解决争议的方法等内容。招标代理机构可选择适用的标准文件或行业合同示范文本，并结合招标项目特点和管理需求编制本章节相关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（1）明确货物运输与包装、装运与通知、装运标识等事项；技术文件的交付、设计联络会以及明确标的具体履行地点、招标人计划的履行期限和合同履行方式等事项；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w:t>
      </w:r>
      <w:r w:rsidRPr="004D585D">
        <w:rPr>
          <w:rFonts w:ascii="仿宋_GB2312" w:eastAsia="仿宋_GB2312" w:cs="黑体"/>
          <w:sz w:val="24"/>
          <w:szCs w:val="24"/>
        </w:rPr>
        <w:t>2</w:t>
      </w:r>
      <w:r w:rsidRPr="004D585D">
        <w:rPr>
          <w:rFonts w:ascii="仿宋_GB2312" w:eastAsia="仿宋_GB2312" w:cs="黑体" w:hint="eastAsia"/>
          <w:sz w:val="24"/>
          <w:szCs w:val="24"/>
        </w:rPr>
        <w:t>）验收与检验。政府采购合同应规定验收条款。验收条款应规定验收的技术、服务、安全标准。政府向社会公众提供的公共服务项目，验收时应当邀请服务对象参与并出具意见，验收结果应当向社会公告；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（3）索赔，明确索赔处理程序、期限等事项。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5、货物需求一览表</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编制货物需求一览表、货物分项配置明细表等事项，明确货物主机、部件、配件、辅助件、备品备件、相关服务的名称及需求数量，以统一投标人报价范围和供货范围。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6、技术规格、参数及其他要求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按照招标项目技术需求和专业特点，应阐明招标项目需要遵守的国家标准、规范、规程和具体要求。本章节内容应符合国家强制性标准，不得要求或标明某一特定的专利、商标、名称、设计、原产地或生产供应者，不得含有倾向或者排斥潜在投标人的内容。如果必须引用某一供应者的技术规格才能准确或清楚地说明拟招标货物的技术规格时，则应当在后面加上“或相当于”的字样。应当用醒目的方式标明实质性要求和条件。同时应规定非实质性要求和条件允许偏差的最大范围、最高项数，以及对这些偏差进行调整的方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技术规格、参数和其他要求一般包括以下内容：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1）货物需求范围；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2）总体技术要求；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3）适用的国家、地方及行业的产品标准、规范；</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4）货物使用地点与运行环境、外部条件和配套项目情况等；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5）图纸或技术规格书；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6）技术要求，一般包括拟采购货物分项描述、性能要求、技术规格与参数、外形尺寸要求、配套设施条件与要求、质量检验标准、质量验收方法安装调试、技术服务等事项及技术要求的其他内容；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7）依据项目技术需求补充的其他内容。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w:t>
      </w:r>
      <w:r w:rsidRPr="004D585D">
        <w:rPr>
          <w:rFonts w:ascii="仿宋_GB2312" w:eastAsia="仿宋_GB2312" w:cs="黑体"/>
          <w:sz w:val="24"/>
          <w:szCs w:val="24"/>
        </w:rPr>
        <w:t>投标文件格式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应阐明投标人在编制投标文件时应使用的各类格式文件及相关编写要求，如投标函及投标函附录、投标报价表、投标人基本情况表等。本章节内容应与投标</w:t>
      </w:r>
      <w:r w:rsidRPr="004D585D">
        <w:rPr>
          <w:rFonts w:ascii="仿宋_GB2312" w:eastAsia="仿宋_GB2312" w:cs="黑体" w:hint="eastAsia"/>
          <w:sz w:val="24"/>
          <w:szCs w:val="24"/>
        </w:rPr>
        <w:lastRenderedPageBreak/>
        <w:t>人须知中投标文件构成内容及编制要求，以及评标标准和方法中评标委员会评审内容相匹配，不得设置与评审内容无关的格式并要求投标人响应。</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8、其他内容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依据招标项目实际情况，应阐明需在招标文件中明确的其他内容，以满足投标人投标、评标委员会评标和合同签订需要。</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keepNext/>
        <w:keepLines/>
        <w:spacing w:before="260" w:after="260" w:line="413" w:lineRule="auto"/>
        <w:jc w:val="center"/>
        <w:outlineLvl w:val="1"/>
        <w:rPr>
          <w:rFonts w:ascii="仿宋" w:eastAsia="仿宋" w:hAnsi="仿宋" w:cs="黑体"/>
          <w:sz w:val="28"/>
          <w:szCs w:val="28"/>
        </w:rPr>
      </w:pPr>
    </w:p>
    <w:p w:rsidR="00637C59" w:rsidRPr="004D585D" w:rsidRDefault="00637C59" w:rsidP="00637C59">
      <w:pPr>
        <w:widowControl/>
        <w:jc w:val="left"/>
        <w:rPr>
          <w:rFonts w:ascii="仿宋" w:eastAsia="仿宋" w:hAnsi="仿宋" w:cs="黑体"/>
          <w:b/>
          <w:bCs/>
          <w:sz w:val="28"/>
          <w:szCs w:val="28"/>
        </w:rPr>
      </w:pPr>
      <w:r w:rsidRPr="004D585D">
        <w:rPr>
          <w:rFonts w:ascii="仿宋" w:eastAsia="仿宋" w:hAnsi="仿宋" w:cs="黑体"/>
          <w:sz w:val="28"/>
          <w:szCs w:val="28"/>
        </w:rPr>
        <w:br w:type="page"/>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190" w:name="_Toc24972"/>
      <w:r w:rsidRPr="004D585D">
        <w:rPr>
          <w:rFonts w:ascii="仿宋" w:eastAsia="仿宋" w:hAnsi="仿宋" w:cs="黑体" w:hint="eastAsia"/>
          <w:b/>
          <w:bCs/>
          <w:sz w:val="28"/>
          <w:szCs w:val="28"/>
        </w:rPr>
        <w:lastRenderedPageBreak/>
        <w:t>服务分则</w:t>
      </w:r>
      <w:bookmarkEnd w:id="190"/>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【适用范围：本分则适用于建设工程</w:t>
      </w:r>
      <w:r w:rsidRPr="004D585D">
        <w:rPr>
          <w:rFonts w:ascii="仿宋_GB2312" w:eastAsia="仿宋_GB2312" w:cs="黑体" w:hint="eastAsia"/>
          <w:sz w:val="24"/>
          <w:szCs w:val="24"/>
        </w:rPr>
        <w:t>勘察、</w:t>
      </w:r>
      <w:r w:rsidRPr="004D585D">
        <w:rPr>
          <w:rFonts w:ascii="仿宋_GB2312" w:eastAsia="仿宋_GB2312" w:cs="黑体"/>
          <w:sz w:val="24"/>
          <w:szCs w:val="24"/>
        </w:rPr>
        <w:t>设计</w:t>
      </w:r>
      <w:r w:rsidRPr="004D585D">
        <w:rPr>
          <w:rFonts w:ascii="仿宋_GB2312" w:eastAsia="仿宋_GB2312" w:cs="黑体" w:hint="eastAsia"/>
          <w:sz w:val="24"/>
          <w:szCs w:val="24"/>
        </w:rPr>
        <w:t>、监理等服务招标，政府采购服务原则上参照货物分则中政府采购货物招标内容执行</w:t>
      </w:r>
      <w:r w:rsidRPr="004D585D">
        <w:rPr>
          <w:rFonts w:ascii="仿宋_GB2312" w:eastAsia="仿宋_GB2312" w:hAnsi="宋体" w:cs="宋体" w:hint="eastAsia"/>
          <w:sz w:val="24"/>
          <w:szCs w:val="24"/>
        </w:rPr>
        <w:t>。】</w:t>
      </w:r>
    </w:p>
    <w:bookmarkStart w:id="191" w:name="_Toc12162"/>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r w:rsidRPr="003253B6">
        <w:rPr>
          <w:rFonts w:ascii="Cambria" w:hAnsi="Cambria" w:cs="黑体"/>
          <w:b/>
          <w:bCs/>
          <w:sz w:val="32"/>
          <w:szCs w:val="32"/>
        </w:rPr>
        <w:fldChar w:fldCharType="begin"/>
      </w:r>
      <w:r w:rsidRPr="004D585D">
        <w:rPr>
          <w:rFonts w:ascii="Cambria" w:hAnsi="Cambria" w:cs="黑体"/>
          <w:b/>
          <w:bCs/>
          <w:sz w:val="32"/>
          <w:szCs w:val="32"/>
        </w:rPr>
        <w:instrText xml:space="preserve">HYPERLINK  \l "_Toc418592520" </w:instrText>
      </w:r>
      <w:r w:rsidRPr="004D585D">
        <w:rPr>
          <w:rFonts w:ascii="Cambria" w:hAnsi="Cambria" w:cs="黑体"/>
          <w:b/>
          <w:bCs/>
          <w:sz w:val="32"/>
          <w:szCs w:val="32"/>
        </w:rPr>
        <w:fldChar w:fldCharType="separate"/>
      </w:r>
      <w:r w:rsidRPr="004D585D">
        <w:rPr>
          <w:rFonts w:ascii="仿宋" w:eastAsia="仿宋" w:hAnsi="仿宋" w:cs="黑体" w:hint="eastAsia"/>
          <w:b/>
          <w:bCs/>
          <w:sz w:val="28"/>
          <w:szCs w:val="28"/>
        </w:rPr>
        <w:t>5</w:t>
      </w:r>
      <w:r w:rsidRPr="004D585D">
        <w:rPr>
          <w:rFonts w:ascii="仿宋" w:eastAsia="仿宋" w:hAnsi="仿宋" w:cs="黑体"/>
          <w:b/>
          <w:bCs/>
          <w:sz w:val="28"/>
          <w:szCs w:val="28"/>
        </w:rPr>
        <w:t xml:space="preserve">. </w:t>
      </w:r>
      <w:r w:rsidRPr="004D585D">
        <w:rPr>
          <w:rFonts w:ascii="仿宋" w:eastAsia="仿宋" w:hAnsi="仿宋" w:cs="黑体" w:hint="eastAsia"/>
          <w:b/>
          <w:bCs/>
          <w:sz w:val="28"/>
          <w:szCs w:val="28"/>
        </w:rPr>
        <w:t>业务</w:t>
      </w:r>
      <w:r w:rsidRPr="004D585D">
        <w:rPr>
          <w:rFonts w:ascii="Cambria" w:hAnsi="Cambria" w:cs="黑体"/>
          <w:b/>
          <w:bCs/>
          <w:sz w:val="32"/>
          <w:szCs w:val="32"/>
        </w:rPr>
        <w:fldChar w:fldCharType="end"/>
      </w:r>
      <w:r w:rsidRPr="003253B6">
        <w:rPr>
          <w:rFonts w:ascii="仿宋" w:eastAsia="仿宋" w:hAnsi="仿宋" w:cs="黑体" w:hint="eastAsia"/>
          <w:b/>
          <w:bCs/>
          <w:sz w:val="28"/>
          <w:szCs w:val="28"/>
        </w:rPr>
        <w:t>承接与招标准备阶段</w:t>
      </w:r>
      <w:bookmarkEnd w:id="191"/>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192" w:name="_Toc16502"/>
      <w:r w:rsidRPr="004D585D">
        <w:rPr>
          <w:rFonts w:ascii="黑体" w:eastAsia="黑体" w:hAnsi="黑体" w:cs="黑体" w:hint="eastAsia"/>
          <w:b/>
          <w:bCs/>
          <w:sz w:val="24"/>
          <w:szCs w:val="24"/>
        </w:rPr>
        <w:t xml:space="preserve">5.4 </w:t>
      </w:r>
      <w:r w:rsidRPr="004D585D">
        <w:rPr>
          <w:rFonts w:ascii="黑体" w:eastAsia="黑体" w:hAnsi="黑体" w:cs="黑体" w:hint="eastAsia"/>
          <w:bCs/>
          <w:sz w:val="24"/>
          <w:szCs w:val="24"/>
        </w:rPr>
        <w:t>落实招标基本条件</w:t>
      </w:r>
      <w:bookmarkEnd w:id="192"/>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通则第5.4.2项替换为：</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5.4.2 依法必须招标的建设工程勘察、设计、监理等服务招标项目，至少满足以下必要条件方可招标：</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（1）</w:t>
      </w:r>
      <w:r w:rsidRPr="004D585D">
        <w:rPr>
          <w:rFonts w:ascii="仿宋_GB2312" w:eastAsia="仿宋_GB2312" w:hAnsi="宋体" w:cs="宋体"/>
          <w:sz w:val="24"/>
          <w:szCs w:val="24"/>
        </w:rPr>
        <w:t>招标人已经依法成立</w:t>
      </w:r>
      <w:r w:rsidRPr="004D585D">
        <w:rPr>
          <w:rFonts w:ascii="仿宋_GB2312" w:eastAsia="仿宋_GB2312" w:hAnsi="宋体" w:cs="宋体" w:hint="eastAsia"/>
          <w:sz w:val="24"/>
          <w:szCs w:val="24"/>
        </w:rPr>
        <w:t>；</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w:t>
      </w:r>
      <w:r w:rsidRPr="004D585D">
        <w:rPr>
          <w:rFonts w:ascii="仿宋_GB2312" w:eastAsia="仿宋_GB2312" w:hAnsi="宋体" w:cs="宋体"/>
          <w:sz w:val="24"/>
          <w:szCs w:val="24"/>
        </w:rPr>
        <w:t>按照国家有关规定需要履行项目审批、核准或者备案手续的，已经审批、核准或者备案;</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（3）</w:t>
      </w:r>
      <w:r w:rsidRPr="004D585D">
        <w:rPr>
          <w:rFonts w:ascii="仿宋_GB2312" w:eastAsia="仿宋_GB2312" w:hAnsi="宋体" w:cs="宋体"/>
          <w:sz w:val="24"/>
          <w:szCs w:val="24"/>
        </w:rPr>
        <w:t>有相应资金或者资金来源已经落实;</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（4）</w:t>
      </w:r>
      <w:r w:rsidRPr="004D585D">
        <w:rPr>
          <w:rFonts w:ascii="仿宋_GB2312" w:eastAsia="仿宋_GB2312" w:hAnsi="宋体" w:cs="宋体"/>
          <w:sz w:val="24"/>
          <w:szCs w:val="24"/>
        </w:rPr>
        <w:t>所必需的</w:t>
      </w:r>
      <w:r w:rsidRPr="004D585D">
        <w:rPr>
          <w:rFonts w:ascii="仿宋_GB2312" w:eastAsia="仿宋_GB2312" w:hAnsi="宋体" w:cs="宋体" w:hint="eastAsia"/>
          <w:sz w:val="24"/>
          <w:szCs w:val="24"/>
        </w:rPr>
        <w:t>技术</w:t>
      </w:r>
      <w:r w:rsidRPr="004D585D">
        <w:rPr>
          <w:rFonts w:ascii="仿宋_GB2312" w:eastAsia="仿宋_GB2312" w:hAnsi="宋体" w:cs="宋体"/>
          <w:sz w:val="24"/>
          <w:szCs w:val="24"/>
        </w:rPr>
        <w:t>资料已经收集完成;</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（5）</w:t>
      </w:r>
      <w:r w:rsidRPr="004D585D">
        <w:rPr>
          <w:rFonts w:ascii="仿宋_GB2312" w:eastAsia="仿宋_GB2312" w:hAnsi="宋体" w:cs="宋体"/>
          <w:sz w:val="24"/>
          <w:szCs w:val="24"/>
        </w:rPr>
        <w:t>法律法规规定的其他条件。</w:t>
      </w:r>
    </w:p>
    <w:p w:rsidR="00637C59" w:rsidRPr="003253B6" w:rsidRDefault="00637C59" w:rsidP="00637C59">
      <w:pPr>
        <w:keepNext/>
        <w:keepLines/>
        <w:spacing w:before="120" w:after="120" w:line="360" w:lineRule="auto"/>
        <w:outlineLvl w:val="2"/>
        <w:rPr>
          <w:rFonts w:ascii="黑体" w:eastAsia="黑体" w:hAnsi="黑体" w:cs="黑体"/>
          <w:b/>
          <w:bCs/>
          <w:sz w:val="24"/>
          <w:szCs w:val="24"/>
        </w:rPr>
      </w:pPr>
      <w:bookmarkStart w:id="193" w:name="_Toc21958"/>
      <w:r w:rsidRPr="004D585D">
        <w:rPr>
          <w:rFonts w:ascii="黑体" w:eastAsia="黑体" w:hAnsi="黑体" w:cs="黑体" w:hint="eastAsia"/>
          <w:b/>
          <w:bCs/>
          <w:sz w:val="24"/>
          <w:szCs w:val="24"/>
        </w:rPr>
        <w:t xml:space="preserve">5.5 </w:t>
      </w:r>
      <w:hyperlink w:anchor="_Toc418592523" w:history="1">
        <w:r w:rsidRPr="004D585D">
          <w:rPr>
            <w:rFonts w:ascii="黑体" w:eastAsia="黑体" w:hAnsi="黑体" w:cs="黑体" w:hint="eastAsia"/>
            <w:bCs/>
            <w:sz w:val="24"/>
            <w:szCs w:val="24"/>
          </w:rPr>
          <w:t>拟订招标方案</w:t>
        </w:r>
      </w:hyperlink>
      <w:bookmarkEnd w:id="193"/>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5.5.4 除</w:t>
      </w:r>
      <w:r w:rsidRPr="004D585D">
        <w:rPr>
          <w:rFonts w:ascii="仿宋_GB2312" w:eastAsia="仿宋_GB2312" w:hAnsi="宋体" w:cs="宋体" w:hint="eastAsia"/>
          <w:sz w:val="24"/>
          <w:szCs w:val="24"/>
        </w:rPr>
        <w:t>本规范通则第5.5.4项所列因素之外，招标代理机构编制服务类招标项目的</w:t>
      </w:r>
      <w:r w:rsidRPr="004D585D">
        <w:rPr>
          <w:rFonts w:ascii="仿宋_GB2312" w:eastAsia="仿宋_GB2312" w:cs="黑体" w:hint="eastAsia"/>
          <w:sz w:val="24"/>
          <w:szCs w:val="24"/>
        </w:rPr>
        <w:t>招标方案时还应重点关注以下因素：</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（1）依据</w:t>
      </w:r>
      <w:r w:rsidRPr="004D585D">
        <w:rPr>
          <w:rFonts w:ascii="仿宋_GB2312" w:eastAsia="仿宋_GB2312" w:hAnsi="宋体" w:cs="宋体"/>
          <w:sz w:val="24"/>
          <w:szCs w:val="24"/>
        </w:rPr>
        <w:t>国家、行业、地方相关规定</w:t>
      </w:r>
      <w:r w:rsidRPr="004D585D">
        <w:rPr>
          <w:rFonts w:ascii="仿宋_GB2312" w:eastAsia="仿宋_GB2312" w:hAnsi="宋体" w:cs="宋体" w:hint="eastAsia"/>
          <w:sz w:val="24"/>
          <w:szCs w:val="24"/>
        </w:rPr>
        <w:t>，</w:t>
      </w:r>
      <w:r w:rsidRPr="004D585D">
        <w:rPr>
          <w:rFonts w:ascii="仿宋_GB2312" w:eastAsia="仿宋_GB2312" w:hAnsi="宋体" w:cs="宋体"/>
          <w:sz w:val="24"/>
          <w:szCs w:val="24"/>
        </w:rPr>
        <w:t>结合工程建设项目</w:t>
      </w:r>
      <w:r w:rsidRPr="004D585D">
        <w:rPr>
          <w:rFonts w:ascii="仿宋_GB2312" w:eastAsia="仿宋_GB2312" w:hAnsi="宋体" w:cs="宋体" w:hint="eastAsia"/>
          <w:sz w:val="24"/>
          <w:szCs w:val="24"/>
        </w:rPr>
        <w:t>技术</w:t>
      </w:r>
      <w:r w:rsidRPr="004D585D">
        <w:rPr>
          <w:rFonts w:ascii="仿宋_GB2312" w:eastAsia="仿宋_GB2312" w:hAnsi="宋体" w:cs="宋体"/>
          <w:sz w:val="24"/>
          <w:szCs w:val="24"/>
        </w:rPr>
        <w:t>特点</w:t>
      </w:r>
      <w:r w:rsidRPr="004D585D">
        <w:rPr>
          <w:rFonts w:ascii="仿宋_GB2312" w:eastAsia="仿宋_GB2312" w:hAnsi="宋体" w:cs="宋体" w:hint="eastAsia"/>
          <w:sz w:val="24"/>
          <w:szCs w:val="24"/>
        </w:rPr>
        <w:t>以及市场竞争态势</w:t>
      </w:r>
      <w:r w:rsidRPr="004D585D">
        <w:rPr>
          <w:rFonts w:ascii="仿宋_GB2312" w:eastAsia="仿宋_GB2312" w:hAnsi="宋体" w:cs="宋体"/>
          <w:sz w:val="24"/>
          <w:szCs w:val="24"/>
        </w:rPr>
        <w:t>，</w:t>
      </w:r>
      <w:r w:rsidRPr="004D585D">
        <w:rPr>
          <w:rFonts w:ascii="仿宋_GB2312" w:eastAsia="仿宋_GB2312" w:hAnsi="宋体" w:cs="宋体" w:hint="eastAsia"/>
          <w:sz w:val="24"/>
          <w:szCs w:val="24"/>
        </w:rPr>
        <w:t>提出一次性总体招标或分阶段/分项招标的建议方案，并</w:t>
      </w:r>
      <w:r w:rsidRPr="004D585D">
        <w:rPr>
          <w:rFonts w:ascii="仿宋_GB2312" w:eastAsia="仿宋_GB2312" w:hAnsi="宋体" w:cs="宋体"/>
          <w:sz w:val="24"/>
          <w:szCs w:val="24"/>
        </w:rPr>
        <w:t>说明理由</w:t>
      </w:r>
      <w:r w:rsidRPr="004D585D">
        <w:rPr>
          <w:rFonts w:ascii="仿宋_GB2312" w:eastAsia="仿宋_GB2312" w:hAnsi="宋体" w:cs="宋体" w:hint="eastAsia"/>
          <w:sz w:val="24"/>
          <w:szCs w:val="24"/>
        </w:rPr>
        <w:t>。</w:t>
      </w:r>
      <w:r w:rsidRPr="004D585D">
        <w:rPr>
          <w:rFonts w:ascii="仿宋_GB2312" w:eastAsia="仿宋_GB2312" w:hAnsi="宋体" w:cs="宋体"/>
          <w:sz w:val="24"/>
          <w:szCs w:val="24"/>
        </w:rPr>
        <w:t>若采用分</w:t>
      </w:r>
      <w:r w:rsidRPr="004D585D">
        <w:rPr>
          <w:rFonts w:ascii="仿宋_GB2312" w:eastAsia="仿宋_GB2312" w:hAnsi="宋体" w:cs="宋体" w:hint="eastAsia"/>
          <w:sz w:val="24"/>
          <w:szCs w:val="24"/>
        </w:rPr>
        <w:t>阶段/</w:t>
      </w:r>
      <w:r w:rsidRPr="004D585D">
        <w:rPr>
          <w:rFonts w:ascii="仿宋_GB2312" w:eastAsia="仿宋_GB2312" w:hAnsi="宋体" w:cs="宋体"/>
          <w:sz w:val="24"/>
          <w:szCs w:val="24"/>
        </w:rPr>
        <w:t>分项</w:t>
      </w:r>
      <w:r w:rsidRPr="004D585D">
        <w:rPr>
          <w:rFonts w:ascii="仿宋_GB2312" w:eastAsia="仿宋_GB2312" w:hAnsi="宋体" w:cs="宋体" w:hint="eastAsia"/>
          <w:sz w:val="24"/>
          <w:szCs w:val="24"/>
        </w:rPr>
        <w:t>招标</w:t>
      </w:r>
      <w:r w:rsidRPr="004D585D">
        <w:rPr>
          <w:rFonts w:ascii="仿宋_GB2312" w:eastAsia="仿宋_GB2312" w:hAnsi="宋体" w:cs="宋体"/>
          <w:sz w:val="24"/>
          <w:szCs w:val="24"/>
        </w:rPr>
        <w:t>时，应</w:t>
      </w:r>
      <w:r w:rsidRPr="004D585D">
        <w:rPr>
          <w:rFonts w:ascii="仿宋_GB2312" w:eastAsia="仿宋_GB2312" w:hAnsi="宋体" w:cs="宋体" w:hint="eastAsia"/>
          <w:sz w:val="24"/>
          <w:szCs w:val="24"/>
        </w:rPr>
        <w:t>注意</w:t>
      </w:r>
      <w:r w:rsidRPr="004D585D">
        <w:rPr>
          <w:rFonts w:ascii="仿宋_GB2312" w:eastAsia="仿宋_GB2312" w:hAnsi="宋体" w:cs="宋体"/>
          <w:sz w:val="24"/>
          <w:szCs w:val="24"/>
        </w:rPr>
        <w:t>保证项目完整性、工作连续性和</w:t>
      </w:r>
      <w:r w:rsidRPr="004D585D">
        <w:rPr>
          <w:rFonts w:ascii="仿宋_GB2312" w:eastAsia="仿宋_GB2312" w:hAnsi="宋体" w:cs="宋体" w:hint="eastAsia"/>
          <w:sz w:val="24"/>
          <w:szCs w:val="24"/>
        </w:rPr>
        <w:t>技术</w:t>
      </w:r>
      <w:r w:rsidRPr="004D585D">
        <w:rPr>
          <w:rFonts w:ascii="仿宋_GB2312" w:eastAsia="仿宋_GB2312" w:hAnsi="宋体" w:cs="宋体"/>
          <w:sz w:val="24"/>
          <w:szCs w:val="24"/>
        </w:rPr>
        <w:t>衔接性</w:t>
      </w:r>
      <w:r w:rsidRPr="004D585D">
        <w:rPr>
          <w:rFonts w:ascii="仿宋_GB2312" w:eastAsia="仿宋_GB2312" w:hAnsi="宋体" w:cs="宋体" w:hint="eastAsia"/>
          <w:sz w:val="24"/>
          <w:szCs w:val="24"/>
        </w:rPr>
        <w:t>不受</w:t>
      </w:r>
      <w:r w:rsidRPr="004D585D">
        <w:rPr>
          <w:rFonts w:ascii="仿宋_GB2312" w:eastAsia="仿宋_GB2312" w:hAnsi="宋体" w:cs="宋体"/>
          <w:sz w:val="24"/>
          <w:szCs w:val="24"/>
        </w:rPr>
        <w:t>影响</w:t>
      </w:r>
      <w:r w:rsidRPr="004D585D">
        <w:rPr>
          <w:rFonts w:ascii="仿宋_GB2312" w:eastAsia="仿宋_GB2312" w:hAnsi="宋体" w:cs="宋体" w:hint="eastAsia"/>
          <w:sz w:val="24"/>
          <w:szCs w:val="24"/>
        </w:rPr>
        <w:t>。</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（2）对投标文件中技术方案部分的内容、形式、数量等编制要求提出建议，既要满足技术方案表达和评标工作实际需要，又要尽量避免不必要地增加投标文件的准备难度和成本开支。</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（3）结合市场竞争态势和投标人准备投标文件所需投入的实际情况，分析设立投标补偿的必要性，如需要，提出补偿范围、标准和方法的建议（一般适用</w:t>
      </w:r>
      <w:r w:rsidRPr="004D585D">
        <w:rPr>
          <w:rFonts w:ascii="仿宋_GB2312" w:eastAsia="仿宋_GB2312" w:hAnsi="宋体" w:cs="宋体" w:hint="eastAsia"/>
          <w:sz w:val="24"/>
          <w:szCs w:val="24"/>
        </w:rPr>
        <w:lastRenderedPageBreak/>
        <w:t>于工程设计招标）。</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（4）根据评标工作需要，分析组织投标人进行投标方案陈述和技术答辩的必要性，如需要，提出建议的组织方案（一般适用于工程设计招标）。</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194" w:name="_Toc428742680"/>
      <w:bookmarkStart w:id="195" w:name="_Toc21312"/>
      <w:r w:rsidRPr="004D585D">
        <w:rPr>
          <w:rFonts w:ascii="仿宋" w:eastAsia="仿宋" w:hAnsi="仿宋" w:cs="黑体" w:hint="eastAsia"/>
          <w:b/>
          <w:bCs/>
          <w:sz w:val="28"/>
          <w:szCs w:val="28"/>
        </w:rPr>
        <w:t>6. 资格预审阶段</w:t>
      </w:r>
      <w:bookmarkEnd w:id="194"/>
      <w:bookmarkEnd w:id="195"/>
    </w:p>
    <w:bookmarkStart w:id="196" w:name="_Toc8388"/>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"_Toc418592524" </w:instrText>
      </w:r>
      <w:r w:rsidRPr="004D585D">
        <w:rPr>
          <w:rFonts w:cs="黑体"/>
          <w:b/>
          <w:bCs/>
          <w:sz w:val="32"/>
          <w:szCs w:val="32"/>
        </w:rPr>
        <w:fldChar w:fldCharType="separate"/>
      </w:r>
      <w:r w:rsidRPr="004D585D">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1</w:t>
      </w:r>
      <w:r w:rsidRPr="004D585D">
        <w:rPr>
          <w:rFonts w:ascii="黑体" w:eastAsia="黑体" w:hAnsi="黑体" w:cs="黑体" w:hint="eastAsia"/>
          <w:bCs/>
          <w:sz w:val="24"/>
          <w:szCs w:val="24"/>
        </w:rPr>
        <w:t xml:space="preserve"> 编制资格预审文件</w:t>
      </w:r>
      <w:r w:rsidRPr="004D585D">
        <w:rPr>
          <w:rFonts w:cs="黑体"/>
          <w:b/>
          <w:bCs/>
          <w:sz w:val="32"/>
          <w:szCs w:val="32"/>
        </w:rPr>
        <w:fldChar w:fldCharType="end"/>
      </w:r>
      <w:bookmarkEnd w:id="196"/>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通则第6.1.3项替换为：</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6.1.3资格预审文件的主要内容和编制要求详见附件一。</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新增第6.1.7项：</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6.1.7 服务类招标项目申请人资格条件的设置一般包括下列内容：</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（1）资质条件</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招标代理机构应根据国家和行业主管部门相关规定，</w:t>
      </w:r>
      <w:r w:rsidRPr="004D585D">
        <w:rPr>
          <w:rFonts w:ascii="仿宋_GB2312" w:eastAsia="仿宋_GB2312" w:hAnsi="宋体" w:cs="宋体"/>
          <w:sz w:val="24"/>
          <w:szCs w:val="24"/>
        </w:rPr>
        <w:t>结合</w:t>
      </w:r>
      <w:r w:rsidRPr="004D585D">
        <w:rPr>
          <w:rFonts w:ascii="仿宋_GB2312" w:eastAsia="仿宋_GB2312" w:hAnsi="宋体" w:cs="宋体" w:hint="eastAsia"/>
          <w:sz w:val="24"/>
          <w:szCs w:val="24"/>
        </w:rPr>
        <w:t>建设工程</w:t>
      </w:r>
      <w:r w:rsidRPr="004D585D">
        <w:rPr>
          <w:rFonts w:ascii="仿宋_GB2312" w:eastAsia="仿宋_GB2312" w:hAnsi="宋体" w:cs="宋体"/>
          <w:sz w:val="24"/>
          <w:szCs w:val="24"/>
        </w:rPr>
        <w:t>项目</w:t>
      </w:r>
      <w:r w:rsidRPr="004D585D">
        <w:rPr>
          <w:rFonts w:ascii="仿宋_GB2312" w:eastAsia="仿宋_GB2312" w:hAnsi="宋体" w:cs="宋体" w:hint="eastAsia"/>
          <w:sz w:val="24"/>
          <w:szCs w:val="24"/>
        </w:rPr>
        <w:t>所属行业和专业</w:t>
      </w:r>
      <w:r w:rsidRPr="004D585D">
        <w:rPr>
          <w:rFonts w:ascii="仿宋_GB2312" w:eastAsia="仿宋_GB2312" w:hAnsi="宋体" w:cs="宋体"/>
          <w:sz w:val="24"/>
          <w:szCs w:val="24"/>
        </w:rPr>
        <w:t>类别、功能</w:t>
      </w:r>
      <w:r w:rsidRPr="004D585D">
        <w:rPr>
          <w:rFonts w:ascii="仿宋_GB2312" w:eastAsia="仿宋_GB2312" w:hAnsi="宋体" w:cs="宋体" w:hint="eastAsia"/>
          <w:sz w:val="24"/>
          <w:szCs w:val="24"/>
        </w:rPr>
        <w:t>用途、项目</w:t>
      </w:r>
      <w:r w:rsidRPr="004D585D">
        <w:rPr>
          <w:rFonts w:ascii="仿宋_GB2312" w:eastAsia="仿宋_GB2312" w:hAnsi="宋体" w:cs="宋体"/>
          <w:sz w:val="24"/>
          <w:szCs w:val="24"/>
        </w:rPr>
        <w:t>性质、标准规模</w:t>
      </w:r>
      <w:r w:rsidRPr="004D585D">
        <w:rPr>
          <w:rFonts w:ascii="仿宋_GB2312" w:eastAsia="仿宋_GB2312" w:hAnsi="宋体" w:cs="宋体" w:hint="eastAsia"/>
          <w:sz w:val="24"/>
          <w:szCs w:val="24"/>
        </w:rPr>
        <w:t>等特征因素，合理</w:t>
      </w:r>
      <w:r w:rsidRPr="004D585D">
        <w:rPr>
          <w:rFonts w:ascii="仿宋_GB2312" w:eastAsia="仿宋_GB2312" w:hAnsi="宋体" w:cs="宋体"/>
          <w:sz w:val="24"/>
          <w:szCs w:val="24"/>
        </w:rPr>
        <w:t>设定</w:t>
      </w:r>
      <w:r w:rsidRPr="004D585D">
        <w:rPr>
          <w:rFonts w:ascii="仿宋_GB2312" w:eastAsia="仿宋_GB2312" w:hAnsi="宋体" w:cs="宋体" w:hint="eastAsia"/>
          <w:sz w:val="24"/>
          <w:szCs w:val="24"/>
        </w:rPr>
        <w:t>申请人应具备的企业资质</w:t>
      </w:r>
      <w:r w:rsidRPr="004D585D">
        <w:rPr>
          <w:rFonts w:ascii="仿宋_GB2312" w:eastAsia="仿宋_GB2312" w:hAnsi="宋体" w:cs="宋体"/>
          <w:sz w:val="24"/>
          <w:szCs w:val="24"/>
        </w:rPr>
        <w:t>类别和等级</w:t>
      </w:r>
      <w:r w:rsidRPr="004D585D">
        <w:rPr>
          <w:rFonts w:ascii="仿宋_GB2312" w:eastAsia="仿宋_GB2312" w:hAnsi="宋体" w:cs="宋体" w:hint="eastAsia"/>
          <w:sz w:val="24"/>
          <w:szCs w:val="24"/>
        </w:rPr>
        <w:t>。</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其中，针对工程勘察招标和工程设计招标，申请人企业资质要求设定时应遵守</w:t>
      </w:r>
      <w:r w:rsidRPr="004D585D">
        <w:rPr>
          <w:rFonts w:ascii="仿宋_GB2312" w:eastAsia="仿宋_GB2312" w:hAnsi="宋体" w:cs="宋体"/>
          <w:sz w:val="24"/>
          <w:szCs w:val="24"/>
        </w:rPr>
        <w:t>《</w:t>
      </w:r>
      <w:r w:rsidRPr="004D585D">
        <w:rPr>
          <w:rFonts w:ascii="仿宋_GB2312" w:eastAsia="仿宋_GB2312" w:hAnsi="宋体" w:cs="宋体" w:hint="eastAsia"/>
          <w:sz w:val="24"/>
          <w:szCs w:val="24"/>
        </w:rPr>
        <w:t>建设</w:t>
      </w:r>
      <w:r w:rsidRPr="004D585D">
        <w:rPr>
          <w:rFonts w:ascii="仿宋_GB2312" w:eastAsia="仿宋_GB2312" w:hAnsi="宋体" w:cs="宋体"/>
          <w:sz w:val="24"/>
          <w:szCs w:val="24"/>
        </w:rPr>
        <w:t>工程勘察设计资质管理规定</w:t>
      </w:r>
      <w:r w:rsidRPr="004D585D">
        <w:rPr>
          <w:rFonts w:ascii="仿宋_GB2312" w:eastAsia="仿宋_GB2312" w:hAnsi="宋体" w:cs="宋体" w:hint="eastAsia"/>
          <w:sz w:val="24"/>
          <w:szCs w:val="24"/>
        </w:rPr>
        <w:t>》、《工程勘察资质标准》</w:t>
      </w:r>
      <w:r w:rsidRPr="004D585D">
        <w:rPr>
          <w:rFonts w:ascii="仿宋_GB2312" w:eastAsia="仿宋_GB2312" w:hAnsi="宋体" w:cs="宋体"/>
          <w:sz w:val="24"/>
          <w:szCs w:val="24"/>
        </w:rPr>
        <w:t>和《工程设计资质标准》</w:t>
      </w:r>
      <w:r w:rsidRPr="004D585D">
        <w:rPr>
          <w:rFonts w:ascii="仿宋_GB2312" w:eastAsia="仿宋_GB2312" w:hAnsi="宋体" w:cs="宋体" w:hint="eastAsia"/>
          <w:sz w:val="24"/>
          <w:szCs w:val="24"/>
        </w:rPr>
        <w:t>等相关文件的具体要求；针对工程监理招标，申请人企业资质要求设定时应遵守</w:t>
      </w:r>
      <w:r w:rsidRPr="004D585D">
        <w:rPr>
          <w:rFonts w:ascii="仿宋_GB2312" w:eastAsia="仿宋_GB2312" w:hAnsi="宋体" w:cs="宋体"/>
          <w:sz w:val="24"/>
          <w:szCs w:val="24"/>
        </w:rPr>
        <w:t>《</w:t>
      </w:r>
      <w:r w:rsidRPr="004D585D">
        <w:rPr>
          <w:rFonts w:ascii="仿宋_GB2312" w:eastAsia="仿宋_GB2312" w:hAnsi="宋体" w:cs="宋体" w:hint="eastAsia"/>
          <w:sz w:val="24"/>
          <w:szCs w:val="24"/>
        </w:rPr>
        <w:t>建设</w:t>
      </w:r>
      <w:r w:rsidRPr="004D585D">
        <w:rPr>
          <w:rFonts w:ascii="仿宋_GB2312" w:eastAsia="仿宋_GB2312" w:hAnsi="宋体" w:cs="宋体"/>
          <w:sz w:val="24"/>
          <w:szCs w:val="24"/>
        </w:rPr>
        <w:t>工程</w:t>
      </w:r>
      <w:r w:rsidRPr="004D585D">
        <w:rPr>
          <w:rFonts w:ascii="仿宋_GB2312" w:eastAsia="仿宋_GB2312" w:hAnsi="宋体" w:cs="宋体" w:hint="eastAsia"/>
          <w:sz w:val="24"/>
          <w:szCs w:val="24"/>
        </w:rPr>
        <w:t>监理企业</w:t>
      </w:r>
      <w:r w:rsidRPr="004D585D">
        <w:rPr>
          <w:rFonts w:ascii="仿宋_GB2312" w:eastAsia="仿宋_GB2312" w:hAnsi="宋体" w:cs="宋体"/>
          <w:sz w:val="24"/>
          <w:szCs w:val="24"/>
        </w:rPr>
        <w:t>资质管理规定</w:t>
      </w:r>
      <w:r w:rsidRPr="004D585D">
        <w:rPr>
          <w:rFonts w:ascii="仿宋_GB2312" w:eastAsia="仿宋_GB2312" w:hAnsi="宋体" w:cs="宋体" w:hint="eastAsia"/>
          <w:sz w:val="24"/>
          <w:szCs w:val="24"/>
        </w:rPr>
        <w:t>》、《工程监理企业资质标准》等相关文件的具体要求。</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（2）类似项目服务业绩</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类似项目是指</w:t>
      </w:r>
      <w:r w:rsidRPr="004D585D">
        <w:rPr>
          <w:rFonts w:ascii="仿宋_GB2312" w:eastAsia="仿宋_GB2312" w:hAnsi="宋体" w:cs="宋体"/>
          <w:sz w:val="24"/>
          <w:szCs w:val="24"/>
        </w:rPr>
        <w:t>与招标项目</w:t>
      </w:r>
      <w:r w:rsidRPr="004D585D">
        <w:rPr>
          <w:rFonts w:ascii="仿宋_GB2312" w:eastAsia="仿宋_GB2312" w:hAnsi="宋体" w:cs="宋体" w:hint="eastAsia"/>
          <w:sz w:val="24"/>
          <w:szCs w:val="24"/>
        </w:rPr>
        <w:t>在所属行业和专业、使用功能</w:t>
      </w:r>
      <w:r w:rsidRPr="004D585D">
        <w:rPr>
          <w:rFonts w:ascii="仿宋_GB2312" w:eastAsia="仿宋_GB2312" w:hAnsi="宋体" w:cs="宋体"/>
          <w:sz w:val="24"/>
          <w:szCs w:val="24"/>
        </w:rPr>
        <w:t>、</w:t>
      </w:r>
      <w:r w:rsidRPr="004D585D">
        <w:rPr>
          <w:rFonts w:ascii="仿宋_GB2312" w:eastAsia="仿宋_GB2312" w:hAnsi="宋体" w:cs="宋体" w:hint="eastAsia"/>
          <w:sz w:val="24"/>
          <w:szCs w:val="24"/>
        </w:rPr>
        <w:t>建设</w:t>
      </w:r>
      <w:r w:rsidRPr="004D585D">
        <w:rPr>
          <w:rFonts w:ascii="仿宋_GB2312" w:eastAsia="仿宋_GB2312" w:hAnsi="宋体" w:cs="宋体"/>
          <w:sz w:val="24"/>
          <w:szCs w:val="24"/>
        </w:rPr>
        <w:t>规模、</w:t>
      </w:r>
      <w:r w:rsidRPr="004D585D">
        <w:rPr>
          <w:rFonts w:ascii="仿宋_GB2312" w:eastAsia="仿宋_GB2312" w:hAnsi="宋体" w:cs="宋体" w:hint="eastAsia"/>
          <w:sz w:val="24"/>
          <w:szCs w:val="24"/>
        </w:rPr>
        <w:t>技术特征</w:t>
      </w:r>
      <w:r w:rsidRPr="004D585D">
        <w:rPr>
          <w:rFonts w:ascii="仿宋_GB2312" w:eastAsia="仿宋_GB2312" w:hAnsi="宋体" w:cs="宋体"/>
          <w:sz w:val="24"/>
          <w:szCs w:val="24"/>
        </w:rPr>
        <w:t>等</w:t>
      </w:r>
      <w:r w:rsidRPr="004D585D">
        <w:rPr>
          <w:rFonts w:ascii="仿宋_GB2312" w:eastAsia="仿宋_GB2312" w:hAnsi="宋体" w:cs="宋体" w:hint="eastAsia"/>
          <w:sz w:val="24"/>
          <w:szCs w:val="24"/>
        </w:rPr>
        <w:t>方面相同或相似的项目。</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招标代理机构可对申请人已完成的类似项目服务业绩的数量、规模和服务质量等做出规定，并要求申请人在资格预审申请文件中提供在类似项目中提供专业服务的中标通知书、合同协议书或工程竣工验收文件等证明材料。</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（3）服务团队及主要技术和管理人员</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服务团队及主要技术管理人员是开展专业服务最重要的资源投入和质量保障。招标代理机构可对申请人</w:t>
      </w:r>
      <w:r w:rsidRPr="004D585D">
        <w:rPr>
          <w:rFonts w:ascii="仿宋_GB2312" w:eastAsia="仿宋_GB2312" w:hAnsi="宋体" w:cs="宋体"/>
          <w:sz w:val="24"/>
          <w:szCs w:val="24"/>
        </w:rPr>
        <w:t>拟</w:t>
      </w:r>
      <w:r w:rsidRPr="004D585D">
        <w:rPr>
          <w:rFonts w:ascii="仿宋_GB2312" w:eastAsia="仿宋_GB2312" w:hAnsi="宋体" w:cs="宋体" w:hint="eastAsia"/>
          <w:sz w:val="24"/>
          <w:szCs w:val="24"/>
        </w:rPr>
        <w:t>投入的项目服务团队的专业力量配备情况（如人员数量、专业分布、岗位分工等）和主要成员的能力水平（工作年限、技术职务</w:t>
      </w:r>
      <w:r w:rsidRPr="004D585D">
        <w:rPr>
          <w:rFonts w:ascii="仿宋_GB2312" w:eastAsia="仿宋_GB2312" w:hAnsi="宋体" w:cs="宋体" w:hint="eastAsia"/>
          <w:sz w:val="24"/>
          <w:szCs w:val="24"/>
        </w:rPr>
        <w:lastRenderedPageBreak/>
        <w:t>/职称、执业资格、工作经历和类似项目业绩等）做出规定，并要求申请人在资格预审申请文件中提供相关人员信息和证明材料</w:t>
      </w:r>
      <w:r w:rsidRPr="004D585D">
        <w:rPr>
          <w:rFonts w:ascii="仿宋_GB2312" w:eastAsia="仿宋_GB2312" w:hAnsi="宋体" w:cs="宋体"/>
          <w:sz w:val="24"/>
          <w:szCs w:val="24"/>
        </w:rPr>
        <w:t>。</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（4）技术设备和专业手段</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申请人应具备适应开展招标项目相关服务工作的技术装备和配套专业技术手段。招标代理机构可对申请人应配备和投入的专业设备和技术手段的完备性、合理性和有效性做出规定，并要求申请人在资格预审申请文件中提供相关信息和证明材料</w:t>
      </w:r>
      <w:r w:rsidRPr="004D585D">
        <w:rPr>
          <w:rFonts w:ascii="仿宋_GB2312" w:eastAsia="仿宋_GB2312" w:hAnsi="宋体" w:cs="宋体"/>
          <w:sz w:val="24"/>
          <w:szCs w:val="24"/>
        </w:rPr>
        <w:t>。</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（5）财务状况</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招标代理机构可对申请人的负债经营能力、短期偿债能力以及盈利能力作出规定。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（6）其他</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cs="黑体" w:hint="eastAsia"/>
          <w:sz w:val="24"/>
          <w:szCs w:val="24"/>
        </w:rPr>
        <w:t>招标代理机构还可对申请人信誉、</w:t>
      </w:r>
      <w:r w:rsidRPr="004D585D">
        <w:rPr>
          <w:rFonts w:ascii="仿宋_GB2312" w:eastAsia="仿宋_GB2312" w:cs="黑体"/>
          <w:sz w:val="24"/>
          <w:szCs w:val="24"/>
        </w:rPr>
        <w:t>质量管理体系认证等</w:t>
      </w:r>
      <w:r w:rsidRPr="004D585D">
        <w:rPr>
          <w:rFonts w:ascii="仿宋_GB2312" w:eastAsia="仿宋_GB2312" w:cs="黑体" w:hint="eastAsia"/>
          <w:sz w:val="24"/>
          <w:szCs w:val="24"/>
        </w:rPr>
        <w:t>方面提出相关资格要求。</w:t>
      </w:r>
    </w:p>
    <w:bookmarkStart w:id="197" w:name="_Toc11217"/>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"_Toc418592525" </w:instrText>
      </w:r>
      <w:r w:rsidRPr="004D585D">
        <w:rPr>
          <w:rFonts w:cs="黑体"/>
          <w:b/>
          <w:bCs/>
          <w:sz w:val="32"/>
          <w:szCs w:val="32"/>
        </w:rPr>
        <w:fldChar w:fldCharType="separate"/>
      </w:r>
      <w:r w:rsidRPr="004D585D">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4D585D">
        <w:rPr>
          <w:rFonts w:ascii="黑体" w:eastAsia="黑体" w:hAnsi="黑体" w:cs="黑体" w:hint="eastAsia"/>
          <w:bCs/>
          <w:sz w:val="24"/>
          <w:szCs w:val="24"/>
        </w:rPr>
        <w:t xml:space="preserve"> 发布资格预审公告</w:t>
      </w:r>
      <w:r w:rsidRPr="004D585D">
        <w:rPr>
          <w:rFonts w:cs="黑体"/>
          <w:b/>
          <w:bCs/>
          <w:sz w:val="32"/>
          <w:szCs w:val="32"/>
        </w:rPr>
        <w:fldChar w:fldCharType="end"/>
      </w:r>
      <w:bookmarkEnd w:id="197"/>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通则第6.2.2项替换为：</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cs="黑体" w:hint="eastAsia"/>
          <w:sz w:val="24"/>
          <w:szCs w:val="24"/>
        </w:rPr>
        <w:t>6.2.2 资格预审公告的</w:t>
      </w:r>
      <w:r w:rsidRPr="004D585D">
        <w:rPr>
          <w:rFonts w:ascii="仿宋_GB2312" w:eastAsia="仿宋_GB2312" w:hAnsi="宋体" w:cs="宋体" w:hint="eastAsia"/>
          <w:sz w:val="24"/>
          <w:szCs w:val="24"/>
        </w:rPr>
        <w:t>主要</w:t>
      </w:r>
      <w:r w:rsidRPr="004D585D">
        <w:rPr>
          <w:rFonts w:ascii="仿宋_GB2312" w:eastAsia="仿宋_GB2312" w:cs="黑体" w:hint="eastAsia"/>
          <w:sz w:val="24"/>
          <w:szCs w:val="24"/>
        </w:rPr>
        <w:t>内容和编制要求详见本分则附件二。</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198" w:name="_Toc8082"/>
      <w:r w:rsidRPr="004D585D">
        <w:rPr>
          <w:rFonts w:ascii="仿宋" w:eastAsia="仿宋" w:hAnsi="仿宋" w:cs="黑体" w:hint="eastAsia"/>
          <w:b/>
          <w:bCs/>
          <w:sz w:val="28"/>
          <w:szCs w:val="28"/>
        </w:rPr>
        <w:t>7. 招标投标阶段</w:t>
      </w:r>
      <w:bookmarkEnd w:id="198"/>
    </w:p>
    <w:bookmarkStart w:id="199" w:name="_Toc30344"/>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"_Toc418592531" </w:instrText>
      </w:r>
      <w:r w:rsidRPr="004D585D">
        <w:rPr>
          <w:rFonts w:cs="黑体"/>
          <w:b/>
          <w:bCs/>
          <w:sz w:val="32"/>
          <w:szCs w:val="32"/>
        </w:rPr>
        <w:fldChar w:fldCharType="separate"/>
      </w:r>
      <w:r w:rsidRPr="004D585D">
        <w:rPr>
          <w:rFonts w:ascii="黑体" w:eastAsia="黑体" w:hAnsi="黑体" w:cs="黑体" w:hint="eastAsia"/>
          <w:b/>
          <w:bCs/>
          <w:sz w:val="24"/>
          <w:szCs w:val="24"/>
        </w:rPr>
        <w:t>7</w:t>
      </w:r>
      <w:r w:rsidRPr="004D585D">
        <w:rPr>
          <w:rFonts w:ascii="黑体" w:eastAsia="黑体" w:hAnsi="黑体" w:cs="黑体"/>
          <w:b/>
          <w:bCs/>
          <w:sz w:val="24"/>
          <w:szCs w:val="24"/>
        </w:rPr>
        <w:t>.1</w:t>
      </w:r>
      <w:r w:rsidRPr="004D585D">
        <w:rPr>
          <w:rFonts w:ascii="黑体" w:eastAsia="黑体" w:hAnsi="黑体" w:cs="黑体" w:hint="eastAsia"/>
          <w:bCs/>
          <w:sz w:val="24"/>
          <w:szCs w:val="24"/>
        </w:rPr>
        <w:t xml:space="preserve"> 编制招标文件</w:t>
      </w:r>
      <w:r w:rsidRPr="004D585D">
        <w:rPr>
          <w:rFonts w:cs="黑体"/>
          <w:b/>
          <w:bCs/>
          <w:sz w:val="32"/>
          <w:szCs w:val="32"/>
        </w:rPr>
        <w:fldChar w:fldCharType="end"/>
      </w:r>
      <w:bookmarkEnd w:id="199"/>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通则第7.1.3项替换为：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7.1.3</w:t>
      </w:r>
      <w:r w:rsidRPr="004D585D">
        <w:rPr>
          <w:rFonts w:ascii="仿宋_GB2312" w:eastAsia="仿宋_GB2312" w:hAnsi="宋体" w:cs="宋体" w:hint="eastAsia"/>
          <w:sz w:val="24"/>
          <w:szCs w:val="24"/>
        </w:rPr>
        <w:t>招标文件的主要</w:t>
      </w:r>
      <w:r w:rsidRPr="004D585D">
        <w:rPr>
          <w:rFonts w:ascii="仿宋_GB2312" w:eastAsia="仿宋_GB2312" w:cs="黑体" w:hint="eastAsia"/>
          <w:sz w:val="24"/>
          <w:szCs w:val="24"/>
        </w:rPr>
        <w:t>内容和编制要求详见本分则附件三。</w:t>
      </w:r>
    </w:p>
    <w:bookmarkStart w:id="200" w:name="_Toc18474"/>
    <w:p w:rsidR="00637C59" w:rsidRPr="004D585D"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4D585D">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4D585D">
        <w:rPr>
          <w:rFonts w:cs="黑体"/>
          <w:b/>
          <w:bCs/>
          <w:sz w:val="32"/>
          <w:szCs w:val="32"/>
        </w:rPr>
        <w:fldChar w:fldCharType="end"/>
      </w:r>
      <w:r w:rsidRPr="003253B6">
        <w:rPr>
          <w:rFonts w:ascii="黑体" w:eastAsia="黑体" w:hAnsi="黑体" w:cs="黑体" w:hint="eastAsia"/>
          <w:bCs/>
          <w:sz w:val="24"/>
          <w:szCs w:val="24"/>
        </w:rPr>
        <w:t xml:space="preserve"> </w:t>
      </w:r>
      <w:r w:rsidRPr="004D585D">
        <w:rPr>
          <w:rFonts w:ascii="黑体" w:eastAsia="黑体" w:hAnsi="黑体" w:cs="黑体" w:hint="eastAsia"/>
          <w:bCs/>
          <w:sz w:val="24"/>
          <w:szCs w:val="24"/>
        </w:rPr>
        <w:t>发布招标公告（适用于公开招标资格后审）</w:t>
      </w:r>
      <w:bookmarkEnd w:id="20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招标公告的主要内容和编制要求详见本分则附件二。</w:t>
      </w:r>
    </w:p>
    <w:bookmarkStart w:id="201" w:name="_Toc18473"/>
    <w:p w:rsidR="00637C59" w:rsidRPr="004D585D" w:rsidRDefault="00637C59" w:rsidP="00637C59">
      <w:pPr>
        <w:keepNext/>
        <w:keepLines/>
        <w:spacing w:before="120" w:after="120" w:line="360" w:lineRule="auto"/>
        <w:outlineLvl w:val="2"/>
        <w:rPr>
          <w:rFonts w:ascii="黑体" w:eastAsia="黑体" w:hAnsi="黑体" w:cs="黑体"/>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4D585D">
        <w:rPr>
          <w:rFonts w:ascii="黑体" w:eastAsia="黑体" w:hAnsi="黑体" w:cs="黑体" w:hint="eastAsia"/>
          <w:bCs/>
          <w:sz w:val="24"/>
          <w:szCs w:val="24"/>
        </w:rPr>
        <w:t>7</w:t>
      </w:r>
      <w:r w:rsidRPr="004D585D">
        <w:rPr>
          <w:rFonts w:ascii="黑体" w:eastAsia="黑体" w:hAnsi="黑体" w:cs="黑体"/>
          <w:bCs/>
          <w:sz w:val="24"/>
          <w:szCs w:val="24"/>
        </w:rPr>
        <w:t>.</w:t>
      </w:r>
      <w:r w:rsidRPr="004D585D">
        <w:rPr>
          <w:rFonts w:ascii="黑体" w:eastAsia="黑体" w:hAnsi="黑体" w:cs="黑体" w:hint="eastAsia"/>
          <w:bCs/>
          <w:sz w:val="24"/>
          <w:szCs w:val="24"/>
        </w:rPr>
        <w:t>2 发出投标邀请书</w:t>
      </w:r>
      <w:r w:rsidRPr="004D585D">
        <w:rPr>
          <w:rFonts w:cs="黑体"/>
          <w:b/>
          <w:bCs/>
          <w:sz w:val="32"/>
          <w:szCs w:val="32"/>
        </w:rPr>
        <w:fldChar w:fldCharType="end"/>
      </w:r>
      <w:r w:rsidRPr="003253B6">
        <w:rPr>
          <w:rFonts w:ascii="黑体" w:eastAsia="黑体" w:hAnsi="黑体" w:cs="黑体" w:hint="eastAsia"/>
          <w:bCs/>
          <w:sz w:val="24"/>
          <w:szCs w:val="24"/>
        </w:rPr>
        <w:t>（适用于公开招标资格预审）</w:t>
      </w:r>
      <w:bookmarkEnd w:id="201"/>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投标邀请书的主要内容和编制要求详见本分则附件二。</w:t>
      </w:r>
    </w:p>
    <w:bookmarkStart w:id="202" w:name="_Toc16426"/>
    <w:p w:rsidR="00637C59" w:rsidRPr="004D585D" w:rsidRDefault="00637C59" w:rsidP="00637C59">
      <w:pPr>
        <w:keepNext/>
        <w:keepLines/>
        <w:spacing w:before="120" w:after="120" w:line="360" w:lineRule="auto"/>
        <w:outlineLvl w:val="2"/>
        <w:rPr>
          <w:rFonts w:ascii="黑体" w:eastAsia="黑体" w:hAnsi="黑体" w:cs="黑体"/>
          <w:bCs/>
          <w:sz w:val="24"/>
          <w:szCs w:val="24"/>
        </w:rPr>
      </w:pPr>
      <w:r w:rsidRPr="003253B6">
        <w:rPr>
          <w:rFonts w:cs="黑体"/>
          <w:b/>
          <w:bCs/>
          <w:sz w:val="32"/>
          <w:szCs w:val="32"/>
        </w:rPr>
        <w:lastRenderedPageBreak/>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4D585D">
        <w:rPr>
          <w:rFonts w:ascii="黑体" w:eastAsia="黑体" w:hAnsi="黑体" w:cs="黑体" w:hint="eastAsia"/>
          <w:bCs/>
          <w:sz w:val="24"/>
          <w:szCs w:val="24"/>
        </w:rPr>
        <w:t>7</w:t>
      </w:r>
      <w:r w:rsidRPr="004D585D">
        <w:rPr>
          <w:rFonts w:ascii="黑体" w:eastAsia="黑体" w:hAnsi="黑体" w:cs="黑体"/>
          <w:bCs/>
          <w:sz w:val="24"/>
          <w:szCs w:val="24"/>
        </w:rPr>
        <w:t>.</w:t>
      </w:r>
      <w:r w:rsidRPr="004D585D">
        <w:rPr>
          <w:rFonts w:ascii="黑体" w:eastAsia="黑体" w:hAnsi="黑体" w:cs="黑体" w:hint="eastAsia"/>
          <w:bCs/>
          <w:sz w:val="24"/>
          <w:szCs w:val="24"/>
        </w:rPr>
        <w:t>2 发出投标邀请书</w:t>
      </w:r>
      <w:r w:rsidRPr="004D585D">
        <w:rPr>
          <w:rFonts w:cs="黑体"/>
          <w:b/>
          <w:bCs/>
          <w:sz w:val="32"/>
          <w:szCs w:val="32"/>
        </w:rPr>
        <w:fldChar w:fldCharType="end"/>
      </w:r>
      <w:r w:rsidRPr="003253B6">
        <w:rPr>
          <w:rFonts w:ascii="黑体" w:eastAsia="黑体" w:hAnsi="黑体" w:cs="黑体" w:hint="eastAsia"/>
          <w:bCs/>
          <w:sz w:val="24"/>
          <w:szCs w:val="24"/>
        </w:rPr>
        <w:t>（适用于邀请招标）</w:t>
      </w:r>
      <w:bookmarkEnd w:id="202"/>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投标邀请书的主要内容和编制要求详见本分则附件二。</w:t>
      </w:r>
    </w:p>
    <w:bookmarkStart w:id="203" w:name="_Toc11292"/>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"_Toc418592540" </w:instrText>
      </w:r>
      <w:r w:rsidRPr="004D585D">
        <w:rPr>
          <w:rFonts w:cs="黑体"/>
          <w:b/>
          <w:bCs/>
          <w:sz w:val="32"/>
          <w:szCs w:val="32"/>
        </w:rPr>
        <w:fldChar w:fldCharType="separate"/>
      </w:r>
      <w:r w:rsidRPr="004D585D">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8</w:t>
      </w:r>
      <w:r w:rsidRPr="004D585D">
        <w:rPr>
          <w:rFonts w:ascii="黑体" w:eastAsia="黑体" w:hAnsi="黑体" w:cs="黑体" w:hint="eastAsia"/>
          <w:bCs/>
          <w:sz w:val="24"/>
          <w:szCs w:val="24"/>
        </w:rPr>
        <w:t>接收投标文件</w:t>
      </w:r>
      <w:r w:rsidRPr="004D585D">
        <w:rPr>
          <w:rFonts w:cs="黑体"/>
          <w:b/>
          <w:bCs/>
          <w:sz w:val="32"/>
          <w:szCs w:val="32"/>
        </w:rPr>
        <w:fldChar w:fldCharType="end"/>
      </w:r>
      <w:bookmarkEnd w:id="203"/>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通则第7.8.1项替换为：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7.8.1招标代理机构应结合项目实际情况和招标文件中相关要求接收投标文件，并向投标人出具签收凭证。特别是工程设计招标项目，投标文件中除了常规纸质文本外，可能还涉及模型、展板、动画及音视频演示电子文件等多种形式，招标代理机构应精心准备和妥善组织对各类投标文件的核对、接收和保管工作。</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04" w:name="_Toc428742699"/>
      <w:bookmarkStart w:id="205" w:name="_Toc30870"/>
      <w:r w:rsidRPr="004D585D">
        <w:rPr>
          <w:rFonts w:ascii="仿宋" w:eastAsia="仿宋" w:hAnsi="仿宋" w:cs="黑体" w:hint="eastAsia"/>
          <w:b/>
          <w:bCs/>
          <w:sz w:val="28"/>
          <w:szCs w:val="28"/>
        </w:rPr>
        <w:t>8. 开标、评标与定标阶段</w:t>
      </w:r>
      <w:bookmarkEnd w:id="204"/>
      <w:bookmarkEnd w:id="205"/>
    </w:p>
    <w:bookmarkStart w:id="206" w:name="_Toc32169"/>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"_Toc418592542" </w:instrText>
      </w:r>
      <w:r w:rsidRPr="004D585D">
        <w:rPr>
          <w:rFonts w:cs="黑体"/>
          <w:b/>
          <w:bCs/>
          <w:sz w:val="32"/>
          <w:szCs w:val="32"/>
        </w:rPr>
        <w:fldChar w:fldCharType="separate"/>
      </w:r>
      <w:r w:rsidRPr="004D585D">
        <w:rPr>
          <w:rFonts w:ascii="黑体" w:eastAsia="黑体" w:hAnsi="黑体" w:cs="黑体" w:hint="eastAsia"/>
          <w:b/>
          <w:bCs/>
          <w:sz w:val="24"/>
          <w:szCs w:val="24"/>
        </w:rPr>
        <w:t>8</w:t>
      </w:r>
      <w:r w:rsidRPr="004D585D">
        <w:rPr>
          <w:rFonts w:ascii="黑体" w:eastAsia="黑体" w:hAnsi="黑体" w:cs="黑体"/>
          <w:b/>
          <w:bCs/>
          <w:sz w:val="24"/>
          <w:szCs w:val="24"/>
        </w:rPr>
        <w:t xml:space="preserve">.2 </w:t>
      </w:r>
      <w:r w:rsidRPr="004D585D">
        <w:rPr>
          <w:rFonts w:ascii="黑体" w:eastAsia="黑体" w:hAnsi="黑体" w:cs="黑体" w:hint="eastAsia"/>
          <w:bCs/>
          <w:sz w:val="24"/>
          <w:szCs w:val="24"/>
        </w:rPr>
        <w:t>组织评标</w:t>
      </w:r>
      <w:r w:rsidRPr="004D585D">
        <w:rPr>
          <w:rFonts w:cs="黑体"/>
          <w:b/>
          <w:bCs/>
          <w:sz w:val="32"/>
          <w:szCs w:val="32"/>
        </w:rPr>
        <w:fldChar w:fldCharType="end"/>
      </w:r>
      <w:bookmarkEnd w:id="206"/>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8.2.4 </w:t>
      </w:r>
      <w:r w:rsidRPr="004D585D">
        <w:rPr>
          <w:rFonts w:ascii="仿宋_GB2312" w:eastAsia="仿宋_GB2312" w:hAnsi="宋体" w:cs="宋体" w:hint="eastAsia"/>
          <w:sz w:val="24"/>
          <w:szCs w:val="24"/>
        </w:rPr>
        <w:t>除本规范通则第8.2.4项所列内容之外，</w:t>
      </w:r>
      <w:r w:rsidRPr="004D585D">
        <w:rPr>
          <w:rFonts w:ascii="仿宋_GB2312" w:eastAsia="仿宋_GB2312" w:cs="黑体" w:hint="eastAsia"/>
          <w:sz w:val="24"/>
          <w:szCs w:val="24"/>
        </w:rPr>
        <w:t>招标代理机构还应视需要做好以下工作：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（1）协助评标委员会进行暗标技术文件编号工作；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（2）在评标现场妥善部署投标技术文件可能包含的模型、沙盘、展板等；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（3）在评标现场配备相关设备和工作人员，为评标委员会播放投标设计方案的动画、</w:t>
      </w:r>
      <w:r w:rsidRPr="004D585D">
        <w:rPr>
          <w:rFonts w:ascii="仿宋_GB2312" w:eastAsia="仿宋_GB2312" w:cs="黑体"/>
          <w:sz w:val="24"/>
          <w:szCs w:val="24"/>
        </w:rPr>
        <w:t>音视频</w:t>
      </w:r>
      <w:r w:rsidRPr="004D585D">
        <w:rPr>
          <w:rFonts w:ascii="仿宋_GB2312" w:eastAsia="仿宋_GB2312" w:cs="黑体" w:hint="eastAsia"/>
          <w:sz w:val="24"/>
          <w:szCs w:val="24"/>
        </w:rPr>
        <w:t>等电子版演示文件（一般适用于工程设计招标）；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（4）妥善组织投标人拟派服务团队关键人员对投标技术方案和服务实施方案进行讲解和介绍，接受评标委员会相关问询；</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（5）提示评标委员会在评标报告中对中标候选人的投标技术方案提出进一步优化完善的建议，供招标人参考（一般适用于工程设计招标）。</w:t>
      </w:r>
    </w:p>
    <w:bookmarkStart w:id="207" w:name="_Toc7328"/>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"_Toc418592545" </w:instrText>
      </w:r>
      <w:r w:rsidRPr="004D585D">
        <w:rPr>
          <w:rFonts w:cs="黑体"/>
          <w:b/>
          <w:bCs/>
          <w:sz w:val="32"/>
          <w:szCs w:val="32"/>
        </w:rPr>
        <w:fldChar w:fldCharType="separate"/>
      </w:r>
      <w:r w:rsidRPr="004D585D">
        <w:rPr>
          <w:rFonts w:ascii="黑体" w:eastAsia="黑体" w:hAnsi="黑体" w:cs="黑体" w:hint="eastAsia"/>
          <w:b/>
          <w:bCs/>
          <w:sz w:val="24"/>
          <w:szCs w:val="24"/>
        </w:rPr>
        <w:t>8</w:t>
      </w:r>
      <w:r w:rsidRPr="004D585D">
        <w:rPr>
          <w:rFonts w:ascii="黑体" w:eastAsia="黑体" w:hAnsi="黑体" w:cs="黑体"/>
          <w:b/>
          <w:bCs/>
          <w:sz w:val="24"/>
          <w:szCs w:val="24"/>
        </w:rPr>
        <w:t xml:space="preserve">.5 </w:t>
      </w:r>
      <w:r w:rsidRPr="004D585D">
        <w:rPr>
          <w:rFonts w:ascii="黑体" w:eastAsia="黑体" w:hAnsi="黑体" w:cs="黑体" w:hint="eastAsia"/>
          <w:bCs/>
          <w:sz w:val="24"/>
          <w:szCs w:val="24"/>
        </w:rPr>
        <w:t>发出中标通知书及中标结果通知书</w:t>
      </w:r>
      <w:r w:rsidRPr="004D585D">
        <w:rPr>
          <w:rFonts w:cs="黑体"/>
          <w:b/>
          <w:bCs/>
          <w:sz w:val="32"/>
          <w:szCs w:val="32"/>
        </w:rPr>
        <w:fldChar w:fldCharType="end"/>
      </w:r>
      <w:bookmarkEnd w:id="207"/>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新增第8.5.5项：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8.5.5 招标项目设立投标经济补偿的，招标代理机构应提示和协助招标人根据招标文件规定以及评标报告相关结论，及时办理对递交</w:t>
      </w:r>
      <w:r w:rsidRPr="004D585D">
        <w:rPr>
          <w:rFonts w:ascii="仿宋_GB2312" w:eastAsia="仿宋_GB2312" w:cs="黑体"/>
          <w:sz w:val="24"/>
          <w:szCs w:val="24"/>
        </w:rPr>
        <w:t>有效投标文件</w:t>
      </w:r>
      <w:r w:rsidRPr="004D585D">
        <w:rPr>
          <w:rFonts w:ascii="仿宋_GB2312" w:eastAsia="仿宋_GB2312" w:cs="黑体" w:hint="eastAsia"/>
          <w:sz w:val="24"/>
          <w:szCs w:val="24"/>
        </w:rPr>
        <w:t>而</w:t>
      </w:r>
      <w:r w:rsidRPr="004D585D">
        <w:rPr>
          <w:rFonts w:ascii="仿宋_GB2312" w:eastAsia="仿宋_GB2312" w:cs="黑体"/>
          <w:sz w:val="24"/>
          <w:szCs w:val="24"/>
        </w:rPr>
        <w:t>未中标的投标人所进行的</w:t>
      </w:r>
      <w:r w:rsidRPr="004D585D">
        <w:rPr>
          <w:rFonts w:ascii="仿宋_GB2312" w:eastAsia="仿宋_GB2312" w:cs="黑体" w:hint="eastAsia"/>
          <w:sz w:val="24"/>
          <w:szCs w:val="24"/>
        </w:rPr>
        <w:t>经济补偿。</w:t>
      </w: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r w:rsidRPr="004D585D">
        <w:rPr>
          <w:rFonts w:ascii="仿宋_GB2312" w:eastAsia="仿宋_GB2312" w:hAnsi="Cambria" w:cs="黑体"/>
          <w:b/>
          <w:bCs/>
          <w:sz w:val="24"/>
          <w:szCs w:val="24"/>
        </w:rPr>
        <w:br w:type="page"/>
      </w:r>
      <w:bookmarkStart w:id="208" w:name="_Toc11289"/>
      <w:r w:rsidRPr="004D585D">
        <w:rPr>
          <w:rFonts w:ascii="仿宋" w:eastAsia="仿宋" w:hAnsi="仿宋" w:cs="黑体" w:hint="eastAsia"/>
          <w:b/>
          <w:bCs/>
          <w:sz w:val="28"/>
          <w:szCs w:val="28"/>
        </w:rPr>
        <w:lastRenderedPageBreak/>
        <w:t>附件一：资格预审文件主要内容和编制要求</w:t>
      </w:r>
      <w:bookmarkEnd w:id="208"/>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1、资格预审公告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资格预审文件中的资格预审公告应与招标代理机构在有关媒体上发布的资格预审公告内容一致，具体内容详见附件二和本分则正文部分相关要求。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2、申请人须知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明确资金来源和落实情况，招标范围，服务期限和质量要求，申请人资格要求，资格预审文件组成及其澄清、修改，资格预审申请文件的组成、编制、装订、签字、递交要求，资格审查委员会的组成及审查原则、审查依据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3、资格审查办法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明确资格审查方法、初步审查标准和详细审查标准、审查程序以及审查结果等事项。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如服务招标项目的资格预审方法采用有限数量制，在设定合格</w:t>
      </w:r>
      <w:r w:rsidRPr="004D585D">
        <w:rPr>
          <w:rFonts w:ascii="仿宋_GB2312" w:eastAsia="仿宋_GB2312" w:cs="黑体"/>
          <w:sz w:val="24"/>
          <w:szCs w:val="24"/>
        </w:rPr>
        <w:t>投标人</w:t>
      </w:r>
      <w:r w:rsidRPr="004D585D">
        <w:rPr>
          <w:rFonts w:ascii="仿宋_GB2312" w:eastAsia="仿宋_GB2312" w:cs="黑体" w:hint="eastAsia"/>
          <w:sz w:val="24"/>
          <w:szCs w:val="24"/>
        </w:rPr>
        <w:t>的</w:t>
      </w:r>
      <w:r w:rsidRPr="004D585D">
        <w:rPr>
          <w:rFonts w:ascii="仿宋_GB2312" w:eastAsia="仿宋_GB2312" w:cs="黑体"/>
          <w:sz w:val="24"/>
          <w:szCs w:val="24"/>
        </w:rPr>
        <w:t>数量限制</w:t>
      </w:r>
      <w:r w:rsidRPr="004D585D">
        <w:rPr>
          <w:rFonts w:ascii="仿宋_GB2312" w:eastAsia="仿宋_GB2312" w:cs="黑体" w:hint="eastAsia"/>
          <w:sz w:val="24"/>
          <w:szCs w:val="24"/>
        </w:rPr>
        <w:t>时</w:t>
      </w:r>
      <w:r w:rsidRPr="004D585D">
        <w:rPr>
          <w:rFonts w:ascii="仿宋_GB2312" w:eastAsia="仿宋_GB2312" w:cs="黑体"/>
          <w:sz w:val="24"/>
          <w:szCs w:val="24"/>
        </w:rPr>
        <w:t>，应</w:t>
      </w:r>
      <w:r w:rsidRPr="004D585D">
        <w:rPr>
          <w:rFonts w:ascii="仿宋_GB2312" w:eastAsia="仿宋_GB2312" w:cs="黑体" w:hint="eastAsia"/>
          <w:sz w:val="24"/>
          <w:szCs w:val="24"/>
        </w:rPr>
        <w:t>兼顾获得足够数量的投标方案、形成有效竞争局面、合理节约招标</w:t>
      </w:r>
      <w:r w:rsidRPr="004D585D">
        <w:rPr>
          <w:rFonts w:ascii="仿宋_GB2312" w:eastAsia="仿宋_GB2312" w:cs="黑体"/>
          <w:sz w:val="24"/>
          <w:szCs w:val="24"/>
        </w:rPr>
        <w:t>人承担</w:t>
      </w:r>
      <w:r w:rsidRPr="004D585D">
        <w:rPr>
          <w:rFonts w:ascii="仿宋_GB2312" w:eastAsia="仿宋_GB2312" w:cs="黑体" w:hint="eastAsia"/>
          <w:sz w:val="24"/>
          <w:szCs w:val="24"/>
        </w:rPr>
        <w:t>的投标</w:t>
      </w:r>
      <w:r w:rsidRPr="004D585D">
        <w:rPr>
          <w:rFonts w:ascii="仿宋_GB2312" w:eastAsia="仿宋_GB2312" w:cs="黑体"/>
          <w:sz w:val="24"/>
          <w:szCs w:val="24"/>
        </w:rPr>
        <w:t>补偿</w:t>
      </w:r>
      <w:r w:rsidRPr="004D585D">
        <w:rPr>
          <w:rFonts w:ascii="仿宋_GB2312" w:eastAsia="仿宋_GB2312" w:cs="黑体" w:hint="eastAsia"/>
          <w:sz w:val="24"/>
          <w:szCs w:val="24"/>
        </w:rPr>
        <w:t>费用（如设立）、提高</w:t>
      </w:r>
      <w:r w:rsidRPr="004D585D">
        <w:rPr>
          <w:rFonts w:ascii="仿宋_GB2312" w:eastAsia="仿宋_GB2312" w:cs="黑体"/>
          <w:sz w:val="24"/>
          <w:szCs w:val="24"/>
        </w:rPr>
        <w:t>招</w:t>
      </w:r>
      <w:r w:rsidRPr="004D585D">
        <w:rPr>
          <w:rFonts w:ascii="仿宋_GB2312" w:eastAsia="仿宋_GB2312" w:cs="黑体" w:hint="eastAsia"/>
          <w:sz w:val="24"/>
          <w:szCs w:val="24"/>
        </w:rPr>
        <w:t>标工作</w:t>
      </w:r>
      <w:r w:rsidRPr="004D585D">
        <w:rPr>
          <w:rFonts w:ascii="仿宋_GB2312" w:eastAsia="仿宋_GB2312" w:cs="黑体"/>
          <w:sz w:val="24"/>
          <w:szCs w:val="24"/>
        </w:rPr>
        <w:t>效率等方面因素。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4、资格预审申请文件格式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包括资格预审申请函、申请人基本情况表以及按资格预审文件要求申请人需要提交的其他资料格式及相关编写要求等。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5、招标项目概况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简述招标项目概况、服务实施条件及标准、要求等，满足申请人编写申请文件、资格审查委员会审查申请文件需要。</w:t>
      </w:r>
    </w:p>
    <w:p w:rsidR="00637C59" w:rsidRPr="004D585D" w:rsidRDefault="00637C59" w:rsidP="00637C59">
      <w:pPr>
        <w:widowControl/>
        <w:jc w:val="left"/>
        <w:rPr>
          <w:rFonts w:ascii="仿宋_GB2312" w:eastAsia="仿宋_GB2312" w:cs="黑体"/>
          <w:sz w:val="24"/>
          <w:szCs w:val="24"/>
        </w:rPr>
      </w:pPr>
      <w:r w:rsidRPr="004D585D">
        <w:rPr>
          <w:rFonts w:ascii="仿宋_GB2312" w:eastAsia="仿宋_GB2312" w:cs="黑体"/>
          <w:sz w:val="24"/>
          <w:szCs w:val="24"/>
        </w:rPr>
        <w:br w:type="page"/>
      </w: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bookmarkStart w:id="209" w:name="_Toc5061"/>
      <w:r w:rsidRPr="004D585D">
        <w:rPr>
          <w:rFonts w:ascii="仿宋" w:eastAsia="仿宋" w:hAnsi="仿宋" w:cs="黑体" w:hint="eastAsia"/>
          <w:b/>
          <w:bCs/>
          <w:sz w:val="28"/>
          <w:szCs w:val="28"/>
        </w:rPr>
        <w:lastRenderedPageBreak/>
        <w:t>附件二：资格预审公告、招标公告和投标邀请书主要内容和编制要求</w:t>
      </w:r>
      <w:bookmarkEnd w:id="209"/>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1、资格预审公告一般包括以下内容：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（1）招标条件，包括项目名称及项目审批、核准或备案的情况、项目资金来源等；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（2）项目概况与招标范围，包括项目建设地点、功能用途、建设内容及规模等，以及招标范围、标段划分（如有）、服务期限等；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（3）申请人资格要求，包括对申请人资质、业绩、人员、设备等要求，以及是否允许申请人组成联合体参与资格预审等；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（4）资格预审方法，明确资格预审方法采用合格制还是有限数量制；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（5）资格预审文件的获取，明确资格预审文件的获取时间、方式、地点和价格等；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（6）资格预审申请文件的递交，明确资格预审申请文件递交的截止时间、方式和地点；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（7）发布资格预审公告的媒介，明确发布资格预审公告的所有媒介名称；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（8）招标人、招标代理机构的名称、地址和有效联系方式等。</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2、招标公告一般包括以下内容：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（1）招标条件，包括项目名称及项目审批、核准或备案的情况、项目资金来源等；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（2）项目概况与招标范围，包括项目建设地点、功能用途、建设内容及规模等，以及招标范围、标段划分（如有）、服务期限等；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（3）投标人资格要求，包括对投标人资质、业绩、人员、设备等要求，以及是否允许投标人组成联合体参与投标等；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（4）招标文件的获取，明确招标文件的获取时间、方式、地点和价格等；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（5）投标文件的递交及开标，明确投标文件递交的截止时间、方式和地点以及开标时间和地点；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（6）发布招标公告的媒介，明确发布招标公告的所有媒介名称；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（7）招标人、招标代理机构的名称、地址和有效联系方式等。</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3、采用资格预审时，投标邀请书一般包括以下内容：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（1）邀请参与投标的项目名称、标段（如有）；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（2）招标文件的获取时间、方式、地点和价格；</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（3）投标截止时间、开标时间与地点；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（4）确认收到投标邀请书并明确是否参与投标的时间与方式；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（5）招标代理机构名称、地址、联系人、联系方式等；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（6）招标代理机构依法需要告知潜在投标人的其他事项。</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4、采用邀请招标时，投标邀请书一般包括以下内容：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（1）招标条件，包括项目名称及项目审批、核准或备案的情况、项目资金来源等；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（2）项目概况与招标范围，包括项目建设地点、功能用途、建设内容及规模等，以及招标范围、标段划分（如有）、服务期限等；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（3）投标人资格要求，包括对投标人资质、业绩、人员、设备等要求，以及是否允许投标人组成联合体参与投标等；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（4）招标文件的获取，明确招标文件的获取时间、方式、地点和价格等；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（5）投标文件的递交及开标，明确投标文件递交的截止时间、方式和地点以及开标时间和地点；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（6）确认收到投标邀请书并明确是否参与投标的时间与方式；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（7）招标人、招标代理机构的名称、地址和有效联系方式等。</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5、工程设计招标项目一般还应在资格预审公告、招标公告和投标邀请书中载明是否对投标人进行经济补偿，以及补偿范围和标准。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 xml:space="preserve"> </w:t>
      </w:r>
    </w:p>
    <w:p w:rsidR="00637C59" w:rsidRPr="004D585D" w:rsidRDefault="00637C59" w:rsidP="00637C59">
      <w:pPr>
        <w:widowControl/>
        <w:jc w:val="left"/>
        <w:rPr>
          <w:rFonts w:ascii="仿宋_GB2312" w:eastAsia="仿宋_GB2312" w:cs="黑体"/>
          <w:sz w:val="24"/>
          <w:szCs w:val="24"/>
        </w:rPr>
      </w:pPr>
    </w:p>
    <w:p w:rsidR="00637C59" w:rsidRPr="004D585D" w:rsidRDefault="00637C59" w:rsidP="00637C59">
      <w:pPr>
        <w:widowControl/>
        <w:jc w:val="left"/>
        <w:rPr>
          <w:rFonts w:ascii="仿宋_GB2312" w:eastAsia="仿宋_GB2312" w:cs="黑体"/>
          <w:sz w:val="24"/>
          <w:szCs w:val="24"/>
        </w:rPr>
      </w:pPr>
    </w:p>
    <w:p w:rsidR="00637C59" w:rsidRPr="004D585D" w:rsidRDefault="00637C59" w:rsidP="00637C59">
      <w:pPr>
        <w:widowControl/>
        <w:jc w:val="left"/>
        <w:rPr>
          <w:rFonts w:ascii="仿宋_GB2312" w:eastAsia="仿宋_GB2312" w:cs="黑体"/>
          <w:sz w:val="24"/>
          <w:szCs w:val="24"/>
        </w:rPr>
      </w:pPr>
      <w:r w:rsidRPr="004D585D">
        <w:rPr>
          <w:rFonts w:ascii="仿宋_GB2312" w:eastAsia="仿宋_GB2312" w:cs="黑体"/>
          <w:sz w:val="24"/>
          <w:szCs w:val="24"/>
        </w:rPr>
        <w:br w:type="page"/>
      </w:r>
    </w:p>
    <w:p w:rsidR="00637C59" w:rsidRPr="004D585D" w:rsidRDefault="00637C59" w:rsidP="00637C59">
      <w:pPr>
        <w:widowControl/>
        <w:jc w:val="left"/>
        <w:rPr>
          <w:rFonts w:ascii="仿宋_GB2312" w:eastAsia="仿宋_GB2312" w:cs="黑体"/>
          <w:sz w:val="24"/>
          <w:szCs w:val="24"/>
        </w:rPr>
      </w:pPr>
    </w:p>
    <w:p w:rsidR="00637C59" w:rsidRPr="004D585D" w:rsidRDefault="00637C59" w:rsidP="00637C59">
      <w:pPr>
        <w:keepNext/>
        <w:keepLines/>
        <w:spacing w:before="260" w:after="260" w:line="413" w:lineRule="auto"/>
        <w:outlineLvl w:val="1"/>
        <w:rPr>
          <w:rFonts w:ascii="仿宋" w:eastAsia="仿宋" w:hAnsi="仿宋" w:cs="黑体"/>
          <w:b/>
          <w:bCs/>
          <w:sz w:val="28"/>
          <w:szCs w:val="28"/>
        </w:rPr>
      </w:pPr>
      <w:bookmarkStart w:id="210" w:name="_Toc18662"/>
      <w:r w:rsidRPr="004D585D">
        <w:rPr>
          <w:rFonts w:ascii="仿宋" w:eastAsia="仿宋" w:hAnsi="仿宋" w:cs="黑体" w:hint="eastAsia"/>
          <w:b/>
          <w:bCs/>
          <w:sz w:val="28"/>
          <w:szCs w:val="28"/>
        </w:rPr>
        <w:t>附件三：招标文件主要内容和编制要求</w:t>
      </w:r>
      <w:bookmarkEnd w:id="21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1、招标公告或投标邀请书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应与招标代理机构在有关媒介上发布的招标公告或向特定潜在投标人发出投标邀请书的内容保持一致，具体内容详见附件二和本分则正文部分相关要求。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2、投标人须知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重点阐明招标内容，招标投标活动应遵循的程序规则以及对编制、递交投标文件等投标活动的要求，由正文及其前附表两部分组成，一般包括以下内容：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（1）总则，明确招标项目概况、资金来源和落实情况、招标范围、服务期限、质量标准和要求、投标人资格要求、投标费用、保密、踏勘现场、投标预备会、分包和偏离等事项；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（2）招标文件，明确招标文件组成、招标文件的澄清与修改等事项；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（3）投标文件，明确投标文件组成、投标报价、投标有效期、投标保证金形式与金额、资格审查资料、备选投标方案、投标文件编制格式及签署要求等事项；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（4）投标，明确投标文件密封与标识、投标截止时间与投标地点、投标文件的修改与撤回等事项；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（5）开标，明确开标时间和开标地点、开标会议参与人、开标程序、开标记录等事项；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（6）评标，明确评标委员会组建方法、依法需要回避的情形、评标原则、依据以及评标结果的产生方法等事项；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（7）合同授予，明确定标方式、中标通知、履约担保、签订合同等事项；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（8）重新招标和不再招标，明确重新招标和不再招标的情形、程序及后续事项等；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（9）附表，明确招标活动中需要使用的表格文件格式，包括开标记录表、问题澄清通知、问题的澄清、中标通知书、中标结果通知书、确认通知等表格；</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（10）其他依据招标项目需要补充的程序性内容。</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编制投标人须知部分时，一般应满足以下要求；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（1）根据国家或行业相关管理规定，结合招标项目和相关市场交易特点以及招标人管理需求，合理确定招标服务计价模式、报价方法和相关要求（如投标限价等）；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（2）应</w:t>
      </w:r>
      <w:r w:rsidRPr="004D585D">
        <w:rPr>
          <w:rFonts w:ascii="仿宋_GB2312" w:eastAsia="仿宋_GB2312" w:cs="黑体"/>
          <w:sz w:val="24"/>
          <w:szCs w:val="24"/>
        </w:rPr>
        <w:t>明确</w:t>
      </w:r>
      <w:r w:rsidRPr="004D585D">
        <w:rPr>
          <w:rFonts w:ascii="仿宋_GB2312" w:eastAsia="仿宋_GB2312" w:cs="黑体" w:hint="eastAsia"/>
          <w:sz w:val="24"/>
          <w:szCs w:val="24"/>
        </w:rPr>
        <w:t>是否允许</w:t>
      </w:r>
      <w:r w:rsidRPr="004D585D">
        <w:rPr>
          <w:rFonts w:ascii="仿宋_GB2312" w:eastAsia="仿宋_GB2312" w:cs="黑体"/>
          <w:sz w:val="24"/>
          <w:szCs w:val="24"/>
        </w:rPr>
        <w:t>或要求投标人提交</w:t>
      </w:r>
      <w:r w:rsidRPr="004D585D">
        <w:rPr>
          <w:rFonts w:ascii="仿宋_GB2312" w:eastAsia="仿宋_GB2312" w:cs="黑体" w:hint="eastAsia"/>
          <w:sz w:val="24"/>
          <w:szCs w:val="24"/>
        </w:rPr>
        <w:t>备选投标</w:t>
      </w:r>
      <w:r w:rsidRPr="004D585D">
        <w:rPr>
          <w:rFonts w:ascii="仿宋_GB2312" w:eastAsia="仿宋_GB2312" w:cs="黑体"/>
          <w:sz w:val="24"/>
          <w:szCs w:val="24"/>
        </w:rPr>
        <w:t>方案，</w:t>
      </w:r>
      <w:r w:rsidRPr="004D585D">
        <w:rPr>
          <w:rFonts w:ascii="仿宋_GB2312" w:eastAsia="仿宋_GB2312" w:cs="黑体" w:hint="eastAsia"/>
          <w:sz w:val="24"/>
          <w:szCs w:val="24"/>
        </w:rPr>
        <w:t>以及备选</w:t>
      </w:r>
      <w:r w:rsidRPr="004D585D">
        <w:rPr>
          <w:rFonts w:ascii="仿宋_GB2312" w:eastAsia="仿宋_GB2312" w:cs="黑体"/>
          <w:sz w:val="24"/>
          <w:szCs w:val="24"/>
        </w:rPr>
        <w:t>投标方案编制</w:t>
      </w:r>
      <w:r w:rsidRPr="004D585D">
        <w:rPr>
          <w:rFonts w:ascii="仿宋_GB2312" w:eastAsia="仿宋_GB2312" w:cs="黑体" w:hint="eastAsia"/>
          <w:sz w:val="24"/>
          <w:szCs w:val="24"/>
        </w:rPr>
        <w:t>、</w:t>
      </w:r>
      <w:r w:rsidRPr="004D585D">
        <w:rPr>
          <w:rFonts w:ascii="仿宋_GB2312" w:eastAsia="仿宋_GB2312" w:cs="黑体"/>
          <w:sz w:val="24"/>
          <w:szCs w:val="24"/>
        </w:rPr>
        <w:t>提交的</w:t>
      </w:r>
      <w:r w:rsidRPr="004D585D">
        <w:rPr>
          <w:rFonts w:ascii="仿宋_GB2312" w:eastAsia="仿宋_GB2312" w:cs="黑体" w:hint="eastAsia"/>
          <w:sz w:val="24"/>
          <w:szCs w:val="24"/>
        </w:rPr>
        <w:t>相关</w:t>
      </w:r>
      <w:r w:rsidRPr="004D585D">
        <w:rPr>
          <w:rFonts w:ascii="仿宋_GB2312" w:eastAsia="仿宋_GB2312" w:cs="黑体"/>
          <w:sz w:val="24"/>
          <w:szCs w:val="24"/>
        </w:rPr>
        <w:t>要求</w:t>
      </w:r>
      <w:r w:rsidRPr="004D585D">
        <w:rPr>
          <w:rFonts w:ascii="仿宋_GB2312" w:eastAsia="仿宋_GB2312" w:cs="黑体" w:hint="eastAsia"/>
          <w:sz w:val="24"/>
          <w:szCs w:val="24"/>
        </w:rPr>
        <w:t>（一般适用于勘察、设计招标）</w:t>
      </w:r>
      <w:r w:rsidRPr="004D585D">
        <w:rPr>
          <w:rFonts w:ascii="仿宋_GB2312" w:eastAsia="仿宋_GB2312" w:cs="黑体"/>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（3）应结合</w:t>
      </w:r>
      <w:r w:rsidRPr="004D585D">
        <w:rPr>
          <w:rFonts w:ascii="仿宋_GB2312" w:eastAsia="仿宋_GB2312" w:cs="黑体"/>
          <w:sz w:val="24"/>
          <w:szCs w:val="24"/>
        </w:rPr>
        <w:t>项目重要性、规模和技术特征，</w:t>
      </w:r>
      <w:r w:rsidRPr="004D585D">
        <w:rPr>
          <w:rFonts w:ascii="仿宋_GB2312" w:eastAsia="仿宋_GB2312" w:cs="黑体" w:hint="eastAsia"/>
          <w:sz w:val="24"/>
          <w:szCs w:val="24"/>
        </w:rPr>
        <w:t>以</w:t>
      </w:r>
      <w:r w:rsidRPr="004D585D">
        <w:rPr>
          <w:rFonts w:ascii="仿宋_GB2312" w:eastAsia="仿宋_GB2312" w:cs="黑体"/>
          <w:sz w:val="24"/>
          <w:szCs w:val="24"/>
        </w:rPr>
        <w:t>满足评标工作实际需要</w:t>
      </w:r>
      <w:r w:rsidRPr="004D585D">
        <w:rPr>
          <w:rFonts w:ascii="仿宋_GB2312" w:eastAsia="仿宋_GB2312" w:cs="黑体" w:hint="eastAsia"/>
          <w:sz w:val="24"/>
          <w:szCs w:val="24"/>
        </w:rPr>
        <w:t>为</w:t>
      </w:r>
      <w:r w:rsidRPr="004D585D">
        <w:rPr>
          <w:rFonts w:ascii="仿宋_GB2312" w:eastAsia="仿宋_GB2312" w:cs="黑体"/>
          <w:sz w:val="24"/>
          <w:szCs w:val="24"/>
        </w:rPr>
        <w:t>原则，</w:t>
      </w:r>
      <w:r w:rsidRPr="004D585D">
        <w:rPr>
          <w:rFonts w:ascii="仿宋_GB2312" w:eastAsia="仿宋_GB2312" w:cs="黑体" w:hint="eastAsia"/>
          <w:sz w:val="24"/>
          <w:szCs w:val="24"/>
        </w:rPr>
        <w:t>合理</w:t>
      </w:r>
      <w:r w:rsidRPr="004D585D">
        <w:rPr>
          <w:rFonts w:ascii="仿宋_GB2312" w:eastAsia="仿宋_GB2312" w:cs="黑体"/>
          <w:sz w:val="24"/>
          <w:szCs w:val="24"/>
        </w:rPr>
        <w:t>确定</w:t>
      </w:r>
      <w:r w:rsidRPr="004D585D">
        <w:rPr>
          <w:rFonts w:ascii="仿宋_GB2312" w:eastAsia="仿宋_GB2312" w:cs="黑体" w:hint="eastAsia"/>
          <w:sz w:val="24"/>
          <w:szCs w:val="24"/>
        </w:rPr>
        <w:t>投标</w:t>
      </w:r>
      <w:r w:rsidRPr="004D585D">
        <w:rPr>
          <w:rFonts w:ascii="仿宋_GB2312" w:eastAsia="仿宋_GB2312" w:cs="黑体"/>
          <w:sz w:val="24"/>
          <w:szCs w:val="24"/>
        </w:rPr>
        <w:t>文件特别是</w:t>
      </w:r>
      <w:r w:rsidRPr="004D585D">
        <w:rPr>
          <w:rFonts w:ascii="仿宋_GB2312" w:eastAsia="仿宋_GB2312" w:cs="黑体" w:hint="eastAsia"/>
          <w:sz w:val="24"/>
          <w:szCs w:val="24"/>
        </w:rPr>
        <w:t>表现</w:t>
      </w:r>
      <w:r w:rsidRPr="004D585D">
        <w:rPr>
          <w:rFonts w:ascii="仿宋_GB2312" w:eastAsia="仿宋_GB2312" w:cs="黑体"/>
          <w:sz w:val="24"/>
          <w:szCs w:val="24"/>
        </w:rPr>
        <w:t>投标方案的相关技术文件</w:t>
      </w:r>
      <w:r w:rsidRPr="004D585D">
        <w:rPr>
          <w:rFonts w:ascii="仿宋_GB2312" w:eastAsia="仿宋_GB2312" w:cs="黑体" w:hint="eastAsia"/>
          <w:sz w:val="24"/>
          <w:szCs w:val="24"/>
        </w:rPr>
        <w:t>（</w:t>
      </w:r>
      <w:r w:rsidRPr="004D585D">
        <w:rPr>
          <w:rFonts w:ascii="仿宋_GB2312" w:eastAsia="仿宋_GB2312" w:cs="黑体"/>
          <w:sz w:val="24"/>
          <w:szCs w:val="24"/>
        </w:rPr>
        <w:t>模型、</w:t>
      </w:r>
      <w:r w:rsidRPr="004D585D">
        <w:rPr>
          <w:rFonts w:ascii="仿宋_GB2312" w:eastAsia="仿宋_GB2312" w:cs="黑体" w:hint="eastAsia"/>
          <w:sz w:val="24"/>
          <w:szCs w:val="24"/>
        </w:rPr>
        <w:t>沙盘、</w:t>
      </w:r>
      <w:r w:rsidRPr="004D585D">
        <w:rPr>
          <w:rFonts w:ascii="仿宋_GB2312" w:eastAsia="仿宋_GB2312" w:cs="黑体"/>
          <w:sz w:val="24"/>
          <w:szCs w:val="24"/>
        </w:rPr>
        <w:t>展板、</w:t>
      </w:r>
      <w:r w:rsidRPr="004D585D">
        <w:rPr>
          <w:rFonts w:ascii="仿宋_GB2312" w:eastAsia="仿宋_GB2312" w:cs="黑体" w:hint="eastAsia"/>
          <w:sz w:val="24"/>
          <w:szCs w:val="24"/>
        </w:rPr>
        <w:t>动画、</w:t>
      </w:r>
      <w:r w:rsidRPr="004D585D">
        <w:rPr>
          <w:rFonts w:ascii="仿宋_GB2312" w:eastAsia="仿宋_GB2312" w:cs="黑体"/>
          <w:sz w:val="24"/>
          <w:szCs w:val="24"/>
        </w:rPr>
        <w:t>音视频介绍</w:t>
      </w:r>
      <w:r w:rsidRPr="004D585D">
        <w:rPr>
          <w:rFonts w:ascii="仿宋_GB2312" w:eastAsia="仿宋_GB2312" w:cs="黑体" w:hint="eastAsia"/>
          <w:sz w:val="24"/>
          <w:szCs w:val="24"/>
        </w:rPr>
        <w:t>、图纸图册等</w:t>
      </w:r>
      <w:r w:rsidRPr="004D585D">
        <w:rPr>
          <w:rFonts w:ascii="仿宋_GB2312" w:eastAsia="仿宋_GB2312" w:cs="黑体"/>
          <w:sz w:val="24"/>
          <w:szCs w:val="24"/>
        </w:rPr>
        <w:t>）</w:t>
      </w:r>
      <w:r w:rsidRPr="004D585D">
        <w:rPr>
          <w:rFonts w:ascii="仿宋_GB2312" w:eastAsia="仿宋_GB2312" w:cs="黑体" w:hint="eastAsia"/>
          <w:sz w:val="24"/>
          <w:szCs w:val="24"/>
        </w:rPr>
        <w:t>的</w:t>
      </w:r>
      <w:r w:rsidRPr="004D585D">
        <w:rPr>
          <w:rFonts w:ascii="仿宋_GB2312" w:eastAsia="仿宋_GB2312" w:cs="黑体"/>
          <w:sz w:val="24"/>
          <w:szCs w:val="24"/>
        </w:rPr>
        <w:t>内容、形式、数量和</w:t>
      </w:r>
      <w:r w:rsidRPr="004D585D">
        <w:rPr>
          <w:rFonts w:ascii="仿宋_GB2312" w:eastAsia="仿宋_GB2312" w:cs="黑体" w:hint="eastAsia"/>
          <w:sz w:val="24"/>
          <w:szCs w:val="24"/>
        </w:rPr>
        <w:t>制作要求等（一般适用于设计招标）；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（4）如投标技术文件拟采用暗标评审，须知中应明确暗标技术文件的具体制作要求；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（5）如设置投标补偿，须知中应明确招标</w:t>
      </w:r>
      <w:r w:rsidRPr="004D585D">
        <w:rPr>
          <w:rFonts w:ascii="仿宋_GB2312" w:eastAsia="仿宋_GB2312" w:cs="黑体"/>
          <w:sz w:val="24"/>
          <w:szCs w:val="24"/>
        </w:rPr>
        <w:t>人对投标人进行</w:t>
      </w:r>
      <w:r w:rsidRPr="004D585D">
        <w:rPr>
          <w:rFonts w:ascii="仿宋_GB2312" w:eastAsia="仿宋_GB2312" w:cs="黑体" w:hint="eastAsia"/>
          <w:sz w:val="24"/>
          <w:szCs w:val="24"/>
        </w:rPr>
        <w:t>经济补偿</w:t>
      </w:r>
      <w:r w:rsidRPr="004D585D">
        <w:rPr>
          <w:rFonts w:ascii="仿宋_GB2312" w:eastAsia="仿宋_GB2312" w:cs="黑体"/>
          <w:sz w:val="24"/>
          <w:szCs w:val="24"/>
        </w:rPr>
        <w:t>的具体</w:t>
      </w:r>
      <w:r w:rsidRPr="004D585D">
        <w:rPr>
          <w:rFonts w:ascii="仿宋_GB2312" w:eastAsia="仿宋_GB2312" w:cs="黑体" w:hint="eastAsia"/>
          <w:sz w:val="24"/>
          <w:szCs w:val="24"/>
        </w:rPr>
        <w:t>方案，包括补偿范围、</w:t>
      </w:r>
      <w:r w:rsidRPr="004D585D">
        <w:rPr>
          <w:rFonts w:ascii="仿宋_GB2312" w:eastAsia="仿宋_GB2312" w:cs="黑体"/>
          <w:sz w:val="24"/>
          <w:szCs w:val="24"/>
        </w:rPr>
        <w:t>标准</w:t>
      </w:r>
      <w:r w:rsidRPr="004D585D">
        <w:rPr>
          <w:rFonts w:ascii="仿宋_GB2312" w:eastAsia="仿宋_GB2312" w:cs="黑体" w:hint="eastAsia"/>
          <w:sz w:val="24"/>
          <w:szCs w:val="24"/>
        </w:rPr>
        <w:t>和</w:t>
      </w:r>
      <w:r w:rsidRPr="004D585D">
        <w:rPr>
          <w:rFonts w:ascii="仿宋_GB2312" w:eastAsia="仿宋_GB2312" w:cs="黑体"/>
          <w:sz w:val="24"/>
          <w:szCs w:val="24"/>
        </w:rPr>
        <w:t>办法</w:t>
      </w:r>
      <w:r w:rsidRPr="004D585D">
        <w:rPr>
          <w:rFonts w:ascii="仿宋_GB2312" w:eastAsia="仿宋_GB2312" w:cs="黑体" w:hint="eastAsia"/>
          <w:sz w:val="24"/>
          <w:szCs w:val="24"/>
        </w:rPr>
        <w:t>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（6）在满足相关法定投标准备时限的前提下，依据</w:t>
      </w:r>
      <w:r w:rsidRPr="004D585D">
        <w:rPr>
          <w:rFonts w:ascii="仿宋_GB2312" w:eastAsia="仿宋_GB2312" w:cs="黑体"/>
          <w:sz w:val="24"/>
          <w:szCs w:val="24"/>
        </w:rPr>
        <w:t>招标项目</w:t>
      </w:r>
      <w:r w:rsidRPr="004D585D">
        <w:rPr>
          <w:rFonts w:ascii="仿宋_GB2312" w:eastAsia="仿宋_GB2312" w:cs="黑体" w:hint="eastAsia"/>
          <w:sz w:val="24"/>
          <w:szCs w:val="24"/>
        </w:rPr>
        <w:t>技术特点</w:t>
      </w:r>
      <w:r w:rsidRPr="004D585D">
        <w:rPr>
          <w:rFonts w:ascii="仿宋_GB2312" w:eastAsia="仿宋_GB2312" w:cs="黑体"/>
          <w:sz w:val="24"/>
          <w:szCs w:val="24"/>
        </w:rPr>
        <w:t>和复杂程度，</w:t>
      </w:r>
      <w:r w:rsidRPr="004D585D">
        <w:rPr>
          <w:rFonts w:ascii="仿宋_GB2312" w:eastAsia="仿宋_GB2312" w:cs="黑体" w:hint="eastAsia"/>
          <w:sz w:val="24"/>
          <w:szCs w:val="24"/>
        </w:rPr>
        <w:t>结合</w:t>
      </w:r>
      <w:r w:rsidRPr="004D585D">
        <w:rPr>
          <w:rFonts w:ascii="仿宋_GB2312" w:eastAsia="仿宋_GB2312" w:cs="黑体"/>
          <w:sz w:val="24"/>
          <w:szCs w:val="24"/>
        </w:rPr>
        <w:t>投标</w:t>
      </w:r>
      <w:r w:rsidRPr="004D585D">
        <w:rPr>
          <w:rFonts w:ascii="仿宋_GB2312" w:eastAsia="仿宋_GB2312" w:cs="黑体" w:hint="eastAsia"/>
          <w:sz w:val="24"/>
          <w:szCs w:val="24"/>
        </w:rPr>
        <w:t>技术文件编制内容及</w:t>
      </w:r>
      <w:r w:rsidRPr="004D585D">
        <w:rPr>
          <w:rFonts w:ascii="仿宋_GB2312" w:eastAsia="仿宋_GB2312" w:cs="黑体"/>
          <w:sz w:val="24"/>
          <w:szCs w:val="24"/>
        </w:rPr>
        <w:t>深度</w:t>
      </w:r>
      <w:r w:rsidRPr="004D585D">
        <w:rPr>
          <w:rFonts w:ascii="仿宋_GB2312" w:eastAsia="仿宋_GB2312" w:cs="黑体" w:hint="eastAsia"/>
          <w:sz w:val="24"/>
          <w:szCs w:val="24"/>
        </w:rPr>
        <w:t>等要求</w:t>
      </w:r>
      <w:r w:rsidRPr="004D585D">
        <w:rPr>
          <w:rFonts w:ascii="仿宋_GB2312" w:eastAsia="仿宋_GB2312" w:cs="黑体"/>
          <w:sz w:val="24"/>
          <w:szCs w:val="24"/>
        </w:rPr>
        <w:t>，</w:t>
      </w:r>
      <w:r w:rsidRPr="004D585D">
        <w:rPr>
          <w:rFonts w:ascii="仿宋_GB2312" w:eastAsia="仿宋_GB2312" w:cs="黑体" w:hint="eastAsia"/>
          <w:sz w:val="24"/>
          <w:szCs w:val="24"/>
        </w:rPr>
        <w:t>合理设定投标</w:t>
      </w:r>
      <w:r w:rsidRPr="004D585D">
        <w:rPr>
          <w:rFonts w:ascii="仿宋_GB2312" w:eastAsia="仿宋_GB2312" w:cs="黑体"/>
          <w:sz w:val="24"/>
          <w:szCs w:val="24"/>
        </w:rPr>
        <w:t>人</w:t>
      </w:r>
      <w:r w:rsidRPr="004D585D">
        <w:rPr>
          <w:rFonts w:ascii="仿宋_GB2312" w:eastAsia="仿宋_GB2312" w:cs="黑体" w:hint="eastAsia"/>
          <w:sz w:val="24"/>
          <w:szCs w:val="24"/>
        </w:rPr>
        <w:t>编制</w:t>
      </w:r>
      <w:r w:rsidRPr="004D585D">
        <w:rPr>
          <w:rFonts w:ascii="仿宋_GB2312" w:eastAsia="仿宋_GB2312" w:cs="黑体"/>
          <w:sz w:val="24"/>
          <w:szCs w:val="24"/>
        </w:rPr>
        <w:t>和提交投标</w:t>
      </w:r>
      <w:r w:rsidRPr="004D585D">
        <w:rPr>
          <w:rFonts w:ascii="仿宋_GB2312" w:eastAsia="仿宋_GB2312" w:cs="黑体" w:hint="eastAsia"/>
          <w:sz w:val="24"/>
          <w:szCs w:val="24"/>
        </w:rPr>
        <w:t>文件</w:t>
      </w:r>
      <w:r w:rsidRPr="004D585D">
        <w:rPr>
          <w:rFonts w:ascii="仿宋_GB2312" w:eastAsia="仿宋_GB2312" w:cs="黑体"/>
          <w:sz w:val="24"/>
          <w:szCs w:val="24"/>
        </w:rPr>
        <w:t>的</w:t>
      </w:r>
      <w:r w:rsidRPr="004D585D">
        <w:rPr>
          <w:rFonts w:ascii="仿宋_GB2312" w:eastAsia="仿宋_GB2312" w:cs="黑体" w:hint="eastAsia"/>
          <w:sz w:val="24"/>
          <w:szCs w:val="24"/>
        </w:rPr>
        <w:t>时限</w:t>
      </w:r>
      <w:r w:rsidRPr="004D585D">
        <w:rPr>
          <w:rFonts w:ascii="仿宋_GB2312" w:eastAsia="仿宋_GB2312" w:cs="黑体"/>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（7）应明确投标</w:t>
      </w:r>
      <w:r w:rsidRPr="004D585D">
        <w:rPr>
          <w:rFonts w:ascii="仿宋_GB2312" w:eastAsia="仿宋_GB2312" w:cs="黑体"/>
          <w:sz w:val="24"/>
          <w:szCs w:val="24"/>
        </w:rPr>
        <w:t>方案</w:t>
      </w:r>
      <w:r w:rsidRPr="004D585D">
        <w:rPr>
          <w:rFonts w:ascii="仿宋_GB2312" w:eastAsia="仿宋_GB2312" w:cs="黑体" w:hint="eastAsia"/>
          <w:sz w:val="24"/>
          <w:szCs w:val="24"/>
        </w:rPr>
        <w:t>知识</w:t>
      </w:r>
      <w:r w:rsidRPr="004D585D">
        <w:rPr>
          <w:rFonts w:ascii="仿宋_GB2312" w:eastAsia="仿宋_GB2312" w:cs="黑体"/>
          <w:sz w:val="24"/>
          <w:szCs w:val="24"/>
        </w:rPr>
        <w:t>产权</w:t>
      </w:r>
      <w:r w:rsidRPr="004D585D">
        <w:rPr>
          <w:rFonts w:ascii="仿宋_GB2312" w:eastAsia="仿宋_GB2312" w:cs="黑体" w:hint="eastAsia"/>
          <w:sz w:val="24"/>
          <w:szCs w:val="24"/>
        </w:rPr>
        <w:t>范围</w:t>
      </w:r>
      <w:r w:rsidRPr="004D585D">
        <w:rPr>
          <w:rFonts w:ascii="仿宋_GB2312" w:eastAsia="仿宋_GB2312" w:cs="黑体"/>
          <w:sz w:val="24"/>
          <w:szCs w:val="24"/>
        </w:rPr>
        <w:t>、权属</w:t>
      </w:r>
      <w:r w:rsidRPr="004D585D">
        <w:rPr>
          <w:rFonts w:ascii="仿宋_GB2312" w:eastAsia="仿宋_GB2312" w:cs="黑体" w:hint="eastAsia"/>
          <w:sz w:val="24"/>
          <w:szCs w:val="24"/>
        </w:rPr>
        <w:t>、</w:t>
      </w:r>
      <w:r w:rsidRPr="004D585D">
        <w:rPr>
          <w:rFonts w:ascii="仿宋_GB2312" w:eastAsia="仿宋_GB2312" w:cs="黑体"/>
          <w:sz w:val="24"/>
          <w:szCs w:val="24"/>
        </w:rPr>
        <w:t>侵权责任</w:t>
      </w:r>
      <w:r w:rsidRPr="004D585D">
        <w:rPr>
          <w:rFonts w:ascii="仿宋_GB2312" w:eastAsia="仿宋_GB2312" w:cs="黑体" w:hint="eastAsia"/>
          <w:sz w:val="24"/>
          <w:szCs w:val="24"/>
        </w:rPr>
        <w:t>等相关</w:t>
      </w:r>
      <w:r w:rsidRPr="004D585D">
        <w:rPr>
          <w:rFonts w:ascii="仿宋_GB2312" w:eastAsia="仿宋_GB2312" w:cs="黑体"/>
          <w:sz w:val="24"/>
          <w:szCs w:val="24"/>
        </w:rPr>
        <w:t>事宜，</w:t>
      </w:r>
      <w:r w:rsidRPr="004D585D">
        <w:rPr>
          <w:rFonts w:ascii="仿宋_GB2312" w:eastAsia="仿宋_GB2312" w:cs="黑体" w:hint="eastAsia"/>
          <w:sz w:val="24"/>
          <w:szCs w:val="24"/>
        </w:rPr>
        <w:t>通常可约定</w:t>
      </w:r>
      <w:r w:rsidRPr="004D585D">
        <w:rPr>
          <w:rFonts w:ascii="仿宋_GB2312" w:eastAsia="仿宋_GB2312" w:cs="黑体"/>
          <w:sz w:val="24"/>
          <w:szCs w:val="24"/>
        </w:rPr>
        <w:t>投标人</w:t>
      </w:r>
      <w:r w:rsidRPr="004D585D">
        <w:rPr>
          <w:rFonts w:ascii="仿宋_GB2312" w:eastAsia="仿宋_GB2312" w:cs="黑体" w:hint="eastAsia"/>
          <w:sz w:val="24"/>
          <w:szCs w:val="24"/>
        </w:rPr>
        <w:t>拥有投标</w:t>
      </w:r>
      <w:r w:rsidRPr="004D585D">
        <w:rPr>
          <w:rFonts w:ascii="仿宋_GB2312" w:eastAsia="仿宋_GB2312" w:cs="黑体"/>
          <w:sz w:val="24"/>
          <w:szCs w:val="24"/>
        </w:rPr>
        <w:t>方案</w:t>
      </w:r>
      <w:r w:rsidRPr="004D585D">
        <w:rPr>
          <w:rFonts w:ascii="仿宋_GB2312" w:eastAsia="仿宋_GB2312" w:cs="黑体" w:hint="eastAsia"/>
          <w:sz w:val="24"/>
          <w:szCs w:val="24"/>
        </w:rPr>
        <w:t>的</w:t>
      </w:r>
      <w:r w:rsidRPr="004D585D">
        <w:rPr>
          <w:rFonts w:ascii="仿宋_GB2312" w:eastAsia="仿宋_GB2312" w:cs="黑体"/>
          <w:sz w:val="24"/>
          <w:szCs w:val="24"/>
        </w:rPr>
        <w:t>著作权，招标人</w:t>
      </w:r>
      <w:r w:rsidRPr="004D585D">
        <w:rPr>
          <w:rFonts w:ascii="仿宋_GB2312" w:eastAsia="仿宋_GB2312" w:cs="黑体" w:hint="eastAsia"/>
          <w:sz w:val="24"/>
          <w:szCs w:val="24"/>
        </w:rPr>
        <w:t>在其</w:t>
      </w:r>
      <w:r w:rsidRPr="004D585D">
        <w:rPr>
          <w:rFonts w:ascii="仿宋_GB2312" w:eastAsia="仿宋_GB2312" w:cs="黑体"/>
          <w:sz w:val="24"/>
          <w:szCs w:val="24"/>
        </w:rPr>
        <w:t>招标的建设项目中</w:t>
      </w:r>
      <w:r w:rsidRPr="004D585D">
        <w:rPr>
          <w:rFonts w:ascii="仿宋_GB2312" w:eastAsia="仿宋_GB2312" w:cs="黑体" w:hint="eastAsia"/>
          <w:sz w:val="24"/>
          <w:szCs w:val="24"/>
        </w:rPr>
        <w:t>拥有</w:t>
      </w:r>
      <w:r w:rsidRPr="004D585D">
        <w:rPr>
          <w:rFonts w:ascii="仿宋_GB2312" w:eastAsia="仿宋_GB2312" w:cs="黑体"/>
          <w:sz w:val="24"/>
          <w:szCs w:val="24"/>
        </w:rPr>
        <w:t>中标方案</w:t>
      </w:r>
      <w:r w:rsidRPr="004D585D">
        <w:rPr>
          <w:rFonts w:ascii="仿宋_GB2312" w:eastAsia="仿宋_GB2312" w:cs="黑体" w:hint="eastAsia"/>
          <w:sz w:val="24"/>
          <w:szCs w:val="24"/>
        </w:rPr>
        <w:t>的</w:t>
      </w:r>
      <w:r w:rsidRPr="004D585D">
        <w:rPr>
          <w:rFonts w:ascii="仿宋_GB2312" w:eastAsia="仿宋_GB2312" w:cs="黑体"/>
          <w:sz w:val="24"/>
          <w:szCs w:val="24"/>
        </w:rPr>
        <w:t>使用权，</w:t>
      </w:r>
      <w:r w:rsidRPr="004D585D">
        <w:rPr>
          <w:rFonts w:ascii="仿宋_GB2312" w:eastAsia="仿宋_GB2312" w:cs="黑体" w:hint="eastAsia"/>
          <w:sz w:val="24"/>
          <w:szCs w:val="24"/>
        </w:rPr>
        <w:t>招标人</w:t>
      </w:r>
      <w:r w:rsidRPr="004D585D">
        <w:rPr>
          <w:rFonts w:ascii="仿宋_GB2312" w:eastAsia="仿宋_GB2312" w:cs="黑体"/>
          <w:sz w:val="24"/>
          <w:szCs w:val="24"/>
        </w:rPr>
        <w:t>若使用其他未中标人提出</w:t>
      </w:r>
      <w:r w:rsidRPr="004D585D">
        <w:rPr>
          <w:rFonts w:ascii="仿宋_GB2312" w:eastAsia="仿宋_GB2312" w:cs="黑体" w:hint="eastAsia"/>
          <w:sz w:val="24"/>
          <w:szCs w:val="24"/>
        </w:rPr>
        <w:t>的投标方案应</w:t>
      </w:r>
      <w:r w:rsidRPr="004D585D">
        <w:rPr>
          <w:rFonts w:ascii="仿宋_GB2312" w:eastAsia="仿宋_GB2312" w:cs="黑体"/>
          <w:sz w:val="24"/>
          <w:szCs w:val="24"/>
        </w:rPr>
        <w:t>事先征得</w:t>
      </w:r>
      <w:r w:rsidRPr="004D585D">
        <w:rPr>
          <w:rFonts w:ascii="仿宋_GB2312" w:eastAsia="仿宋_GB2312" w:cs="黑体" w:hint="eastAsia"/>
          <w:sz w:val="24"/>
          <w:szCs w:val="24"/>
        </w:rPr>
        <w:t>其</w:t>
      </w:r>
      <w:r w:rsidRPr="004D585D">
        <w:rPr>
          <w:rFonts w:ascii="仿宋_GB2312" w:eastAsia="仿宋_GB2312" w:cs="黑体"/>
          <w:sz w:val="24"/>
          <w:szCs w:val="24"/>
        </w:rPr>
        <w:t>书面同意并</w:t>
      </w:r>
      <w:r w:rsidRPr="004D585D">
        <w:rPr>
          <w:rFonts w:ascii="仿宋_GB2312" w:eastAsia="仿宋_GB2312" w:cs="黑体" w:hint="eastAsia"/>
          <w:sz w:val="24"/>
          <w:szCs w:val="24"/>
        </w:rPr>
        <w:t>支付</w:t>
      </w:r>
      <w:r w:rsidRPr="004D585D">
        <w:rPr>
          <w:rFonts w:ascii="仿宋_GB2312" w:eastAsia="仿宋_GB2312" w:cs="黑体"/>
          <w:sz w:val="24"/>
          <w:szCs w:val="24"/>
        </w:rPr>
        <w:t>合理使用费</w:t>
      </w:r>
      <w:r w:rsidRPr="004D585D">
        <w:rPr>
          <w:rFonts w:ascii="仿宋_GB2312" w:eastAsia="仿宋_GB2312" w:cs="黑体" w:hint="eastAsia"/>
          <w:sz w:val="24"/>
          <w:szCs w:val="24"/>
        </w:rPr>
        <w:t>等（一般适用于设计招标）；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（8）招标人要求中标人办理职业</w:t>
      </w:r>
      <w:r w:rsidRPr="004D585D">
        <w:rPr>
          <w:rFonts w:ascii="仿宋_GB2312" w:eastAsia="仿宋_GB2312" w:cs="黑体"/>
          <w:sz w:val="24"/>
          <w:szCs w:val="24"/>
        </w:rPr>
        <w:t>责任</w:t>
      </w:r>
      <w:r w:rsidRPr="004D585D">
        <w:rPr>
          <w:rFonts w:ascii="仿宋_GB2312" w:eastAsia="仿宋_GB2312" w:cs="黑体" w:hint="eastAsia"/>
          <w:sz w:val="24"/>
          <w:szCs w:val="24"/>
        </w:rPr>
        <w:t>保</w:t>
      </w:r>
      <w:r w:rsidRPr="004D585D">
        <w:rPr>
          <w:rFonts w:ascii="仿宋_GB2312" w:eastAsia="仿宋_GB2312" w:cs="黑体"/>
          <w:sz w:val="24"/>
          <w:szCs w:val="24"/>
        </w:rPr>
        <w:t>险</w:t>
      </w:r>
      <w:r w:rsidRPr="004D585D">
        <w:rPr>
          <w:rFonts w:ascii="仿宋_GB2312" w:eastAsia="仿宋_GB2312" w:cs="黑体" w:hint="eastAsia"/>
          <w:sz w:val="24"/>
          <w:szCs w:val="24"/>
        </w:rPr>
        <w:t>的，应在投标人须知中明确相关要求；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投标人须知中相关条款应与招标文件其他部分内容衔接一致，特别是对合同执行有实质性影响的条款，如招标范围、服务期限、质量标准和要求、报价要求等内容，必须与招标文件中其他可能构成合同文件的相关部分保持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3、评标标准和方法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一般包括评标方法、评审程序和评审标准等内容，相关编制要求如下：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（1）评标标准和方法应科学、公平和公正，满足评标委员会对投标文件的</w:t>
      </w:r>
      <w:r w:rsidRPr="004D585D">
        <w:rPr>
          <w:rFonts w:ascii="仿宋_GB2312" w:eastAsia="仿宋_GB2312" w:cs="黑体" w:hint="eastAsia"/>
          <w:sz w:val="24"/>
          <w:szCs w:val="24"/>
        </w:rPr>
        <w:lastRenderedPageBreak/>
        <w:t>评审和比较，以及择优推荐中标候选人或依招标人授权确定中标人的需要。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服务类招标项目通常应遵循基于服务质量和专业能力进行择优选择的原则，评标方法通常采用综合评估法，具体形式包括打分法、投票法、排序法等，主要评标因素通常包括技术方案、类似项目业绩、人员专业素质和能力、技术设备和专业手段以及服务费报价等，可根据所属行业、专业特点和具体需求加以选择。</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（3）相关</w:t>
      </w:r>
      <w:r w:rsidRPr="004D585D">
        <w:rPr>
          <w:rFonts w:ascii="仿宋_GB2312" w:eastAsia="仿宋_GB2312" w:cs="黑体"/>
          <w:sz w:val="24"/>
          <w:szCs w:val="24"/>
        </w:rPr>
        <w:t>行业、地方对评标方法</w:t>
      </w:r>
      <w:r w:rsidRPr="004D585D">
        <w:rPr>
          <w:rFonts w:ascii="仿宋_GB2312" w:eastAsia="仿宋_GB2312" w:cs="黑体" w:hint="eastAsia"/>
          <w:sz w:val="24"/>
          <w:szCs w:val="24"/>
        </w:rPr>
        <w:t>选择</w:t>
      </w:r>
      <w:r w:rsidRPr="004D585D">
        <w:rPr>
          <w:rFonts w:ascii="仿宋_GB2312" w:eastAsia="仿宋_GB2312" w:cs="黑体"/>
          <w:sz w:val="24"/>
          <w:szCs w:val="24"/>
        </w:rPr>
        <w:t>、评标因素及权重设定</w:t>
      </w:r>
      <w:r w:rsidRPr="004D585D">
        <w:rPr>
          <w:rFonts w:ascii="仿宋_GB2312" w:eastAsia="仿宋_GB2312" w:cs="黑体" w:hint="eastAsia"/>
          <w:sz w:val="24"/>
          <w:szCs w:val="24"/>
        </w:rPr>
        <w:t>（选择打分法时）、评标工作程序</w:t>
      </w:r>
      <w:r w:rsidRPr="004D585D">
        <w:rPr>
          <w:rFonts w:ascii="仿宋_GB2312" w:eastAsia="仿宋_GB2312" w:cs="黑体"/>
          <w:sz w:val="24"/>
          <w:szCs w:val="24"/>
        </w:rPr>
        <w:t>等有具体规定和</w:t>
      </w:r>
      <w:r w:rsidRPr="004D585D">
        <w:rPr>
          <w:rFonts w:ascii="仿宋_GB2312" w:eastAsia="仿宋_GB2312" w:cs="黑体" w:hint="eastAsia"/>
          <w:sz w:val="24"/>
          <w:szCs w:val="24"/>
        </w:rPr>
        <w:t>明确</w:t>
      </w:r>
      <w:r w:rsidRPr="004D585D">
        <w:rPr>
          <w:rFonts w:ascii="仿宋_GB2312" w:eastAsia="仿宋_GB2312" w:cs="黑体"/>
          <w:sz w:val="24"/>
          <w:szCs w:val="24"/>
        </w:rPr>
        <w:t>要求</w:t>
      </w:r>
      <w:r w:rsidRPr="004D585D">
        <w:rPr>
          <w:rFonts w:ascii="仿宋_GB2312" w:eastAsia="仿宋_GB2312" w:cs="黑体" w:hint="eastAsia"/>
          <w:sz w:val="24"/>
          <w:szCs w:val="24"/>
        </w:rPr>
        <w:t>的</w:t>
      </w:r>
      <w:r w:rsidRPr="004D585D">
        <w:rPr>
          <w:rFonts w:ascii="仿宋_GB2312" w:eastAsia="仿宋_GB2312" w:cs="黑体"/>
          <w:sz w:val="24"/>
          <w:szCs w:val="24"/>
        </w:rPr>
        <w:t>，应</w:t>
      </w:r>
      <w:r w:rsidRPr="004D585D">
        <w:rPr>
          <w:rFonts w:ascii="仿宋_GB2312" w:eastAsia="仿宋_GB2312" w:cs="黑体" w:hint="eastAsia"/>
          <w:sz w:val="24"/>
          <w:szCs w:val="24"/>
        </w:rPr>
        <w:t>遵照</w:t>
      </w:r>
      <w:r w:rsidRPr="004D585D">
        <w:rPr>
          <w:rFonts w:ascii="仿宋_GB2312" w:eastAsia="仿宋_GB2312" w:cs="黑体"/>
          <w:sz w:val="24"/>
          <w:szCs w:val="24"/>
        </w:rPr>
        <w:t>执行。</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4、合同条款及格式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为提高</w:t>
      </w:r>
      <w:r w:rsidRPr="004D585D">
        <w:rPr>
          <w:rFonts w:ascii="仿宋_GB2312" w:eastAsia="仿宋_GB2312" w:cs="黑体"/>
          <w:sz w:val="24"/>
          <w:szCs w:val="24"/>
        </w:rPr>
        <w:t>编写效率和质量，同时</w:t>
      </w:r>
      <w:r w:rsidRPr="004D585D">
        <w:rPr>
          <w:rFonts w:ascii="仿宋_GB2312" w:eastAsia="仿宋_GB2312" w:cs="黑体" w:hint="eastAsia"/>
          <w:sz w:val="24"/>
          <w:szCs w:val="24"/>
        </w:rPr>
        <w:t>便于</w:t>
      </w:r>
      <w:r w:rsidRPr="004D585D">
        <w:rPr>
          <w:rFonts w:ascii="仿宋_GB2312" w:eastAsia="仿宋_GB2312" w:cs="黑体"/>
          <w:sz w:val="24"/>
          <w:szCs w:val="24"/>
        </w:rPr>
        <w:t>各方理解</w:t>
      </w:r>
      <w:r w:rsidRPr="004D585D">
        <w:rPr>
          <w:rFonts w:ascii="仿宋_GB2312" w:eastAsia="仿宋_GB2312" w:cs="黑体" w:hint="eastAsia"/>
          <w:sz w:val="24"/>
          <w:szCs w:val="24"/>
        </w:rPr>
        <w:t>和认可，本部分内容</w:t>
      </w:r>
      <w:r w:rsidRPr="004D585D">
        <w:rPr>
          <w:rFonts w:ascii="仿宋_GB2312" w:eastAsia="仿宋_GB2312" w:cs="黑体"/>
          <w:sz w:val="24"/>
          <w:szCs w:val="24"/>
        </w:rPr>
        <w:t>应尽量使用</w:t>
      </w:r>
      <w:r w:rsidRPr="004D585D">
        <w:rPr>
          <w:rFonts w:ascii="仿宋_GB2312" w:eastAsia="仿宋_GB2312" w:cs="黑体" w:hint="eastAsia"/>
          <w:sz w:val="24"/>
          <w:szCs w:val="24"/>
        </w:rPr>
        <w:t>行业主管部门颁布的合同示范文本编制，主要由合同协议书、通用合同条款、专用合同条款三部分组成。</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编制合同条款及格式部分时，应</w:t>
      </w:r>
      <w:r w:rsidRPr="004D585D">
        <w:rPr>
          <w:rFonts w:ascii="仿宋_GB2312" w:eastAsia="仿宋_GB2312" w:cs="黑体"/>
          <w:sz w:val="24"/>
          <w:szCs w:val="24"/>
        </w:rPr>
        <w:t>结合</w:t>
      </w:r>
      <w:r w:rsidRPr="004D585D">
        <w:rPr>
          <w:rFonts w:ascii="仿宋_GB2312" w:eastAsia="仿宋_GB2312" w:cs="黑体" w:hint="eastAsia"/>
          <w:sz w:val="24"/>
          <w:szCs w:val="24"/>
        </w:rPr>
        <w:t>招标</w:t>
      </w:r>
      <w:r w:rsidRPr="004D585D">
        <w:rPr>
          <w:rFonts w:ascii="仿宋_GB2312" w:eastAsia="仿宋_GB2312" w:cs="黑体"/>
          <w:sz w:val="24"/>
          <w:szCs w:val="24"/>
        </w:rPr>
        <w:t>项目</w:t>
      </w:r>
      <w:r w:rsidRPr="004D585D">
        <w:rPr>
          <w:rFonts w:ascii="仿宋_GB2312" w:eastAsia="仿宋_GB2312" w:cs="黑体" w:hint="eastAsia"/>
          <w:sz w:val="24"/>
          <w:szCs w:val="24"/>
        </w:rPr>
        <w:t>实际特点和管理</w:t>
      </w:r>
      <w:r w:rsidRPr="004D585D">
        <w:rPr>
          <w:rFonts w:ascii="仿宋_GB2312" w:eastAsia="仿宋_GB2312" w:cs="黑体"/>
          <w:sz w:val="24"/>
          <w:szCs w:val="24"/>
        </w:rPr>
        <w:t>要</w:t>
      </w:r>
      <w:r w:rsidRPr="004D585D">
        <w:rPr>
          <w:rFonts w:ascii="仿宋_GB2312" w:eastAsia="仿宋_GB2312" w:cs="黑体" w:hint="eastAsia"/>
          <w:sz w:val="24"/>
          <w:szCs w:val="24"/>
        </w:rPr>
        <w:t>求，对服务范围和工作内容、服务期限和进度、服务质量标准、服务成果交付及审查要求、酬金支付及调整方法、专业分包、知识产权、职业责任保险、工作开展条件及配合服务要求等实质性内容和关键性条款作</w:t>
      </w:r>
      <w:r w:rsidRPr="004D585D">
        <w:rPr>
          <w:rFonts w:ascii="仿宋_GB2312" w:eastAsia="仿宋_GB2312" w:cs="黑体"/>
          <w:sz w:val="24"/>
          <w:szCs w:val="24"/>
        </w:rPr>
        <w:t>必要的细化和补充</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5、技术标准和要求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针对不同类别的招标项目，技术标准和要求部分的具体内容、表达方式和编写要求有所差异，但均应完整、清晰地提供投标人全面理解服务采购需求和服务工作开展条件、进行投标决策、准备投标文件和进行投标报价所必须的信息，并随附必要的技术资料和证明文件，同时应注意与招标文件其他部分内容衔接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工程设计招标文件中，技术标准和要求部分（又可称为“设计条件与要求”或“设计任务书”）一般包括项目概况、设计范围和工作内容、设计条件和依据、相关专业设计要求、主要服务要求（成果文件、周期、质量、配合技术服务要求等）等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工程勘察招标文件中，技术标准和要求部分（又可称为“勘察任务与要求”或“勘察任务书”）一般包括项目概况、勘察范围和工作内容、适用规范和标准、勘察条件及相关技术资料、勘察技术要求、工作期限、勘察报告编制要求、专业力量配备及技术装备利用要求、发包人提供的场地、材料、设施和设备</w:t>
      </w:r>
      <w:r w:rsidRPr="004D585D">
        <w:rPr>
          <w:rFonts w:ascii="仿宋_GB2312" w:eastAsia="仿宋_GB2312" w:cs="黑体" w:hint="eastAsia"/>
          <w:sz w:val="24"/>
          <w:szCs w:val="24"/>
        </w:rPr>
        <w:lastRenderedPageBreak/>
        <w:t>的情况等。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当工程建设项目规模较大且技术相对复杂、勘察工作涉及内容种类多和工作量大时，本部分还应包括勘察实物工作量清单作为投标人竞争报价的统一基础。当工程建设项目规模较小、技术简单、要求规范且采用固定总价方式计价时，可不提供该实物工作量清单，由投标人依据相关标准规范和工程勘察任务书自行测算实物工作量，并按照投标人须知部分要求进行报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（3）工程监理招标文件中，技术标准和要求部分一般包括项目概况、适用规范和标准、投标监理大纲编制要求、监理工作实施条件及主要服务要求等。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6、投标文件格式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重点阐明投标人在编制投标文件时应使用的各类格式文件及相关编写要求，如投标函及投标函附录、投标报价表、投标人基本情况表等。本章节内容应与投标人须知中投标文件构成内容及编制要求，以及评标标准和方法中评标委员会评审内容相匹配，不得设置与评审内容无关的格式并要求投标人响应。</w:t>
      </w:r>
    </w:p>
    <w:p w:rsidR="00637C59" w:rsidRPr="004D585D" w:rsidRDefault="00637C59" w:rsidP="00637C59">
      <w:pPr>
        <w:widowControl/>
        <w:jc w:val="left"/>
        <w:rPr>
          <w:rFonts w:ascii="仿宋_GB2312" w:eastAsia="仿宋_GB2312" w:cs="黑体"/>
          <w:sz w:val="24"/>
          <w:szCs w:val="24"/>
        </w:rPr>
      </w:pPr>
      <w:r w:rsidRPr="004D585D">
        <w:rPr>
          <w:rFonts w:ascii="仿宋_GB2312" w:eastAsia="仿宋_GB2312" w:cs="黑体"/>
          <w:sz w:val="24"/>
          <w:szCs w:val="24"/>
        </w:rPr>
        <w:br w:type="page"/>
      </w: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widowControl/>
        <w:jc w:val="left"/>
        <w:rPr>
          <w:rFonts w:ascii="仿宋_GB2312" w:eastAsia="仿宋_GB2312" w:hAnsi="仿宋" w:cs="黑体"/>
          <w:sz w:val="28"/>
          <w:szCs w:val="28"/>
        </w:rPr>
      </w:pPr>
    </w:p>
    <w:p w:rsidR="00637C59" w:rsidRPr="004D585D" w:rsidRDefault="00637C59" w:rsidP="00637C59">
      <w:pPr>
        <w:spacing w:before="240" w:after="60"/>
        <w:jc w:val="center"/>
        <w:outlineLvl w:val="0"/>
        <w:rPr>
          <w:rFonts w:ascii="仿宋" w:eastAsia="仿宋" w:hAnsi="仿宋" w:cs="黑体"/>
          <w:b/>
          <w:bCs/>
          <w:kern w:val="0"/>
          <w:sz w:val="48"/>
          <w:szCs w:val="48"/>
        </w:rPr>
      </w:pPr>
      <w:bookmarkStart w:id="211" w:name="_Toc6594"/>
      <w:r w:rsidRPr="004D585D">
        <w:rPr>
          <w:rFonts w:ascii="仿宋" w:eastAsia="仿宋" w:hAnsi="仿宋" w:cs="黑体" w:hint="eastAsia"/>
          <w:b/>
          <w:bCs/>
          <w:kern w:val="0"/>
          <w:sz w:val="48"/>
          <w:szCs w:val="48"/>
        </w:rPr>
        <w:t>特殊分则</w:t>
      </w:r>
      <w:bookmarkEnd w:id="211"/>
    </w:p>
    <w:p w:rsidR="00637C59" w:rsidRPr="004D585D" w:rsidRDefault="00637C59" w:rsidP="00637C59">
      <w:pPr>
        <w:spacing w:line="360" w:lineRule="auto"/>
        <w:jc w:val="center"/>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widowControl/>
        <w:jc w:val="left"/>
        <w:rPr>
          <w:rFonts w:ascii="仿宋_GB2312" w:eastAsia="仿宋_GB2312" w:cs="黑体"/>
          <w:sz w:val="24"/>
          <w:szCs w:val="24"/>
        </w:rPr>
      </w:pPr>
      <w:r w:rsidRPr="004D585D">
        <w:rPr>
          <w:rFonts w:ascii="仿宋_GB2312" w:eastAsia="仿宋_GB2312" w:cs="黑体"/>
          <w:sz w:val="24"/>
          <w:szCs w:val="24"/>
        </w:rPr>
        <w:br w:type="page"/>
      </w:r>
    </w:p>
    <w:p w:rsidR="00637C59" w:rsidRPr="004D585D" w:rsidRDefault="00637C59" w:rsidP="00637C59">
      <w:pPr>
        <w:keepNext/>
        <w:keepLines/>
        <w:tabs>
          <w:tab w:val="left" w:pos="3435"/>
          <w:tab w:val="center" w:pos="4153"/>
        </w:tabs>
        <w:spacing w:before="260" w:after="260" w:line="413" w:lineRule="auto"/>
        <w:ind w:firstLine="560"/>
        <w:jc w:val="center"/>
        <w:outlineLvl w:val="1"/>
        <w:rPr>
          <w:rFonts w:ascii="仿宋" w:eastAsia="仿宋" w:hAnsi="仿宋" w:cs="黑体"/>
          <w:b/>
          <w:bCs/>
          <w:sz w:val="28"/>
          <w:szCs w:val="28"/>
        </w:rPr>
      </w:pPr>
      <w:bookmarkStart w:id="212" w:name="_Toc30815"/>
      <w:r w:rsidRPr="004D585D">
        <w:rPr>
          <w:rFonts w:ascii="仿宋" w:eastAsia="仿宋" w:hAnsi="仿宋" w:cs="黑体" w:hint="eastAsia"/>
          <w:b/>
          <w:bCs/>
          <w:sz w:val="28"/>
          <w:szCs w:val="28"/>
        </w:rPr>
        <w:lastRenderedPageBreak/>
        <w:t>基础设施和公用事业特许经营</w:t>
      </w:r>
      <w:r w:rsidRPr="004D585D">
        <w:rPr>
          <w:rFonts w:ascii="仿宋" w:eastAsia="仿宋" w:hAnsi="仿宋" w:cs="黑体"/>
          <w:b/>
          <w:bCs/>
          <w:sz w:val="28"/>
          <w:szCs w:val="28"/>
        </w:rPr>
        <w:t>分则</w:t>
      </w:r>
      <w:bookmarkEnd w:id="212"/>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【适用范围：本分则适用于基础设施和公用事业项目的特许经营招标，属于工程服务招标中的特殊类型。】</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13" w:name="_Toc17191"/>
      <w:r w:rsidRPr="004D585D">
        <w:rPr>
          <w:rFonts w:ascii="仿宋" w:eastAsia="仿宋" w:hAnsi="仿宋" w:cs="黑体" w:hint="eastAsia"/>
          <w:b/>
          <w:bCs/>
          <w:sz w:val="28"/>
          <w:szCs w:val="28"/>
        </w:rPr>
        <w:t>2. 术语和定义</w:t>
      </w:r>
      <w:bookmarkEnd w:id="213"/>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14" w:name="_Toc24678"/>
      <w:r w:rsidRPr="004D585D">
        <w:rPr>
          <w:rFonts w:ascii="黑体" w:eastAsia="黑体" w:hAnsi="黑体" w:cs="黑体" w:hint="eastAsia"/>
          <w:b/>
          <w:bCs/>
          <w:sz w:val="24"/>
          <w:szCs w:val="24"/>
        </w:rPr>
        <w:t xml:space="preserve">2.17 </w:t>
      </w:r>
      <w:r w:rsidRPr="004D585D">
        <w:rPr>
          <w:rFonts w:ascii="黑体" w:eastAsia="黑体" w:hAnsi="黑体" w:cs="黑体" w:hint="eastAsia"/>
          <w:bCs/>
          <w:sz w:val="24"/>
          <w:szCs w:val="24"/>
        </w:rPr>
        <w:t>其他</w:t>
      </w:r>
      <w:bookmarkEnd w:id="214"/>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新增第2.</w:t>
      </w:r>
      <w:r w:rsidRPr="004D585D">
        <w:rPr>
          <w:rFonts w:ascii="仿宋_GB2312" w:eastAsia="仿宋_GB2312" w:hAnsi="宋体" w:cs="宋体"/>
          <w:sz w:val="24"/>
          <w:szCs w:val="24"/>
        </w:rPr>
        <w:t>17.3</w:t>
      </w:r>
      <w:r w:rsidRPr="004D585D">
        <w:rPr>
          <w:rFonts w:ascii="仿宋_GB2312" w:eastAsia="仿宋_GB2312" w:hAnsi="宋体" w:cs="宋体" w:hint="eastAsia"/>
          <w:sz w:val="24"/>
          <w:szCs w:val="24"/>
        </w:rPr>
        <w:t>项：</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sz w:val="24"/>
          <w:szCs w:val="24"/>
        </w:rPr>
        <w:t>2.17.3</w:t>
      </w:r>
      <w:r w:rsidRPr="004D585D">
        <w:rPr>
          <w:rFonts w:ascii="仿宋_GB2312" w:eastAsia="仿宋_GB2312" w:hAnsi="宋体" w:cs="宋体" w:hint="eastAsia"/>
          <w:sz w:val="24"/>
          <w:szCs w:val="24"/>
        </w:rPr>
        <w:t>基础设施和公用事业特许经营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政府采用竞争性方式依法授权中华人民共和国境内外的法人或者其他组织作为</w:t>
      </w:r>
      <w:r w:rsidRPr="004D585D">
        <w:rPr>
          <w:rFonts w:ascii="仿宋_GB2312" w:eastAsia="仿宋_GB2312" w:hAnsi="宋体" w:cs="宋体"/>
          <w:sz w:val="24"/>
          <w:szCs w:val="24"/>
        </w:rPr>
        <w:t>特许经营者</w:t>
      </w:r>
      <w:r w:rsidRPr="004D585D">
        <w:rPr>
          <w:rFonts w:ascii="仿宋_GB2312" w:eastAsia="仿宋_GB2312" w:hAnsi="宋体" w:cs="宋体" w:hint="eastAsia"/>
          <w:sz w:val="24"/>
          <w:szCs w:val="24"/>
        </w:rPr>
        <w:t>，通过协议明确权利义务和风险分担，约定其在一定期限和范围内投资建设运营基础设施和公用事业并获得收益，提供公共产品或者公共服务。</w:t>
      </w:r>
    </w:p>
    <w:bookmarkStart w:id="215" w:name="_Toc15253"/>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r w:rsidRPr="003253B6">
        <w:rPr>
          <w:rFonts w:ascii="Cambria" w:hAnsi="Cambria" w:cs="黑体"/>
          <w:b/>
          <w:bCs/>
          <w:sz w:val="32"/>
          <w:szCs w:val="32"/>
        </w:rPr>
        <w:fldChar w:fldCharType="begin"/>
      </w:r>
      <w:r w:rsidRPr="004D585D">
        <w:rPr>
          <w:rFonts w:ascii="Cambria" w:hAnsi="Cambria" w:cs="黑体"/>
          <w:b/>
          <w:bCs/>
          <w:sz w:val="32"/>
          <w:szCs w:val="32"/>
        </w:rPr>
        <w:instrText xml:space="preserve">HYPERLINK  \l "_Toc418592520" </w:instrText>
      </w:r>
      <w:r w:rsidRPr="004D585D">
        <w:rPr>
          <w:rFonts w:ascii="Cambria" w:hAnsi="Cambria" w:cs="黑体"/>
          <w:b/>
          <w:bCs/>
          <w:sz w:val="32"/>
          <w:szCs w:val="32"/>
        </w:rPr>
        <w:fldChar w:fldCharType="separate"/>
      </w:r>
      <w:r w:rsidRPr="004D585D">
        <w:rPr>
          <w:rFonts w:ascii="仿宋" w:eastAsia="仿宋" w:hAnsi="仿宋" w:cs="黑体" w:hint="eastAsia"/>
          <w:b/>
          <w:bCs/>
          <w:sz w:val="28"/>
          <w:szCs w:val="28"/>
        </w:rPr>
        <w:t>5</w:t>
      </w:r>
      <w:r w:rsidRPr="004D585D">
        <w:rPr>
          <w:rFonts w:ascii="仿宋" w:eastAsia="仿宋" w:hAnsi="仿宋" w:cs="黑体"/>
          <w:b/>
          <w:bCs/>
          <w:sz w:val="28"/>
          <w:szCs w:val="28"/>
        </w:rPr>
        <w:t xml:space="preserve">. </w:t>
      </w:r>
      <w:r w:rsidRPr="004D585D">
        <w:rPr>
          <w:rFonts w:ascii="仿宋" w:eastAsia="仿宋" w:hAnsi="仿宋" w:cs="黑体" w:hint="eastAsia"/>
          <w:b/>
          <w:bCs/>
          <w:sz w:val="28"/>
          <w:szCs w:val="28"/>
        </w:rPr>
        <w:t>业务</w:t>
      </w:r>
      <w:r w:rsidRPr="004D585D">
        <w:rPr>
          <w:rFonts w:ascii="Cambria" w:hAnsi="Cambria" w:cs="黑体"/>
          <w:b/>
          <w:bCs/>
          <w:sz w:val="32"/>
          <w:szCs w:val="32"/>
        </w:rPr>
        <w:fldChar w:fldCharType="end"/>
      </w:r>
      <w:r w:rsidRPr="003253B6">
        <w:rPr>
          <w:rFonts w:ascii="仿宋" w:eastAsia="仿宋" w:hAnsi="仿宋" w:cs="黑体" w:hint="eastAsia"/>
          <w:b/>
          <w:bCs/>
          <w:sz w:val="28"/>
          <w:szCs w:val="28"/>
        </w:rPr>
        <w:t>承接与招标准备阶段</w:t>
      </w:r>
      <w:bookmarkEnd w:id="215"/>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16" w:name="_Toc20023"/>
      <w:r w:rsidRPr="004D585D">
        <w:rPr>
          <w:rFonts w:ascii="黑体" w:eastAsia="黑体" w:hAnsi="黑体" w:cs="黑体" w:hint="eastAsia"/>
          <w:b/>
          <w:bCs/>
          <w:sz w:val="24"/>
          <w:szCs w:val="24"/>
        </w:rPr>
        <w:t>5.3</w:t>
      </w:r>
      <w:r w:rsidRPr="004D585D">
        <w:rPr>
          <w:rFonts w:ascii="黑体" w:eastAsia="黑体" w:hAnsi="黑体" w:cs="黑体" w:hint="eastAsia"/>
          <w:bCs/>
          <w:sz w:val="24"/>
          <w:szCs w:val="24"/>
        </w:rPr>
        <w:t xml:space="preserve"> 收集</w:t>
      </w:r>
      <w:r w:rsidRPr="004D585D">
        <w:rPr>
          <w:rFonts w:ascii="黑体" w:eastAsia="黑体" w:hAnsi="黑体" w:cs="黑体"/>
          <w:bCs/>
          <w:sz w:val="24"/>
          <w:szCs w:val="24"/>
        </w:rPr>
        <w:t>和分析基础信息</w:t>
      </w:r>
      <w:bookmarkEnd w:id="216"/>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新增第5.3.3项：</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 xml:space="preserve">5.3.3 </w:t>
      </w:r>
      <w:r w:rsidRPr="004D585D">
        <w:rPr>
          <w:rFonts w:ascii="仿宋_GB2312" w:eastAsia="仿宋_GB2312" w:cs="黑体" w:hint="eastAsia"/>
          <w:sz w:val="24"/>
          <w:szCs w:val="24"/>
        </w:rPr>
        <w:t>招标代理机构应及时从招标人处获取</w:t>
      </w:r>
      <w:r w:rsidRPr="004D585D">
        <w:rPr>
          <w:rFonts w:ascii="仿宋_GB2312" w:eastAsia="仿宋_GB2312" w:hAnsi="宋体" w:cs="宋体"/>
          <w:sz w:val="24"/>
          <w:szCs w:val="24"/>
        </w:rPr>
        <w:t>经过</w:t>
      </w:r>
      <w:r w:rsidRPr="004D585D">
        <w:rPr>
          <w:rFonts w:ascii="仿宋_GB2312" w:eastAsia="仿宋_GB2312" w:hAnsi="宋体" w:cs="宋体" w:hint="eastAsia"/>
          <w:sz w:val="24"/>
          <w:szCs w:val="24"/>
        </w:rPr>
        <w:t>本级人民</w:t>
      </w:r>
      <w:r w:rsidRPr="004D585D">
        <w:rPr>
          <w:rFonts w:ascii="仿宋_GB2312" w:eastAsia="仿宋_GB2312" w:hAnsi="宋体" w:cs="宋体"/>
          <w:sz w:val="24"/>
          <w:szCs w:val="24"/>
        </w:rPr>
        <w:t>政府审定的</w:t>
      </w:r>
      <w:r w:rsidRPr="004D585D">
        <w:rPr>
          <w:rFonts w:ascii="仿宋_GB2312" w:eastAsia="仿宋_GB2312" w:hAnsi="宋体" w:cs="宋体" w:hint="eastAsia"/>
          <w:sz w:val="24"/>
          <w:szCs w:val="24"/>
        </w:rPr>
        <w:t>项目</w:t>
      </w:r>
      <w:r w:rsidRPr="004D585D">
        <w:rPr>
          <w:rFonts w:ascii="仿宋_GB2312" w:eastAsia="仿宋_GB2312" w:hAnsi="宋体" w:cs="宋体"/>
          <w:sz w:val="24"/>
          <w:szCs w:val="24"/>
        </w:rPr>
        <w:t>实施</w:t>
      </w:r>
      <w:r w:rsidRPr="004D585D">
        <w:rPr>
          <w:rFonts w:ascii="仿宋_GB2312" w:eastAsia="仿宋_GB2312" w:hAnsi="宋体" w:cs="宋体" w:hint="eastAsia"/>
          <w:sz w:val="24"/>
          <w:szCs w:val="24"/>
        </w:rPr>
        <w:t>方案，并充分了解项目实施方案</w:t>
      </w:r>
      <w:r w:rsidRPr="004D585D">
        <w:rPr>
          <w:rFonts w:ascii="仿宋_GB2312" w:eastAsia="仿宋_GB2312" w:hAnsi="宋体" w:cs="宋体"/>
          <w:sz w:val="24"/>
          <w:szCs w:val="24"/>
        </w:rPr>
        <w:t>中载明</w:t>
      </w:r>
      <w:r w:rsidRPr="004D585D">
        <w:rPr>
          <w:rFonts w:ascii="仿宋_GB2312" w:eastAsia="仿宋_GB2312" w:hAnsi="宋体" w:cs="宋体" w:hint="eastAsia"/>
          <w:sz w:val="24"/>
          <w:szCs w:val="24"/>
        </w:rPr>
        <w:t>的特许经营者选择方式。</w:t>
      </w:r>
    </w:p>
    <w:p w:rsidR="00637C59" w:rsidRPr="004D585D" w:rsidRDefault="00637C59" w:rsidP="00637C59">
      <w:pPr>
        <w:spacing w:line="360" w:lineRule="auto"/>
        <w:ind w:firstLineChars="200" w:firstLine="480"/>
        <w:rPr>
          <w:rFonts w:ascii="黑体" w:eastAsia="黑体" w:hAnsi="黑体" w:cs="黑体"/>
          <w:sz w:val="24"/>
          <w:szCs w:val="24"/>
        </w:rPr>
      </w:pPr>
      <w:r w:rsidRPr="004D585D">
        <w:rPr>
          <w:rFonts w:ascii="仿宋_GB2312" w:eastAsia="仿宋_GB2312" w:hAnsi="宋体" w:cs="宋体" w:hint="eastAsia"/>
          <w:sz w:val="24"/>
          <w:szCs w:val="24"/>
        </w:rPr>
        <w:t>项目实施方案明确规定采用竞争性谈判或者竞争性磋商方式选择特许经营者的，应当按照《政府采购法》和《政府采购法实施条例》等法律法规规定的程序和要求开展特许经营者选择工作。</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17" w:name="_Toc13038"/>
      <w:r w:rsidRPr="004D585D">
        <w:rPr>
          <w:rFonts w:ascii="黑体" w:eastAsia="黑体" w:hAnsi="黑体" w:cs="黑体" w:hint="eastAsia"/>
          <w:b/>
          <w:bCs/>
          <w:sz w:val="24"/>
          <w:szCs w:val="24"/>
        </w:rPr>
        <w:t>5.4</w:t>
      </w:r>
      <w:r w:rsidRPr="004D585D">
        <w:rPr>
          <w:rFonts w:ascii="黑体" w:eastAsia="黑体" w:hAnsi="黑体" w:cs="黑体" w:hint="eastAsia"/>
          <w:bCs/>
          <w:sz w:val="24"/>
          <w:szCs w:val="24"/>
        </w:rPr>
        <w:t>落实招标基本条件</w:t>
      </w:r>
      <w:bookmarkEnd w:id="217"/>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通则第5.4.2项替换为：</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5.4.2 依法必须招标的基础设施和公用事业特许经营招标项目，至少满足以下必要条件方可招标：</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（1）特许</w:t>
      </w:r>
      <w:r w:rsidRPr="004D585D">
        <w:rPr>
          <w:rFonts w:ascii="仿宋_GB2312" w:eastAsia="仿宋_GB2312" w:hAnsi="宋体" w:cs="宋体"/>
          <w:sz w:val="24"/>
          <w:szCs w:val="24"/>
        </w:rPr>
        <w:t>经营</w:t>
      </w:r>
      <w:r w:rsidRPr="004D585D">
        <w:rPr>
          <w:rFonts w:ascii="仿宋_GB2312" w:eastAsia="仿宋_GB2312" w:hAnsi="宋体" w:cs="宋体" w:hint="eastAsia"/>
          <w:sz w:val="24"/>
          <w:szCs w:val="24"/>
        </w:rPr>
        <w:t>项目实施</w:t>
      </w:r>
      <w:r w:rsidRPr="004D585D">
        <w:rPr>
          <w:rFonts w:ascii="仿宋_GB2312" w:eastAsia="仿宋_GB2312" w:hAnsi="宋体" w:cs="宋体"/>
          <w:sz w:val="24"/>
          <w:szCs w:val="24"/>
        </w:rPr>
        <w:t>方案</w:t>
      </w:r>
      <w:r w:rsidRPr="004D585D">
        <w:rPr>
          <w:rFonts w:ascii="仿宋_GB2312" w:eastAsia="仿宋_GB2312" w:hAnsi="宋体" w:cs="宋体" w:hint="eastAsia"/>
          <w:sz w:val="24"/>
          <w:szCs w:val="24"/>
        </w:rPr>
        <w:t>中</w:t>
      </w:r>
      <w:r w:rsidRPr="004D585D">
        <w:rPr>
          <w:rFonts w:ascii="仿宋_GB2312" w:eastAsia="仿宋_GB2312" w:hAnsi="宋体" w:cs="宋体"/>
          <w:sz w:val="24"/>
          <w:szCs w:val="24"/>
        </w:rPr>
        <w:t>载明选择</w:t>
      </w:r>
      <w:r w:rsidRPr="004D585D">
        <w:rPr>
          <w:rFonts w:ascii="仿宋_GB2312" w:eastAsia="仿宋_GB2312" w:hAnsi="宋体" w:cs="宋体" w:hint="eastAsia"/>
          <w:sz w:val="24"/>
          <w:szCs w:val="24"/>
        </w:rPr>
        <w:t>招标</w:t>
      </w:r>
      <w:r w:rsidRPr="004D585D">
        <w:rPr>
          <w:rFonts w:ascii="仿宋_GB2312" w:eastAsia="仿宋_GB2312" w:hAnsi="宋体" w:cs="宋体"/>
          <w:sz w:val="24"/>
          <w:szCs w:val="24"/>
        </w:rPr>
        <w:t>方式作为</w:t>
      </w:r>
      <w:r w:rsidRPr="004D585D">
        <w:rPr>
          <w:rFonts w:ascii="仿宋_GB2312" w:eastAsia="仿宋_GB2312" w:hAnsi="宋体" w:cs="宋体" w:hint="eastAsia"/>
          <w:sz w:val="24"/>
          <w:szCs w:val="24"/>
        </w:rPr>
        <w:t>特许经营者</w:t>
      </w:r>
      <w:r w:rsidRPr="004D585D">
        <w:rPr>
          <w:rFonts w:ascii="仿宋_GB2312" w:eastAsia="仿宋_GB2312" w:hAnsi="宋体" w:cs="宋体"/>
          <w:sz w:val="24"/>
          <w:szCs w:val="24"/>
        </w:rPr>
        <w:t>采购方式</w:t>
      </w:r>
      <w:r w:rsidRPr="004D585D">
        <w:rPr>
          <w:rFonts w:ascii="仿宋_GB2312" w:eastAsia="仿宋_GB2312" w:hAnsi="宋体" w:cs="宋体" w:hint="eastAsia"/>
          <w:sz w:val="24"/>
          <w:szCs w:val="24"/>
        </w:rPr>
        <w:t>且该</w:t>
      </w:r>
      <w:r w:rsidRPr="004D585D">
        <w:rPr>
          <w:rFonts w:ascii="仿宋_GB2312" w:eastAsia="仿宋_GB2312" w:hAnsi="宋体" w:cs="宋体"/>
          <w:sz w:val="24"/>
          <w:szCs w:val="24"/>
        </w:rPr>
        <w:t>实施方案</w:t>
      </w:r>
      <w:r w:rsidRPr="004D585D">
        <w:rPr>
          <w:rFonts w:ascii="仿宋_GB2312" w:eastAsia="仿宋_GB2312" w:hAnsi="宋体" w:cs="宋体" w:hint="eastAsia"/>
          <w:sz w:val="24"/>
          <w:szCs w:val="24"/>
        </w:rPr>
        <w:t>已经过审定</w:t>
      </w:r>
      <w:r w:rsidRPr="004D585D">
        <w:rPr>
          <w:rFonts w:ascii="仿宋_GB2312" w:eastAsia="仿宋_GB2312" w:hAnsi="宋体" w:cs="宋体"/>
          <w:sz w:val="24"/>
          <w:szCs w:val="24"/>
        </w:rPr>
        <w:t>；</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（2</w:t>
      </w:r>
      <w:r w:rsidRPr="004D585D">
        <w:rPr>
          <w:rFonts w:ascii="仿宋_GB2312" w:eastAsia="仿宋_GB2312" w:hAnsi="宋体" w:cs="宋体"/>
          <w:sz w:val="24"/>
          <w:szCs w:val="24"/>
        </w:rPr>
        <w:t>）招标</w:t>
      </w:r>
      <w:r w:rsidRPr="004D585D">
        <w:rPr>
          <w:rFonts w:ascii="仿宋_GB2312" w:eastAsia="仿宋_GB2312" w:hAnsi="宋体" w:cs="宋体" w:hint="eastAsia"/>
          <w:sz w:val="24"/>
          <w:szCs w:val="24"/>
        </w:rPr>
        <w:t>人</w:t>
      </w:r>
      <w:r w:rsidRPr="004D585D">
        <w:rPr>
          <w:rFonts w:ascii="仿宋_GB2312" w:eastAsia="仿宋_GB2312" w:hAnsi="宋体" w:cs="宋体"/>
          <w:sz w:val="24"/>
          <w:szCs w:val="24"/>
        </w:rPr>
        <w:t>为</w:t>
      </w:r>
      <w:r w:rsidRPr="004D585D">
        <w:rPr>
          <w:rFonts w:ascii="仿宋_GB2312" w:eastAsia="仿宋_GB2312" w:hAnsi="宋体" w:cs="宋体" w:hint="eastAsia"/>
          <w:sz w:val="24"/>
          <w:szCs w:val="24"/>
        </w:rPr>
        <w:t>项目实施机构，且项目实施机构已被本级人民政府</w:t>
      </w:r>
      <w:r w:rsidRPr="004D585D">
        <w:rPr>
          <w:rFonts w:ascii="仿宋_GB2312" w:eastAsia="仿宋_GB2312" w:hAnsi="宋体" w:cs="宋体"/>
          <w:sz w:val="24"/>
          <w:szCs w:val="24"/>
        </w:rPr>
        <w:t>授权</w:t>
      </w:r>
      <w:r w:rsidRPr="004D585D">
        <w:rPr>
          <w:rFonts w:ascii="仿宋_GB2312" w:eastAsia="仿宋_GB2312" w:hAnsi="宋体" w:cs="宋体" w:hint="eastAsia"/>
          <w:sz w:val="24"/>
          <w:szCs w:val="24"/>
        </w:rPr>
        <w:t>负责</w:t>
      </w:r>
      <w:r w:rsidRPr="004D585D">
        <w:rPr>
          <w:rFonts w:ascii="仿宋_GB2312" w:eastAsia="仿宋_GB2312" w:hAnsi="宋体" w:cs="宋体" w:hint="eastAsia"/>
          <w:sz w:val="24"/>
          <w:szCs w:val="24"/>
        </w:rPr>
        <w:lastRenderedPageBreak/>
        <w:t>特许经营项目有关实施工作</w:t>
      </w:r>
      <w:r w:rsidRPr="004D585D">
        <w:rPr>
          <w:rFonts w:ascii="仿宋_GB2312" w:eastAsia="仿宋_GB2312" w:hAnsi="宋体" w:cs="宋体"/>
          <w:sz w:val="24"/>
          <w:szCs w:val="24"/>
        </w:rPr>
        <w:t>；</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w:t>
      </w:r>
      <w:r w:rsidRPr="004D585D">
        <w:rPr>
          <w:rFonts w:ascii="仿宋_GB2312" w:eastAsia="仿宋_GB2312" w:hAnsi="宋体" w:cs="宋体"/>
          <w:sz w:val="24"/>
          <w:szCs w:val="24"/>
        </w:rPr>
        <w:t>3</w:t>
      </w:r>
      <w:r w:rsidRPr="004D585D">
        <w:rPr>
          <w:rFonts w:ascii="仿宋_GB2312" w:eastAsia="仿宋_GB2312" w:hAnsi="宋体" w:cs="宋体" w:hint="eastAsia"/>
          <w:sz w:val="24"/>
          <w:szCs w:val="24"/>
        </w:rPr>
        <w:t>）政府</w:t>
      </w:r>
      <w:r w:rsidRPr="004D585D">
        <w:rPr>
          <w:rFonts w:ascii="仿宋_GB2312" w:eastAsia="仿宋_GB2312" w:hAnsi="宋体" w:cs="宋体"/>
          <w:sz w:val="24"/>
          <w:szCs w:val="24"/>
        </w:rPr>
        <w:t>补贴资金来源已落实</w:t>
      </w:r>
      <w:r w:rsidRPr="004D585D">
        <w:rPr>
          <w:rFonts w:ascii="仿宋_GB2312" w:eastAsia="仿宋_GB2312" w:hAnsi="宋体" w:cs="宋体" w:hint="eastAsia"/>
          <w:sz w:val="24"/>
          <w:szCs w:val="24"/>
        </w:rPr>
        <w:t>（如有</w:t>
      </w:r>
      <w:r w:rsidRPr="004D585D">
        <w:rPr>
          <w:rFonts w:ascii="仿宋_GB2312" w:eastAsia="仿宋_GB2312" w:hAnsi="宋体" w:cs="宋体"/>
          <w:sz w:val="24"/>
          <w:szCs w:val="24"/>
        </w:rPr>
        <w:t>）；</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w:t>
      </w:r>
      <w:r w:rsidRPr="004D585D">
        <w:rPr>
          <w:rFonts w:ascii="仿宋_GB2312" w:eastAsia="仿宋_GB2312" w:hAnsi="宋体" w:cs="宋体"/>
          <w:sz w:val="24"/>
          <w:szCs w:val="24"/>
        </w:rPr>
        <w:t>4</w:t>
      </w:r>
      <w:r w:rsidRPr="004D585D">
        <w:rPr>
          <w:rFonts w:ascii="仿宋_GB2312" w:eastAsia="仿宋_GB2312" w:hAnsi="宋体" w:cs="宋体" w:hint="eastAsia"/>
          <w:sz w:val="24"/>
          <w:szCs w:val="24"/>
        </w:rPr>
        <w:t>）有招标所需的技术资料。</w:t>
      </w:r>
    </w:p>
    <w:p w:rsidR="00637C59" w:rsidRPr="003253B6" w:rsidRDefault="00637C59" w:rsidP="00637C59">
      <w:pPr>
        <w:keepNext/>
        <w:keepLines/>
        <w:spacing w:before="120" w:after="120" w:line="360" w:lineRule="auto"/>
        <w:outlineLvl w:val="2"/>
        <w:rPr>
          <w:rFonts w:ascii="黑体" w:eastAsia="黑体" w:hAnsi="黑体" w:cs="黑体"/>
          <w:b/>
          <w:bCs/>
          <w:sz w:val="24"/>
          <w:szCs w:val="24"/>
        </w:rPr>
      </w:pPr>
      <w:bookmarkStart w:id="218" w:name="_Toc21343"/>
      <w:r w:rsidRPr="004D585D">
        <w:rPr>
          <w:rFonts w:ascii="黑体" w:eastAsia="黑体" w:hAnsi="黑体" w:cs="黑体" w:hint="eastAsia"/>
          <w:b/>
          <w:bCs/>
          <w:sz w:val="24"/>
          <w:szCs w:val="24"/>
        </w:rPr>
        <w:t>5.5</w:t>
      </w:r>
      <w:hyperlink w:anchor="_Toc418592523" w:history="1">
        <w:r w:rsidRPr="004D585D">
          <w:rPr>
            <w:rFonts w:ascii="黑体" w:eastAsia="黑体" w:hAnsi="黑体" w:cs="黑体" w:hint="eastAsia"/>
            <w:bCs/>
            <w:sz w:val="24"/>
            <w:szCs w:val="24"/>
          </w:rPr>
          <w:t>拟订招标方案</w:t>
        </w:r>
      </w:hyperlink>
      <w:bookmarkEnd w:id="218"/>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cs="黑体" w:hint="eastAsia"/>
          <w:sz w:val="24"/>
          <w:szCs w:val="24"/>
        </w:rPr>
        <w:t>5.5.4 除</w:t>
      </w:r>
      <w:r w:rsidRPr="004D585D">
        <w:rPr>
          <w:rFonts w:ascii="仿宋_GB2312" w:eastAsia="仿宋_GB2312" w:hAnsi="宋体" w:cs="宋体" w:hint="eastAsia"/>
          <w:sz w:val="24"/>
          <w:szCs w:val="24"/>
        </w:rPr>
        <w:t>本规范通则第5.5.4项所列因素之外，对于基础设施和公用事业特许经营招标项目，</w:t>
      </w:r>
      <w:r w:rsidRPr="004D585D">
        <w:rPr>
          <w:rFonts w:ascii="仿宋_GB2312" w:eastAsia="仿宋_GB2312" w:cs="黑体" w:hint="eastAsia"/>
          <w:sz w:val="24"/>
          <w:szCs w:val="24"/>
        </w:rPr>
        <w:t>在编制招标方案时，特许经营期限、</w:t>
      </w:r>
      <w:r w:rsidRPr="004D585D">
        <w:rPr>
          <w:rFonts w:ascii="仿宋_GB2312" w:eastAsia="仿宋_GB2312" w:hAnsi="宋体" w:cs="宋体"/>
          <w:sz w:val="24"/>
          <w:szCs w:val="24"/>
        </w:rPr>
        <w:t>项目的</w:t>
      </w:r>
      <w:r w:rsidRPr="004D585D">
        <w:rPr>
          <w:rFonts w:ascii="仿宋_GB2312" w:eastAsia="仿宋_GB2312" w:hAnsi="宋体" w:cs="宋体" w:hint="eastAsia"/>
          <w:sz w:val="24"/>
          <w:szCs w:val="24"/>
        </w:rPr>
        <w:t>运作方式和招标</w:t>
      </w:r>
      <w:r w:rsidRPr="004D585D">
        <w:rPr>
          <w:rFonts w:ascii="仿宋_GB2312" w:eastAsia="仿宋_GB2312" w:hAnsi="宋体" w:cs="宋体"/>
          <w:sz w:val="24"/>
          <w:szCs w:val="24"/>
        </w:rPr>
        <w:t>范围</w:t>
      </w:r>
      <w:r w:rsidRPr="004D585D">
        <w:rPr>
          <w:rFonts w:ascii="仿宋_GB2312" w:eastAsia="仿宋_GB2312" w:hAnsi="宋体" w:cs="宋体" w:hint="eastAsia"/>
          <w:sz w:val="24"/>
          <w:szCs w:val="24"/>
        </w:rPr>
        <w:t>、特许经营者应当具备的资格条件等关键内容应与项目实施方案保持一致或者在</w:t>
      </w:r>
      <w:r w:rsidRPr="004D585D">
        <w:rPr>
          <w:rFonts w:ascii="仿宋_GB2312" w:eastAsia="仿宋_GB2312" w:hAnsi="宋体" w:cs="宋体"/>
          <w:sz w:val="24"/>
          <w:szCs w:val="24"/>
        </w:rPr>
        <w:t>项目实施方案</w:t>
      </w:r>
      <w:r w:rsidRPr="004D585D">
        <w:rPr>
          <w:rFonts w:ascii="仿宋_GB2312" w:eastAsia="仿宋_GB2312" w:hAnsi="宋体" w:cs="宋体" w:hint="eastAsia"/>
          <w:sz w:val="24"/>
          <w:szCs w:val="24"/>
        </w:rPr>
        <w:t>基础</w:t>
      </w:r>
      <w:r w:rsidRPr="004D585D">
        <w:rPr>
          <w:rFonts w:ascii="仿宋_GB2312" w:eastAsia="仿宋_GB2312" w:hAnsi="宋体" w:cs="宋体"/>
          <w:sz w:val="24"/>
          <w:szCs w:val="24"/>
        </w:rPr>
        <w:t>上细化、补充。</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19" w:name="_Toc432655057"/>
      <w:bookmarkStart w:id="220" w:name="_Toc22783"/>
      <w:r w:rsidRPr="004D585D">
        <w:rPr>
          <w:rFonts w:ascii="仿宋" w:eastAsia="仿宋" w:hAnsi="仿宋" w:cs="黑体" w:hint="eastAsia"/>
          <w:b/>
          <w:bCs/>
          <w:sz w:val="28"/>
          <w:szCs w:val="28"/>
        </w:rPr>
        <w:t>6. 资格预审阶段</w:t>
      </w:r>
      <w:bookmarkEnd w:id="219"/>
      <w:bookmarkEnd w:id="220"/>
    </w:p>
    <w:bookmarkStart w:id="221" w:name="_Toc23354"/>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"_Toc418592524" </w:instrText>
      </w:r>
      <w:r w:rsidRPr="004D585D">
        <w:rPr>
          <w:rFonts w:cs="黑体"/>
          <w:b/>
          <w:bCs/>
          <w:sz w:val="32"/>
          <w:szCs w:val="32"/>
        </w:rPr>
        <w:fldChar w:fldCharType="separate"/>
      </w:r>
      <w:r w:rsidRPr="004D585D">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1</w:t>
      </w:r>
      <w:r w:rsidRPr="004D585D">
        <w:rPr>
          <w:rFonts w:ascii="黑体" w:eastAsia="黑体" w:hAnsi="黑体" w:cs="黑体" w:hint="eastAsia"/>
          <w:bCs/>
          <w:sz w:val="24"/>
          <w:szCs w:val="24"/>
        </w:rPr>
        <w:t xml:space="preserve"> 编制资格预审文件</w:t>
      </w:r>
      <w:r w:rsidRPr="004D585D">
        <w:rPr>
          <w:rFonts w:cs="黑体"/>
          <w:b/>
          <w:bCs/>
          <w:sz w:val="32"/>
          <w:szCs w:val="32"/>
        </w:rPr>
        <w:fldChar w:fldCharType="end"/>
      </w:r>
      <w:bookmarkEnd w:id="221"/>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通则第6.1.3项替换为：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6.1.3 资格预审文件的主要内容和编制要求详见本分则附件一。</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新增第6.1.7项：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6.1.7 招标代理机构应当</w:t>
      </w:r>
      <w:r w:rsidRPr="004D585D">
        <w:rPr>
          <w:rFonts w:ascii="仿宋_GB2312" w:eastAsia="仿宋_GB2312" w:cs="黑体"/>
          <w:sz w:val="24"/>
          <w:szCs w:val="24"/>
        </w:rPr>
        <w:t>根据</w:t>
      </w:r>
      <w:r w:rsidRPr="004D585D">
        <w:rPr>
          <w:rFonts w:ascii="仿宋_GB2312" w:eastAsia="仿宋_GB2312" w:cs="黑体" w:hint="eastAsia"/>
          <w:sz w:val="24"/>
          <w:szCs w:val="24"/>
        </w:rPr>
        <w:t>招标</w:t>
      </w:r>
      <w:r w:rsidRPr="004D585D">
        <w:rPr>
          <w:rFonts w:ascii="仿宋_GB2312" w:eastAsia="仿宋_GB2312" w:cs="黑体"/>
          <w:sz w:val="24"/>
          <w:szCs w:val="24"/>
        </w:rPr>
        <w:t>项目的</w:t>
      </w:r>
      <w:r w:rsidRPr="004D585D">
        <w:rPr>
          <w:rFonts w:ascii="仿宋_GB2312" w:eastAsia="仿宋_GB2312" w:cs="黑体" w:hint="eastAsia"/>
          <w:sz w:val="24"/>
          <w:szCs w:val="24"/>
        </w:rPr>
        <w:t>特点和需要</w:t>
      </w:r>
      <w:r w:rsidRPr="004D585D">
        <w:rPr>
          <w:rFonts w:ascii="仿宋_GB2312" w:eastAsia="仿宋_GB2312" w:cs="黑体"/>
          <w:sz w:val="24"/>
          <w:szCs w:val="24"/>
        </w:rPr>
        <w:t>，</w:t>
      </w:r>
      <w:r w:rsidRPr="004D585D">
        <w:rPr>
          <w:rFonts w:ascii="仿宋_GB2312" w:eastAsia="仿宋_GB2312" w:cs="黑体" w:hint="eastAsia"/>
          <w:sz w:val="24"/>
          <w:szCs w:val="24"/>
        </w:rPr>
        <w:t>对投标人的财务状况、投融资能力、从业经验和商业信誉等资格条件作出要求，但</w:t>
      </w:r>
      <w:r w:rsidRPr="004D585D">
        <w:rPr>
          <w:rFonts w:ascii="仿宋_GB2312" w:eastAsia="仿宋_GB2312" w:cs="黑体"/>
          <w:sz w:val="24"/>
          <w:szCs w:val="24"/>
        </w:rPr>
        <w:t>不得以不合理的条件限制或者排斥</w:t>
      </w:r>
      <w:r w:rsidRPr="004D585D">
        <w:rPr>
          <w:rFonts w:ascii="仿宋_GB2312" w:eastAsia="仿宋_GB2312" w:cs="黑体" w:hint="eastAsia"/>
          <w:sz w:val="24"/>
          <w:szCs w:val="24"/>
        </w:rPr>
        <w:t>潜在投标人</w:t>
      </w:r>
      <w:r w:rsidRPr="004D585D">
        <w:rPr>
          <w:rFonts w:ascii="仿宋_GB2312" w:eastAsia="仿宋_GB2312" w:cs="黑体"/>
          <w:sz w:val="24"/>
          <w:szCs w:val="24"/>
        </w:rPr>
        <w:t>，不得对潜在</w:t>
      </w:r>
      <w:r w:rsidRPr="004D585D">
        <w:rPr>
          <w:rFonts w:ascii="仿宋_GB2312" w:eastAsia="仿宋_GB2312" w:cs="黑体" w:hint="eastAsia"/>
          <w:sz w:val="24"/>
          <w:szCs w:val="24"/>
        </w:rPr>
        <w:t>投标人</w:t>
      </w:r>
      <w:r w:rsidRPr="004D585D">
        <w:rPr>
          <w:rFonts w:ascii="仿宋_GB2312" w:eastAsia="仿宋_GB2312" w:cs="黑体"/>
          <w:sz w:val="24"/>
          <w:szCs w:val="24"/>
        </w:rPr>
        <w:t>实行歧视待遇。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将项目设计和施工任务作为项目交易条件之一纳入招标范围的，不得将具备设计和施工资格能力作为可以参与投标的强制性条件，对于不具备设计和施工资格能力且依法中标的投标人，在项目实施过程中，应当由项目公司依照我国现行法律法规规定对设计和施工任务进行招标。</w:t>
      </w:r>
    </w:p>
    <w:bookmarkStart w:id="222" w:name="_Toc869"/>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"_Toc418592525" </w:instrText>
      </w:r>
      <w:r w:rsidRPr="004D585D">
        <w:rPr>
          <w:rFonts w:cs="黑体"/>
          <w:b/>
          <w:bCs/>
          <w:sz w:val="32"/>
          <w:szCs w:val="32"/>
        </w:rPr>
        <w:fldChar w:fldCharType="separate"/>
      </w:r>
      <w:r w:rsidRPr="004D585D">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4D585D">
        <w:rPr>
          <w:rFonts w:ascii="黑体" w:eastAsia="黑体" w:hAnsi="黑体" w:cs="黑体" w:hint="eastAsia"/>
          <w:bCs/>
          <w:sz w:val="24"/>
          <w:szCs w:val="24"/>
        </w:rPr>
        <w:t xml:space="preserve"> 发布资格预审公告</w:t>
      </w:r>
      <w:r w:rsidRPr="004D585D">
        <w:rPr>
          <w:rFonts w:cs="黑体"/>
          <w:b/>
          <w:bCs/>
          <w:sz w:val="32"/>
          <w:szCs w:val="32"/>
        </w:rPr>
        <w:fldChar w:fldCharType="end"/>
      </w:r>
      <w:bookmarkEnd w:id="222"/>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通则第6.2.2项替换为：</w:t>
      </w:r>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cs="黑体" w:hint="eastAsia"/>
          <w:sz w:val="24"/>
          <w:szCs w:val="24"/>
        </w:rPr>
        <w:t>6.2.2 资格预审公告的主要内容和编制要求详见本分则附件二。</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23" w:name="_Toc1472"/>
      <w:r w:rsidRPr="004D585D">
        <w:rPr>
          <w:rFonts w:ascii="仿宋" w:eastAsia="仿宋" w:hAnsi="仿宋" w:cs="黑体" w:hint="eastAsia"/>
          <w:b/>
          <w:bCs/>
          <w:sz w:val="28"/>
          <w:szCs w:val="28"/>
        </w:rPr>
        <w:lastRenderedPageBreak/>
        <w:t>7. 招标投标阶段</w:t>
      </w:r>
      <w:bookmarkEnd w:id="223"/>
    </w:p>
    <w:bookmarkStart w:id="224" w:name="_Toc14276"/>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"_Toc418592531" </w:instrText>
      </w:r>
      <w:r w:rsidRPr="004D585D">
        <w:rPr>
          <w:rFonts w:cs="黑体"/>
          <w:b/>
          <w:bCs/>
          <w:sz w:val="32"/>
          <w:szCs w:val="32"/>
        </w:rPr>
        <w:fldChar w:fldCharType="separate"/>
      </w:r>
      <w:r w:rsidRPr="004D585D">
        <w:rPr>
          <w:rFonts w:ascii="黑体" w:eastAsia="黑体" w:hAnsi="黑体" w:cs="黑体" w:hint="eastAsia"/>
          <w:b/>
          <w:bCs/>
          <w:sz w:val="24"/>
          <w:szCs w:val="24"/>
        </w:rPr>
        <w:t>7</w:t>
      </w:r>
      <w:r w:rsidRPr="004D585D">
        <w:rPr>
          <w:rFonts w:ascii="黑体" w:eastAsia="黑体" w:hAnsi="黑体" w:cs="黑体"/>
          <w:b/>
          <w:bCs/>
          <w:sz w:val="24"/>
          <w:szCs w:val="24"/>
        </w:rPr>
        <w:t>.1</w:t>
      </w:r>
      <w:r w:rsidRPr="004D585D">
        <w:rPr>
          <w:rFonts w:ascii="黑体" w:eastAsia="黑体" w:hAnsi="黑体" w:cs="黑体" w:hint="eastAsia"/>
          <w:bCs/>
          <w:sz w:val="24"/>
          <w:szCs w:val="24"/>
        </w:rPr>
        <w:t xml:space="preserve"> 编制招标文件</w:t>
      </w:r>
      <w:r w:rsidRPr="004D585D">
        <w:rPr>
          <w:rFonts w:cs="黑体"/>
          <w:b/>
          <w:bCs/>
          <w:sz w:val="32"/>
          <w:szCs w:val="32"/>
        </w:rPr>
        <w:fldChar w:fldCharType="end"/>
      </w:r>
      <w:bookmarkEnd w:id="224"/>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通则第7.1.3项替换为：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7.1.3 招标文件的主要内容和编制要求详见本分则附件三。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7</w:t>
      </w:r>
      <w:r w:rsidRPr="004D585D">
        <w:rPr>
          <w:rFonts w:ascii="仿宋_GB2312" w:eastAsia="仿宋_GB2312" w:cs="黑体" w:hint="eastAsia"/>
          <w:sz w:val="24"/>
          <w:szCs w:val="24"/>
        </w:rPr>
        <w:t>.</w:t>
      </w:r>
      <w:r w:rsidRPr="004D585D">
        <w:rPr>
          <w:rFonts w:ascii="仿宋_GB2312" w:eastAsia="仿宋_GB2312" w:cs="黑体"/>
          <w:sz w:val="24"/>
          <w:szCs w:val="24"/>
        </w:rPr>
        <w:t>1</w:t>
      </w:r>
      <w:r w:rsidRPr="004D585D">
        <w:rPr>
          <w:rFonts w:ascii="仿宋_GB2312" w:eastAsia="仿宋_GB2312" w:cs="黑体" w:hint="eastAsia"/>
          <w:sz w:val="24"/>
          <w:szCs w:val="24"/>
        </w:rPr>
        <w:t>.4 除本规范通则第</w:t>
      </w:r>
      <w:r w:rsidRPr="004D585D">
        <w:rPr>
          <w:rFonts w:ascii="仿宋_GB2312" w:eastAsia="仿宋_GB2312" w:cs="黑体"/>
          <w:sz w:val="24"/>
          <w:szCs w:val="24"/>
        </w:rPr>
        <w:t>7.1.</w:t>
      </w:r>
      <w:r w:rsidRPr="004D585D">
        <w:rPr>
          <w:rFonts w:ascii="仿宋_GB2312" w:eastAsia="仿宋_GB2312" w:cs="黑体" w:hint="eastAsia"/>
          <w:sz w:val="24"/>
          <w:szCs w:val="24"/>
        </w:rPr>
        <w:t>4项所列因素之外，对于基础设施和公用事业特许经营招标项目，招标文件的编制还应重点关注以下因素：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文件应载明是否要求特许经营者成立特许经营项目公司。需要成立项目公司的，招标人应当与依法选定的特许经营者签订初步协议，约定其在规定期限内注册成立项目公司，并与项目公司签订特许经营协议。无需成立项目公司的，招标人应当与特许经营者直接签订特许经营协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文件应当合理分配项目实施过程中政府和特许经营者可能承担的各类风险，并对特许经营权内容、特许经营期限、政府的承诺和保障等相关交易条件予以说明。特许经营权内容、特许经营期限、政府的承诺和保障等相关交易条件不得超出已批准的实施方案规定的范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（3）招标</w:t>
      </w:r>
      <w:r w:rsidRPr="004D585D">
        <w:rPr>
          <w:rFonts w:ascii="仿宋_GB2312" w:eastAsia="仿宋_GB2312" w:cs="黑体"/>
          <w:sz w:val="24"/>
          <w:szCs w:val="24"/>
        </w:rPr>
        <w:t>文件</w:t>
      </w:r>
      <w:r w:rsidRPr="004D585D">
        <w:rPr>
          <w:rFonts w:ascii="仿宋_GB2312" w:eastAsia="仿宋_GB2312" w:cs="黑体" w:hint="eastAsia"/>
          <w:sz w:val="24"/>
          <w:szCs w:val="24"/>
        </w:rPr>
        <w:t>宜</w:t>
      </w:r>
      <w:r w:rsidRPr="004D585D">
        <w:rPr>
          <w:rFonts w:ascii="仿宋_GB2312" w:eastAsia="仿宋_GB2312" w:cs="黑体"/>
          <w:sz w:val="24"/>
          <w:szCs w:val="24"/>
        </w:rPr>
        <w:t>允许</w:t>
      </w:r>
      <w:r w:rsidRPr="004D585D">
        <w:rPr>
          <w:rFonts w:ascii="仿宋_GB2312" w:eastAsia="仿宋_GB2312" w:cs="黑体" w:hint="eastAsia"/>
          <w:sz w:val="24"/>
          <w:szCs w:val="24"/>
        </w:rPr>
        <w:t>投标人在详细研究招标文件中的初步协议、特许经营协议之后，在投标文件中写明对初步协议、特许经营协议的建议并阐述理由。上述建议和理由应在满足国家法律法规的前提下，有利于项目的建设、运营、移交等，是合同谈判的依据，但并不意味着招标人必须接受上述建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通则第7.1.</w:t>
      </w:r>
      <w:r w:rsidRPr="004D585D">
        <w:rPr>
          <w:rFonts w:ascii="仿宋_GB2312" w:eastAsia="仿宋_GB2312" w:hAnsi="宋体" w:cs="宋体"/>
          <w:sz w:val="24"/>
          <w:szCs w:val="24"/>
        </w:rPr>
        <w:t>8</w:t>
      </w:r>
      <w:r w:rsidRPr="004D585D">
        <w:rPr>
          <w:rFonts w:ascii="仿宋_GB2312" w:eastAsia="仿宋_GB2312" w:hAnsi="宋体" w:cs="宋体" w:hint="eastAsia"/>
          <w:sz w:val="24"/>
          <w:szCs w:val="24"/>
        </w:rPr>
        <w:t>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7.1.8对于</w:t>
      </w:r>
      <w:r w:rsidRPr="004D585D">
        <w:rPr>
          <w:rFonts w:ascii="仿宋_GB2312" w:eastAsia="仿宋_GB2312" w:cs="黑体"/>
          <w:sz w:val="24"/>
          <w:szCs w:val="24"/>
        </w:rPr>
        <w:t>招标人无法精确拟定</w:t>
      </w:r>
      <w:r w:rsidRPr="004D585D">
        <w:rPr>
          <w:rFonts w:ascii="仿宋_GB2312" w:eastAsia="仿宋_GB2312" w:cs="黑体" w:hint="eastAsia"/>
          <w:sz w:val="24"/>
          <w:szCs w:val="24"/>
        </w:rPr>
        <w:t>特许</w:t>
      </w:r>
      <w:r w:rsidRPr="004D585D">
        <w:rPr>
          <w:rFonts w:ascii="仿宋_GB2312" w:eastAsia="仿宋_GB2312" w:cs="黑体"/>
          <w:sz w:val="24"/>
          <w:szCs w:val="24"/>
        </w:rPr>
        <w:t>经营项目实施方案核心需求目标</w:t>
      </w:r>
      <w:r w:rsidRPr="004D585D">
        <w:rPr>
          <w:rFonts w:ascii="仿宋_GB2312" w:eastAsia="仿宋_GB2312" w:cs="黑体" w:hint="eastAsia"/>
          <w:sz w:val="24"/>
          <w:szCs w:val="24"/>
        </w:rPr>
        <w:t>、交易</w:t>
      </w:r>
      <w:r w:rsidRPr="004D585D">
        <w:rPr>
          <w:rFonts w:ascii="仿宋_GB2312" w:eastAsia="仿宋_GB2312" w:cs="黑体"/>
          <w:sz w:val="24"/>
          <w:szCs w:val="24"/>
        </w:rPr>
        <w:t>边界条件</w:t>
      </w:r>
      <w:r w:rsidRPr="004D585D">
        <w:rPr>
          <w:rFonts w:ascii="仿宋_GB2312" w:eastAsia="仿宋_GB2312" w:cs="黑体" w:hint="eastAsia"/>
          <w:sz w:val="24"/>
          <w:szCs w:val="24"/>
        </w:rPr>
        <w:t>、提供</w:t>
      </w:r>
      <w:r w:rsidRPr="004D585D">
        <w:rPr>
          <w:rFonts w:ascii="仿宋_GB2312" w:eastAsia="仿宋_GB2312" w:cs="黑体"/>
          <w:sz w:val="24"/>
          <w:szCs w:val="24"/>
        </w:rPr>
        <w:t>产品或者服务成果标准</w:t>
      </w:r>
      <w:r w:rsidRPr="004D585D">
        <w:rPr>
          <w:rFonts w:ascii="仿宋_GB2312" w:eastAsia="仿宋_GB2312" w:cs="黑体" w:hint="eastAsia"/>
          <w:sz w:val="24"/>
          <w:szCs w:val="24"/>
        </w:rPr>
        <w:t>和项目建设技术经济标准要求</w:t>
      </w:r>
      <w:r w:rsidRPr="004D585D">
        <w:rPr>
          <w:rFonts w:ascii="仿宋_GB2312" w:eastAsia="仿宋_GB2312" w:cs="黑体"/>
          <w:sz w:val="24"/>
          <w:szCs w:val="24"/>
        </w:rPr>
        <w:t>的项目</w:t>
      </w:r>
      <w:r w:rsidRPr="004D585D">
        <w:rPr>
          <w:rFonts w:ascii="仿宋_GB2312" w:eastAsia="仿宋_GB2312" w:cs="黑体" w:hint="eastAsia"/>
          <w:sz w:val="24"/>
          <w:szCs w:val="24"/>
        </w:rPr>
        <w:t>，可以采用两阶段招标。</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第一阶段，招标人</w:t>
      </w:r>
      <w:r w:rsidRPr="004D585D">
        <w:rPr>
          <w:rFonts w:ascii="仿宋_GB2312" w:eastAsia="仿宋_GB2312" w:cs="黑体"/>
          <w:sz w:val="24"/>
          <w:szCs w:val="24"/>
        </w:rPr>
        <w:t>依法发布招标公告或者投标邀请书，编制和发出《征</w:t>
      </w:r>
      <w:r w:rsidRPr="004D585D">
        <w:rPr>
          <w:rFonts w:ascii="仿宋_GB2312" w:eastAsia="仿宋_GB2312" w:cs="黑体" w:hint="eastAsia"/>
          <w:sz w:val="24"/>
          <w:szCs w:val="24"/>
        </w:rPr>
        <w:t>询</w:t>
      </w:r>
      <w:r w:rsidRPr="004D585D">
        <w:rPr>
          <w:rFonts w:ascii="仿宋_GB2312" w:eastAsia="仿宋_GB2312" w:cs="黑体"/>
          <w:sz w:val="24"/>
          <w:szCs w:val="24"/>
        </w:rPr>
        <w:t>特许经营项目商务技术方案建议文件》，</w:t>
      </w:r>
      <w:r w:rsidRPr="004D585D">
        <w:rPr>
          <w:rFonts w:ascii="仿宋_GB2312" w:eastAsia="仿宋_GB2312" w:cs="黑体" w:hint="eastAsia"/>
          <w:sz w:val="24"/>
          <w:szCs w:val="24"/>
        </w:rPr>
        <w:t>向潜在投标人征询</w:t>
      </w:r>
      <w:r w:rsidRPr="004D585D">
        <w:rPr>
          <w:rFonts w:ascii="仿宋_GB2312" w:eastAsia="仿宋_GB2312" w:cs="黑体"/>
          <w:sz w:val="24"/>
          <w:szCs w:val="24"/>
        </w:rPr>
        <w:t>特许经营项目的基本需求目标</w:t>
      </w:r>
      <w:r w:rsidRPr="004D585D">
        <w:rPr>
          <w:rFonts w:ascii="仿宋_GB2312" w:eastAsia="仿宋_GB2312" w:cs="黑体" w:hint="eastAsia"/>
          <w:sz w:val="24"/>
          <w:szCs w:val="24"/>
        </w:rPr>
        <w:t>、交易</w:t>
      </w:r>
      <w:r w:rsidRPr="004D585D">
        <w:rPr>
          <w:rFonts w:ascii="仿宋_GB2312" w:eastAsia="仿宋_GB2312" w:cs="黑体"/>
          <w:sz w:val="24"/>
          <w:szCs w:val="24"/>
        </w:rPr>
        <w:t>边界条件</w:t>
      </w:r>
      <w:r w:rsidRPr="004D585D">
        <w:rPr>
          <w:rFonts w:ascii="仿宋_GB2312" w:eastAsia="仿宋_GB2312" w:cs="黑体" w:hint="eastAsia"/>
          <w:sz w:val="24"/>
          <w:szCs w:val="24"/>
        </w:rPr>
        <w:t>、产品</w:t>
      </w:r>
      <w:r w:rsidRPr="004D585D">
        <w:rPr>
          <w:rFonts w:ascii="仿宋_GB2312" w:eastAsia="仿宋_GB2312" w:cs="黑体"/>
          <w:sz w:val="24"/>
          <w:szCs w:val="24"/>
        </w:rPr>
        <w:t>或者服务成果标准</w:t>
      </w:r>
      <w:r w:rsidRPr="004D585D">
        <w:rPr>
          <w:rFonts w:ascii="仿宋_GB2312" w:eastAsia="仿宋_GB2312" w:cs="黑体" w:hint="eastAsia"/>
          <w:sz w:val="24"/>
          <w:szCs w:val="24"/>
        </w:rPr>
        <w:t>和项目建设技术</w:t>
      </w:r>
      <w:r w:rsidRPr="004D585D">
        <w:rPr>
          <w:rFonts w:ascii="仿宋_GB2312" w:eastAsia="仿宋_GB2312" w:cs="黑体"/>
          <w:sz w:val="24"/>
          <w:szCs w:val="24"/>
        </w:rPr>
        <w:t>方案</w:t>
      </w:r>
      <w:r w:rsidRPr="004D585D">
        <w:rPr>
          <w:rFonts w:ascii="仿宋_GB2312" w:eastAsia="仿宋_GB2312" w:cs="黑体" w:hint="eastAsia"/>
          <w:sz w:val="24"/>
          <w:szCs w:val="24"/>
        </w:rPr>
        <w:t>等</w:t>
      </w:r>
      <w:r w:rsidRPr="004D585D">
        <w:rPr>
          <w:rFonts w:ascii="仿宋_GB2312" w:eastAsia="仿宋_GB2312" w:cs="黑体"/>
          <w:sz w:val="24"/>
          <w:szCs w:val="24"/>
        </w:rPr>
        <w:t>建议</w:t>
      </w:r>
      <w:r w:rsidRPr="004D585D">
        <w:rPr>
          <w:rFonts w:ascii="仿宋_GB2312" w:eastAsia="仿宋_GB2312" w:cs="黑体" w:hint="eastAsia"/>
          <w:sz w:val="24"/>
          <w:szCs w:val="24"/>
        </w:rPr>
        <w:t>。</w:t>
      </w:r>
      <w:r w:rsidRPr="004D585D">
        <w:rPr>
          <w:rFonts w:ascii="仿宋_GB2312" w:eastAsia="仿宋_GB2312" w:cs="黑体"/>
          <w:sz w:val="24"/>
          <w:szCs w:val="24"/>
        </w:rPr>
        <w:t>招标人根据</w:t>
      </w:r>
      <w:r w:rsidRPr="004D585D">
        <w:rPr>
          <w:rFonts w:ascii="仿宋_GB2312" w:eastAsia="仿宋_GB2312" w:cs="黑体" w:hint="eastAsia"/>
          <w:sz w:val="24"/>
          <w:szCs w:val="24"/>
        </w:rPr>
        <w:t>潜在</w:t>
      </w:r>
      <w:r w:rsidRPr="004D585D">
        <w:rPr>
          <w:rFonts w:ascii="仿宋_GB2312" w:eastAsia="仿宋_GB2312" w:cs="黑体"/>
          <w:sz w:val="24"/>
          <w:szCs w:val="24"/>
        </w:rPr>
        <w:t>投标人</w:t>
      </w:r>
      <w:r w:rsidRPr="004D585D">
        <w:rPr>
          <w:rFonts w:ascii="仿宋_GB2312" w:eastAsia="仿宋_GB2312" w:cs="黑体" w:hint="eastAsia"/>
          <w:sz w:val="24"/>
          <w:szCs w:val="24"/>
        </w:rPr>
        <w:t>提交的</w:t>
      </w:r>
      <w:r w:rsidRPr="004D585D">
        <w:rPr>
          <w:rFonts w:ascii="仿宋_GB2312" w:eastAsia="仿宋_GB2312" w:cs="黑体"/>
          <w:sz w:val="24"/>
          <w:szCs w:val="24"/>
        </w:rPr>
        <w:t>特许经营项目的商务技术方案建议书编制</w:t>
      </w:r>
      <w:r w:rsidRPr="004D585D">
        <w:rPr>
          <w:rFonts w:ascii="仿宋_GB2312" w:eastAsia="仿宋_GB2312" w:cs="黑体" w:hint="eastAsia"/>
          <w:sz w:val="24"/>
          <w:szCs w:val="24"/>
        </w:rPr>
        <w:t>特许经营</w:t>
      </w:r>
      <w:r w:rsidRPr="004D585D">
        <w:rPr>
          <w:rFonts w:ascii="仿宋_GB2312" w:eastAsia="仿宋_GB2312" w:cs="黑体"/>
          <w:sz w:val="24"/>
          <w:szCs w:val="24"/>
        </w:rPr>
        <w:t>招标文件。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第二阶段，招标人向在第一阶段提交商务技术</w:t>
      </w:r>
      <w:r w:rsidRPr="004D585D">
        <w:rPr>
          <w:rFonts w:ascii="仿宋_GB2312" w:eastAsia="仿宋_GB2312" w:cs="黑体" w:hint="eastAsia"/>
          <w:sz w:val="24"/>
          <w:szCs w:val="24"/>
        </w:rPr>
        <w:t>方案</w:t>
      </w:r>
      <w:r w:rsidRPr="004D585D">
        <w:rPr>
          <w:rFonts w:ascii="仿宋_GB2312" w:eastAsia="仿宋_GB2312" w:cs="黑体"/>
          <w:sz w:val="24"/>
          <w:szCs w:val="24"/>
        </w:rPr>
        <w:t>建议</w:t>
      </w:r>
      <w:r w:rsidRPr="004D585D">
        <w:rPr>
          <w:rFonts w:ascii="仿宋_GB2312" w:eastAsia="仿宋_GB2312" w:cs="黑体" w:hint="eastAsia"/>
          <w:sz w:val="24"/>
          <w:szCs w:val="24"/>
        </w:rPr>
        <w:t>书</w:t>
      </w:r>
      <w:r w:rsidRPr="004D585D">
        <w:rPr>
          <w:rFonts w:ascii="仿宋_GB2312" w:eastAsia="仿宋_GB2312" w:cs="黑体"/>
          <w:sz w:val="24"/>
          <w:szCs w:val="24"/>
        </w:rPr>
        <w:t>的投标人提供招标</w:t>
      </w:r>
      <w:r w:rsidRPr="004D585D">
        <w:rPr>
          <w:rFonts w:ascii="仿宋_GB2312" w:eastAsia="仿宋_GB2312" w:cs="黑体"/>
          <w:sz w:val="24"/>
          <w:szCs w:val="24"/>
        </w:rPr>
        <w:lastRenderedPageBreak/>
        <w:t>文件，投标人按照招标文件要求</w:t>
      </w:r>
      <w:r w:rsidRPr="004D585D">
        <w:rPr>
          <w:rFonts w:ascii="仿宋_GB2312" w:eastAsia="仿宋_GB2312" w:cs="黑体" w:hint="eastAsia"/>
          <w:sz w:val="24"/>
          <w:szCs w:val="24"/>
        </w:rPr>
        <w:t>，</w:t>
      </w:r>
      <w:r w:rsidRPr="004D585D">
        <w:rPr>
          <w:rFonts w:ascii="仿宋_GB2312" w:eastAsia="仿宋_GB2312" w:cs="黑体"/>
          <w:sz w:val="24"/>
          <w:szCs w:val="24"/>
        </w:rPr>
        <w:t>提交包括最终</w:t>
      </w:r>
      <w:r w:rsidRPr="004D585D">
        <w:rPr>
          <w:rFonts w:ascii="仿宋_GB2312" w:eastAsia="仿宋_GB2312" w:cs="黑体" w:hint="eastAsia"/>
          <w:sz w:val="24"/>
          <w:szCs w:val="24"/>
        </w:rPr>
        <w:t>项目实施计划</w:t>
      </w:r>
      <w:r w:rsidRPr="004D585D">
        <w:rPr>
          <w:rFonts w:ascii="仿宋_GB2312" w:eastAsia="仿宋_GB2312" w:cs="黑体"/>
          <w:sz w:val="24"/>
          <w:szCs w:val="24"/>
        </w:rPr>
        <w:t>和投标报价的投标文件。评标委员会对投标文件评审</w:t>
      </w:r>
      <w:r w:rsidRPr="004D585D">
        <w:rPr>
          <w:rFonts w:ascii="仿宋_GB2312" w:eastAsia="仿宋_GB2312" w:cs="黑体" w:hint="eastAsia"/>
          <w:sz w:val="24"/>
          <w:szCs w:val="24"/>
        </w:rPr>
        <w:t>后</w:t>
      </w:r>
      <w:r w:rsidRPr="004D585D">
        <w:rPr>
          <w:rFonts w:ascii="仿宋_GB2312" w:eastAsia="仿宋_GB2312" w:cs="黑体"/>
          <w:sz w:val="24"/>
          <w:szCs w:val="24"/>
        </w:rPr>
        <w:t>，推荐中标候选人。</w:t>
      </w:r>
    </w:p>
    <w:bookmarkStart w:id="225" w:name="_Toc14702"/>
    <w:p w:rsidR="00637C59" w:rsidRPr="004D585D"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4D585D">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2</w:t>
      </w:r>
      <w:r w:rsidRPr="004D585D">
        <w:rPr>
          <w:rFonts w:cs="黑体"/>
          <w:b/>
          <w:bCs/>
          <w:sz w:val="32"/>
          <w:szCs w:val="32"/>
        </w:rPr>
        <w:fldChar w:fldCharType="end"/>
      </w:r>
      <w:r w:rsidRPr="003253B6">
        <w:rPr>
          <w:rFonts w:ascii="黑体" w:eastAsia="黑体" w:hAnsi="黑体" w:cs="黑体" w:hint="eastAsia"/>
          <w:bCs/>
          <w:sz w:val="24"/>
          <w:szCs w:val="24"/>
        </w:rPr>
        <w:t xml:space="preserve"> </w:t>
      </w:r>
      <w:r w:rsidRPr="004D585D">
        <w:rPr>
          <w:rFonts w:ascii="黑体" w:eastAsia="黑体" w:hAnsi="黑体" w:cs="黑体" w:hint="eastAsia"/>
          <w:bCs/>
          <w:sz w:val="24"/>
          <w:szCs w:val="24"/>
        </w:rPr>
        <w:t>发布招标公告（适用于公开招标资格后审）</w:t>
      </w:r>
      <w:bookmarkEnd w:id="22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招标公告的主要内容和编制要求详见本分则附件二。</w:t>
      </w:r>
    </w:p>
    <w:bookmarkStart w:id="226" w:name="_Toc25732"/>
    <w:p w:rsidR="00637C59" w:rsidRPr="004D585D"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4D585D">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发出投标邀请书</w:t>
      </w:r>
      <w:r w:rsidRPr="004D585D">
        <w:rPr>
          <w:rFonts w:cs="黑体"/>
          <w:b/>
          <w:bCs/>
          <w:sz w:val="32"/>
          <w:szCs w:val="32"/>
        </w:rPr>
        <w:fldChar w:fldCharType="end"/>
      </w:r>
      <w:r w:rsidRPr="003253B6">
        <w:rPr>
          <w:rFonts w:ascii="黑体" w:eastAsia="黑体" w:hAnsi="黑体" w:cs="黑体" w:hint="eastAsia"/>
          <w:bCs/>
          <w:sz w:val="24"/>
          <w:szCs w:val="24"/>
        </w:rPr>
        <w:t>（适用于公开招标资格预审）</w:t>
      </w:r>
      <w:bookmarkEnd w:id="226"/>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投标邀请书的主要内容和编制要求详见本分则附件二。</w:t>
      </w:r>
    </w:p>
    <w:bookmarkStart w:id="227" w:name="_Toc11637"/>
    <w:p w:rsidR="00637C59" w:rsidRPr="004D585D"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"_Toc418592532" </w:instrText>
      </w:r>
      <w:r w:rsidRPr="004D585D">
        <w:rPr>
          <w:rFonts w:cs="黑体"/>
          <w:b/>
          <w:bCs/>
          <w:sz w:val="32"/>
          <w:szCs w:val="32"/>
        </w:rPr>
        <w:fldChar w:fldCharType="separate"/>
      </w:r>
      <w:r w:rsidRPr="004D585D">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2 </w:t>
      </w:r>
      <w:r w:rsidRPr="004D585D">
        <w:rPr>
          <w:rFonts w:ascii="黑体" w:eastAsia="黑体" w:hAnsi="黑体" w:cs="黑体" w:hint="eastAsia"/>
          <w:bCs/>
          <w:sz w:val="24"/>
          <w:szCs w:val="24"/>
        </w:rPr>
        <w:t>发出投标邀请书</w:t>
      </w:r>
      <w:r w:rsidRPr="004D585D">
        <w:rPr>
          <w:rFonts w:cs="黑体"/>
          <w:b/>
          <w:bCs/>
          <w:sz w:val="32"/>
          <w:szCs w:val="32"/>
        </w:rPr>
        <w:fldChar w:fldCharType="end"/>
      </w:r>
      <w:r w:rsidRPr="003253B6">
        <w:rPr>
          <w:rFonts w:ascii="黑体" w:eastAsia="黑体" w:hAnsi="黑体" w:cs="黑体" w:hint="eastAsia"/>
          <w:bCs/>
          <w:sz w:val="24"/>
          <w:szCs w:val="24"/>
        </w:rPr>
        <w:t>（适用于邀请招标）</w:t>
      </w:r>
      <w:bookmarkEnd w:id="227"/>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hAnsi="宋体" w:cs="宋体" w:hint="eastAsia"/>
          <w:sz w:val="24"/>
          <w:szCs w:val="24"/>
        </w:rPr>
        <w:t>通则第7.2.2项替换为：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7.2.2 投标邀请书的主要内容和编制要求详见本分则附件二。</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28" w:name="_Toc432736991"/>
      <w:bookmarkStart w:id="229" w:name="_Toc9396"/>
      <w:r w:rsidRPr="004D585D">
        <w:rPr>
          <w:rFonts w:ascii="仿宋" w:eastAsia="仿宋" w:hAnsi="仿宋" w:cs="黑体" w:hint="eastAsia"/>
          <w:b/>
          <w:bCs/>
          <w:sz w:val="28"/>
          <w:szCs w:val="28"/>
        </w:rPr>
        <w:t>9.合同签订及后续服务阶段</w:t>
      </w:r>
      <w:bookmarkEnd w:id="228"/>
      <w:bookmarkEnd w:id="229"/>
    </w:p>
    <w:bookmarkStart w:id="230" w:name="_Toc30385"/>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"_Toc418592546" </w:instrText>
      </w:r>
      <w:r w:rsidRPr="004D585D">
        <w:rPr>
          <w:rFonts w:cs="黑体"/>
          <w:b/>
          <w:bCs/>
          <w:sz w:val="32"/>
          <w:szCs w:val="32"/>
        </w:rPr>
        <w:fldChar w:fldCharType="separate"/>
      </w:r>
      <w:r w:rsidRPr="004D585D">
        <w:rPr>
          <w:rFonts w:ascii="黑体" w:eastAsia="黑体" w:hAnsi="黑体" w:cs="黑体" w:hint="eastAsia"/>
          <w:b/>
          <w:bCs/>
          <w:sz w:val="24"/>
          <w:szCs w:val="24"/>
        </w:rPr>
        <w:t>9</w:t>
      </w:r>
      <w:r w:rsidRPr="004D585D">
        <w:rPr>
          <w:rFonts w:ascii="黑体" w:eastAsia="黑体" w:hAnsi="黑体" w:cs="黑体"/>
          <w:b/>
          <w:bCs/>
          <w:sz w:val="24"/>
          <w:szCs w:val="24"/>
        </w:rPr>
        <w:t>.</w:t>
      </w:r>
      <w:r w:rsidRPr="004D585D">
        <w:rPr>
          <w:rFonts w:ascii="黑体" w:eastAsia="黑体" w:hAnsi="黑体" w:cs="黑体" w:hint="eastAsia"/>
          <w:b/>
          <w:bCs/>
          <w:sz w:val="24"/>
          <w:szCs w:val="24"/>
        </w:rPr>
        <w:t>1</w:t>
      </w:r>
      <w:r w:rsidRPr="004D585D">
        <w:rPr>
          <w:rFonts w:ascii="黑体" w:eastAsia="黑体" w:hAnsi="黑体" w:cs="黑体" w:hint="eastAsia"/>
          <w:bCs/>
          <w:sz w:val="24"/>
          <w:szCs w:val="24"/>
        </w:rPr>
        <w:t>协助签订合同</w:t>
      </w:r>
      <w:r w:rsidRPr="004D585D">
        <w:rPr>
          <w:rFonts w:cs="黑体"/>
          <w:b/>
          <w:bCs/>
          <w:sz w:val="32"/>
          <w:szCs w:val="32"/>
        </w:rPr>
        <w:fldChar w:fldCharType="end"/>
      </w:r>
      <w:bookmarkEnd w:id="23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w:t>
      </w:r>
      <w:r w:rsidRPr="004D585D">
        <w:rPr>
          <w:rFonts w:ascii="仿宋_GB2312" w:eastAsia="仿宋_GB2312" w:cs="黑体"/>
          <w:sz w:val="24"/>
          <w:szCs w:val="24"/>
        </w:rPr>
        <w:t>第9.1.5</w:t>
      </w:r>
      <w:r w:rsidRPr="004D585D">
        <w:rPr>
          <w:rFonts w:ascii="仿宋_GB2312" w:eastAsia="仿宋_GB2312" w:cs="黑体" w:hint="eastAsia"/>
          <w:sz w:val="24"/>
          <w:szCs w:val="24"/>
        </w:rPr>
        <w:t>项</w:t>
      </w:r>
      <w:r w:rsidRPr="004D585D">
        <w:rPr>
          <w:rFonts w:ascii="仿宋_GB2312" w:eastAsia="仿宋_GB2312" w:cs="黑体"/>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w:t>
      </w:r>
      <w:r w:rsidRPr="004D585D">
        <w:rPr>
          <w:rFonts w:ascii="仿宋_GB2312" w:eastAsia="仿宋_GB2312" w:cs="黑体"/>
          <w:sz w:val="24"/>
          <w:szCs w:val="24"/>
        </w:rPr>
        <w:t>.</w:t>
      </w:r>
      <w:r w:rsidRPr="004D585D">
        <w:rPr>
          <w:rFonts w:ascii="仿宋_GB2312" w:eastAsia="仿宋_GB2312" w:cs="黑体" w:hint="eastAsia"/>
          <w:sz w:val="24"/>
          <w:szCs w:val="24"/>
        </w:rPr>
        <w:t>1.5招标</w:t>
      </w:r>
      <w:r w:rsidRPr="004D585D">
        <w:rPr>
          <w:rFonts w:ascii="仿宋_GB2312" w:eastAsia="仿宋_GB2312" w:cs="黑体"/>
          <w:sz w:val="24"/>
          <w:szCs w:val="24"/>
        </w:rPr>
        <w:t>代理机构</w:t>
      </w:r>
      <w:r w:rsidRPr="004D585D">
        <w:rPr>
          <w:rFonts w:ascii="仿宋_GB2312" w:eastAsia="仿宋_GB2312" w:cs="黑体" w:hint="eastAsia"/>
          <w:sz w:val="24"/>
          <w:szCs w:val="24"/>
        </w:rPr>
        <w:t>可以</w:t>
      </w:r>
      <w:r w:rsidRPr="004D585D">
        <w:rPr>
          <w:rFonts w:ascii="仿宋_GB2312" w:eastAsia="仿宋_GB2312" w:cs="黑体"/>
          <w:sz w:val="24"/>
          <w:szCs w:val="24"/>
        </w:rPr>
        <w:t>建议</w:t>
      </w:r>
      <w:r w:rsidRPr="004D585D">
        <w:rPr>
          <w:rFonts w:ascii="仿宋_GB2312" w:eastAsia="仿宋_GB2312" w:cs="黑体" w:hint="eastAsia"/>
          <w:sz w:val="24"/>
          <w:szCs w:val="24"/>
        </w:rPr>
        <w:t>招标人</w:t>
      </w:r>
      <w:r w:rsidRPr="004D585D">
        <w:rPr>
          <w:rFonts w:ascii="仿宋_GB2312" w:eastAsia="仿宋_GB2312" w:cs="黑体"/>
          <w:sz w:val="24"/>
          <w:szCs w:val="24"/>
        </w:rPr>
        <w:t>按照中标候选人的排名次</w:t>
      </w:r>
      <w:r w:rsidRPr="004D585D">
        <w:rPr>
          <w:rFonts w:ascii="仿宋_GB2312" w:eastAsia="仿宋_GB2312" w:cs="黑体" w:hint="eastAsia"/>
          <w:sz w:val="24"/>
          <w:szCs w:val="24"/>
        </w:rPr>
        <w:t>序</w:t>
      </w:r>
      <w:r w:rsidRPr="004D585D">
        <w:rPr>
          <w:rFonts w:ascii="仿宋_GB2312" w:eastAsia="仿宋_GB2312" w:cs="黑体"/>
          <w:sz w:val="24"/>
          <w:szCs w:val="24"/>
        </w:rPr>
        <w:t>和</w:t>
      </w:r>
      <w:r w:rsidRPr="004D585D">
        <w:rPr>
          <w:rFonts w:ascii="仿宋_GB2312" w:eastAsia="仿宋_GB2312" w:cs="黑体" w:hint="eastAsia"/>
          <w:sz w:val="24"/>
          <w:szCs w:val="24"/>
        </w:rPr>
        <w:t>评标</w:t>
      </w:r>
      <w:r w:rsidRPr="004D585D">
        <w:rPr>
          <w:rFonts w:ascii="仿宋_GB2312" w:eastAsia="仿宋_GB2312" w:cs="黑体"/>
          <w:sz w:val="24"/>
          <w:szCs w:val="24"/>
        </w:rPr>
        <w:t>结果公示结果</w:t>
      </w:r>
      <w:r w:rsidRPr="004D585D">
        <w:rPr>
          <w:rFonts w:ascii="仿宋_GB2312" w:eastAsia="仿宋_GB2312" w:cs="黑体" w:hint="eastAsia"/>
          <w:sz w:val="24"/>
          <w:szCs w:val="24"/>
        </w:rPr>
        <w:t>，</w:t>
      </w:r>
      <w:r w:rsidRPr="004D585D">
        <w:rPr>
          <w:rFonts w:ascii="仿宋_GB2312" w:eastAsia="仿宋_GB2312" w:cs="黑体"/>
          <w:sz w:val="24"/>
          <w:szCs w:val="24"/>
        </w:rPr>
        <w:t>依次与中标候选人就</w:t>
      </w:r>
      <w:r w:rsidRPr="004D585D">
        <w:rPr>
          <w:rFonts w:ascii="仿宋_GB2312" w:eastAsia="仿宋_GB2312" w:cs="黑体" w:hint="eastAsia"/>
          <w:sz w:val="24"/>
          <w:szCs w:val="24"/>
        </w:rPr>
        <w:t>初步协议</w:t>
      </w:r>
      <w:r w:rsidRPr="004D585D">
        <w:rPr>
          <w:rFonts w:ascii="仿宋_GB2312" w:eastAsia="仿宋_GB2312" w:cs="黑体"/>
          <w:sz w:val="24"/>
          <w:szCs w:val="24"/>
        </w:rPr>
        <w:t>和特许经营协议的细节进行签署前的确认谈判，并签署谈判备忘录，合同确认谈判不得涉及中标合同中不可谈判变更的实质核心条款，已确认终止谈判或拒绝接受中标的候选人不得</w:t>
      </w:r>
      <w:r w:rsidRPr="004D585D">
        <w:rPr>
          <w:rFonts w:ascii="仿宋_GB2312" w:eastAsia="仿宋_GB2312" w:cs="黑体" w:hint="eastAsia"/>
          <w:sz w:val="24"/>
          <w:szCs w:val="24"/>
        </w:rPr>
        <w:t>第二</w:t>
      </w:r>
      <w:r w:rsidRPr="004D585D">
        <w:rPr>
          <w:rFonts w:ascii="仿宋_GB2312" w:eastAsia="仿宋_GB2312" w:cs="黑体"/>
          <w:sz w:val="24"/>
          <w:szCs w:val="24"/>
        </w:rPr>
        <w:t>次启动谈判。</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widowControl/>
        <w:jc w:val="left"/>
        <w:rPr>
          <w:rFonts w:ascii="仿宋_GB2312" w:eastAsia="仿宋_GB2312" w:cs="黑体"/>
          <w:b/>
          <w:sz w:val="24"/>
          <w:szCs w:val="24"/>
        </w:rPr>
      </w:pPr>
      <w:r w:rsidRPr="004D585D">
        <w:rPr>
          <w:rFonts w:ascii="仿宋_GB2312" w:eastAsia="仿宋_GB2312" w:cs="黑体"/>
          <w:b/>
          <w:sz w:val="24"/>
          <w:szCs w:val="24"/>
        </w:rPr>
        <w:br w:type="page"/>
      </w:r>
    </w:p>
    <w:p w:rsidR="00637C59" w:rsidRPr="004D585D" w:rsidRDefault="00637C59" w:rsidP="00637C59">
      <w:pPr>
        <w:widowControl/>
        <w:jc w:val="left"/>
        <w:rPr>
          <w:rFonts w:ascii="仿宋_GB2312" w:eastAsia="仿宋_GB2312" w:cs="黑体"/>
          <w:b/>
          <w:sz w:val="24"/>
          <w:szCs w:val="24"/>
        </w:rPr>
      </w:pPr>
    </w:p>
    <w:p w:rsidR="00637C59" w:rsidRPr="004D585D" w:rsidRDefault="00637C59" w:rsidP="00637C59">
      <w:pPr>
        <w:spacing w:line="360" w:lineRule="auto"/>
        <w:ind w:firstLineChars="200" w:firstLine="482"/>
        <w:rPr>
          <w:rFonts w:ascii="仿宋_GB2312" w:eastAsia="仿宋_GB2312" w:cs="黑体"/>
          <w:b/>
          <w:sz w:val="24"/>
          <w:szCs w:val="24"/>
        </w:rPr>
      </w:pPr>
      <w:r w:rsidRPr="004D585D">
        <w:rPr>
          <w:rFonts w:ascii="仿宋_GB2312" w:eastAsia="仿宋_GB2312" w:cs="黑体" w:hint="eastAsia"/>
          <w:b/>
          <w:sz w:val="24"/>
          <w:szCs w:val="24"/>
        </w:rPr>
        <w:t>附件一：资格预审文件主要内容和编制要求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1、资格预审公告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资格预审文件中的资格预审公告应与招标代理机构在有关媒体上发布的资格预审公告内容一致。</w:t>
      </w:r>
    </w:p>
    <w:p w:rsidR="00637C59" w:rsidRPr="004D585D" w:rsidRDefault="00637C59" w:rsidP="00637C59">
      <w:pPr>
        <w:snapToGrid w:val="0"/>
        <w:spacing w:line="400" w:lineRule="atLeast"/>
        <w:ind w:firstLineChars="200" w:firstLine="480"/>
        <w:rPr>
          <w:rFonts w:ascii="仿宋_GB2312" w:eastAsia="仿宋_GB2312" w:cs="黑体"/>
          <w:sz w:val="24"/>
          <w:szCs w:val="24"/>
        </w:rPr>
      </w:pPr>
      <w:r w:rsidRPr="004D585D">
        <w:rPr>
          <w:rFonts w:ascii="仿宋_GB2312" w:eastAsia="仿宋_GB2312" w:cs="黑体" w:hint="eastAsia"/>
          <w:sz w:val="24"/>
          <w:szCs w:val="24"/>
        </w:rPr>
        <w:t>2、申请人须知</w:t>
      </w:r>
    </w:p>
    <w:p w:rsidR="00637C59" w:rsidRPr="004D585D" w:rsidRDefault="00637C59" w:rsidP="00637C59">
      <w:pPr>
        <w:spacing w:line="360" w:lineRule="auto"/>
        <w:ind w:leftChars="50" w:left="105" w:firstLineChars="150" w:firstLine="360"/>
        <w:rPr>
          <w:rFonts w:ascii="仿宋_GB2312" w:eastAsia="仿宋_GB2312" w:cs="黑体"/>
          <w:sz w:val="24"/>
          <w:szCs w:val="24"/>
        </w:rPr>
      </w:pPr>
      <w:r w:rsidRPr="004D585D">
        <w:rPr>
          <w:rFonts w:ascii="仿宋_GB2312" w:eastAsia="仿宋_GB2312" w:cs="黑体" w:hint="eastAsia"/>
          <w:sz w:val="24"/>
          <w:szCs w:val="24"/>
        </w:rPr>
        <w:t>明确资金来源和落实情况，招标范围，</w:t>
      </w:r>
      <w:r w:rsidRPr="004D585D">
        <w:rPr>
          <w:rFonts w:ascii="仿宋_GB2312" w:eastAsia="仿宋_GB2312" w:cs="黑体"/>
          <w:sz w:val="24"/>
          <w:szCs w:val="24"/>
        </w:rPr>
        <w:t>招标范围和</w:t>
      </w:r>
      <w:r w:rsidRPr="004D585D">
        <w:rPr>
          <w:rFonts w:ascii="仿宋_GB2312" w:eastAsia="仿宋_GB2312" w:cs="黑体" w:hint="eastAsia"/>
          <w:sz w:val="24"/>
          <w:szCs w:val="24"/>
        </w:rPr>
        <w:t>工期目标、</w:t>
      </w:r>
      <w:r w:rsidRPr="004D585D">
        <w:rPr>
          <w:rFonts w:ascii="仿宋_GB2312" w:eastAsia="仿宋_GB2312" w:cs="黑体"/>
          <w:sz w:val="24"/>
          <w:szCs w:val="24"/>
        </w:rPr>
        <w:t>竣工验收目标</w:t>
      </w:r>
      <w:r w:rsidRPr="004D585D">
        <w:rPr>
          <w:rFonts w:ascii="仿宋_GB2312" w:eastAsia="仿宋_GB2312" w:cs="黑体" w:hint="eastAsia"/>
          <w:sz w:val="24"/>
          <w:szCs w:val="24"/>
        </w:rPr>
        <w:t>、</w:t>
      </w:r>
      <w:r w:rsidRPr="004D585D">
        <w:rPr>
          <w:rFonts w:ascii="仿宋_GB2312" w:eastAsia="仿宋_GB2312" w:cs="黑体"/>
          <w:sz w:val="24"/>
          <w:szCs w:val="24"/>
        </w:rPr>
        <w:t>服务质量目标</w:t>
      </w:r>
      <w:r w:rsidRPr="004D585D">
        <w:rPr>
          <w:rFonts w:ascii="仿宋_GB2312" w:eastAsia="仿宋_GB2312" w:cs="黑体" w:hint="eastAsia"/>
          <w:sz w:val="24"/>
          <w:szCs w:val="24"/>
        </w:rPr>
        <w:t>等</w:t>
      </w:r>
      <w:r w:rsidRPr="004D585D">
        <w:rPr>
          <w:rFonts w:ascii="仿宋_GB2312" w:eastAsia="仿宋_GB2312" w:cs="黑体"/>
          <w:sz w:val="24"/>
          <w:szCs w:val="24"/>
        </w:rPr>
        <w:t>要求</w:t>
      </w:r>
      <w:r w:rsidRPr="004D585D">
        <w:rPr>
          <w:rFonts w:ascii="仿宋_GB2312" w:eastAsia="仿宋_GB2312" w:cs="黑体" w:hint="eastAsia"/>
          <w:sz w:val="24"/>
          <w:szCs w:val="24"/>
        </w:rPr>
        <w:t>，申请人资格要求，资格预审文件组成及其澄清、修改，资格预审申请文件的组成、编制、装订、签字、递交要求，资格审查委员会的组成及审查原则、审查依据等事项。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3、资格审查办法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明确资格审查方法、初步审查标准和详细审查标准、审查程序以及审查结果等事项。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4、资格预审申请文件格式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包括资格预审申请函、申请人基本情况表以及按资格预审文件要求申请人需要提交的其他资料格式及相关编写要求等。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5、项目基础资料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包括</w:t>
      </w:r>
      <w:r w:rsidRPr="004D585D">
        <w:rPr>
          <w:rFonts w:ascii="仿宋_GB2312" w:eastAsia="仿宋_GB2312" w:cs="黑体"/>
          <w:sz w:val="24"/>
          <w:szCs w:val="24"/>
        </w:rPr>
        <w:t>政府对</w:t>
      </w:r>
      <w:r w:rsidRPr="004D585D">
        <w:rPr>
          <w:rFonts w:ascii="仿宋_GB2312" w:eastAsia="仿宋_GB2312" w:cs="黑体" w:hint="eastAsia"/>
          <w:sz w:val="24"/>
          <w:szCs w:val="24"/>
        </w:rPr>
        <w:t>招标人（</w:t>
      </w:r>
      <w:r w:rsidRPr="004D585D">
        <w:rPr>
          <w:rFonts w:ascii="仿宋_GB2312" w:eastAsia="仿宋_GB2312" w:cs="黑体"/>
          <w:sz w:val="24"/>
          <w:szCs w:val="24"/>
        </w:rPr>
        <w:t>项目实施机构</w:t>
      </w:r>
      <w:r w:rsidRPr="004D585D">
        <w:rPr>
          <w:rFonts w:ascii="仿宋_GB2312" w:eastAsia="仿宋_GB2312" w:cs="黑体" w:hint="eastAsia"/>
          <w:sz w:val="24"/>
          <w:szCs w:val="24"/>
        </w:rPr>
        <w:t>）</w:t>
      </w:r>
      <w:r w:rsidRPr="004D585D">
        <w:rPr>
          <w:rFonts w:ascii="仿宋_GB2312" w:eastAsia="仿宋_GB2312" w:cs="黑体"/>
          <w:sz w:val="24"/>
          <w:szCs w:val="24"/>
        </w:rPr>
        <w:t>的授权</w:t>
      </w:r>
      <w:r w:rsidRPr="004D585D">
        <w:rPr>
          <w:rFonts w:ascii="仿宋_GB2312" w:eastAsia="仿宋_GB2312" w:cs="黑体" w:hint="eastAsia"/>
          <w:sz w:val="24"/>
          <w:szCs w:val="24"/>
        </w:rPr>
        <w:t>文件、项目</w:t>
      </w:r>
      <w:r w:rsidRPr="004D585D">
        <w:rPr>
          <w:rFonts w:ascii="仿宋_GB2312" w:eastAsia="仿宋_GB2312" w:cs="黑体"/>
          <w:sz w:val="24"/>
          <w:szCs w:val="24"/>
        </w:rPr>
        <w:t>实施方案的批复</w:t>
      </w:r>
      <w:r w:rsidRPr="004D585D">
        <w:rPr>
          <w:rFonts w:ascii="仿宋_GB2312" w:eastAsia="仿宋_GB2312" w:cs="黑体" w:hint="eastAsia"/>
          <w:sz w:val="24"/>
          <w:szCs w:val="24"/>
        </w:rPr>
        <w:t>、可行性研究报告</w:t>
      </w:r>
      <w:r w:rsidRPr="004D585D">
        <w:rPr>
          <w:rFonts w:ascii="仿宋_GB2312" w:eastAsia="仿宋_GB2312" w:cs="黑体"/>
          <w:sz w:val="24"/>
          <w:szCs w:val="24"/>
        </w:rPr>
        <w:t>等</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br w:type="page"/>
      </w:r>
    </w:p>
    <w:p w:rsidR="00637C59" w:rsidRPr="004D585D" w:rsidRDefault="00637C59" w:rsidP="00637C59">
      <w:pPr>
        <w:spacing w:line="360" w:lineRule="auto"/>
        <w:ind w:firstLineChars="200" w:firstLine="482"/>
        <w:rPr>
          <w:rFonts w:ascii="仿宋_GB2312" w:eastAsia="仿宋_GB2312" w:cs="黑体"/>
          <w:sz w:val="24"/>
          <w:szCs w:val="24"/>
        </w:rPr>
      </w:pPr>
      <w:r w:rsidRPr="004D585D">
        <w:rPr>
          <w:rFonts w:ascii="仿宋_GB2312" w:eastAsia="仿宋_GB2312" w:cs="黑体" w:hint="eastAsia"/>
          <w:b/>
          <w:sz w:val="24"/>
          <w:szCs w:val="24"/>
        </w:rPr>
        <w:lastRenderedPageBreak/>
        <w:t>附件二：资格预审公告、招标公告和投标邀请书主要内容和编制要求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1、资格预审公告一般包括以下内容：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（1）招标条件，包括项目名称、特许</w:t>
      </w:r>
      <w:r w:rsidRPr="004D585D">
        <w:rPr>
          <w:rFonts w:ascii="仿宋_GB2312" w:eastAsia="仿宋_GB2312" w:cs="黑体"/>
          <w:sz w:val="24"/>
          <w:szCs w:val="24"/>
        </w:rPr>
        <w:t>经营</w:t>
      </w:r>
      <w:r w:rsidRPr="004D585D">
        <w:rPr>
          <w:rFonts w:ascii="仿宋_GB2312" w:eastAsia="仿宋_GB2312" w:cs="黑体" w:hint="eastAsia"/>
          <w:sz w:val="24"/>
          <w:szCs w:val="24"/>
        </w:rPr>
        <w:t>项目实施</w:t>
      </w:r>
      <w:r w:rsidRPr="004D585D">
        <w:rPr>
          <w:rFonts w:ascii="仿宋_GB2312" w:eastAsia="仿宋_GB2312" w:cs="黑体"/>
          <w:sz w:val="24"/>
          <w:szCs w:val="24"/>
        </w:rPr>
        <w:t>方案</w:t>
      </w:r>
      <w:r w:rsidRPr="004D585D">
        <w:rPr>
          <w:rFonts w:ascii="仿宋_GB2312" w:eastAsia="仿宋_GB2312" w:cs="黑体" w:hint="eastAsia"/>
          <w:sz w:val="24"/>
          <w:szCs w:val="24"/>
        </w:rPr>
        <w:t>的</w:t>
      </w:r>
      <w:r w:rsidRPr="004D585D">
        <w:rPr>
          <w:rFonts w:ascii="仿宋_GB2312" w:eastAsia="仿宋_GB2312" w:cs="黑体"/>
          <w:sz w:val="24"/>
          <w:szCs w:val="24"/>
        </w:rPr>
        <w:t>批复文号</w:t>
      </w:r>
      <w:r w:rsidRPr="004D585D">
        <w:rPr>
          <w:rFonts w:ascii="仿宋_GB2312" w:eastAsia="仿宋_GB2312" w:cs="黑体" w:hint="eastAsia"/>
          <w:sz w:val="24"/>
          <w:szCs w:val="24"/>
        </w:rPr>
        <w:t>、项目</w:t>
      </w:r>
      <w:r w:rsidRPr="004D585D">
        <w:rPr>
          <w:rFonts w:ascii="仿宋_GB2312" w:eastAsia="仿宋_GB2312" w:cs="黑体"/>
          <w:sz w:val="24"/>
          <w:szCs w:val="24"/>
        </w:rPr>
        <w:t>实施机构的名称等。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（2）项目概况与招标范围，包括建设地点、建设规模、技术标准、建设工期、项目投资估算、</w:t>
      </w:r>
      <w:r w:rsidRPr="004D585D">
        <w:rPr>
          <w:rFonts w:ascii="仿宋_GB2312" w:eastAsia="仿宋_GB2312" w:cs="黑体"/>
          <w:sz w:val="24"/>
          <w:szCs w:val="24"/>
        </w:rPr>
        <w:t>项目的</w:t>
      </w:r>
      <w:r w:rsidRPr="004D585D">
        <w:rPr>
          <w:rFonts w:ascii="仿宋_GB2312" w:eastAsia="仿宋_GB2312" w:cs="黑体" w:hint="eastAsia"/>
          <w:sz w:val="24"/>
          <w:szCs w:val="24"/>
        </w:rPr>
        <w:t>运作方式和招标</w:t>
      </w:r>
      <w:r w:rsidRPr="004D585D">
        <w:rPr>
          <w:rFonts w:ascii="仿宋_GB2312" w:eastAsia="仿宋_GB2312" w:cs="黑体"/>
          <w:sz w:val="24"/>
          <w:szCs w:val="24"/>
        </w:rPr>
        <w:t>范围</w:t>
      </w:r>
      <w:r w:rsidRPr="004D585D">
        <w:rPr>
          <w:rFonts w:ascii="仿宋_GB2312" w:eastAsia="仿宋_GB2312" w:cs="黑体" w:hint="eastAsia"/>
          <w:sz w:val="24"/>
          <w:szCs w:val="24"/>
        </w:rPr>
        <w:t>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（3）申请人资格要求，包括对申请人的财务状况、投融资能力、从业经验和商业信誉等要求，以及是否允许申请人组成联合体参与资格预审等；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（4）资格预审方法，明确资格预审方法采用合格制还是有限数量制；</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（5）资格预审文件的获取，明确资格预审文件的获取时间、方式、地点和价格等；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（6）资格预审申请文件的递交，明确资格预审申请文件递交的截止时间、方式和地点；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（7）发布资格预审公告的媒介，明确发布资格预审公告的所有媒介名称；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（8）招标人、招标代理机构的名称、地址和有效联系方式等。</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2、招标公告一般包括以下内容：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（1）招标条件，包括项目名称、特许</w:t>
      </w:r>
      <w:r w:rsidRPr="004D585D">
        <w:rPr>
          <w:rFonts w:ascii="仿宋_GB2312" w:eastAsia="仿宋_GB2312" w:cs="黑体"/>
          <w:sz w:val="24"/>
          <w:szCs w:val="24"/>
        </w:rPr>
        <w:t>经营</w:t>
      </w:r>
      <w:r w:rsidRPr="004D585D">
        <w:rPr>
          <w:rFonts w:ascii="仿宋_GB2312" w:eastAsia="仿宋_GB2312" w:cs="黑体" w:hint="eastAsia"/>
          <w:sz w:val="24"/>
          <w:szCs w:val="24"/>
        </w:rPr>
        <w:t>项目实施</w:t>
      </w:r>
      <w:r w:rsidRPr="004D585D">
        <w:rPr>
          <w:rFonts w:ascii="仿宋_GB2312" w:eastAsia="仿宋_GB2312" w:cs="黑体"/>
          <w:sz w:val="24"/>
          <w:szCs w:val="24"/>
        </w:rPr>
        <w:t>方案</w:t>
      </w:r>
      <w:r w:rsidRPr="004D585D">
        <w:rPr>
          <w:rFonts w:ascii="仿宋_GB2312" w:eastAsia="仿宋_GB2312" w:cs="黑体" w:hint="eastAsia"/>
          <w:sz w:val="24"/>
          <w:szCs w:val="24"/>
        </w:rPr>
        <w:t>的</w:t>
      </w:r>
      <w:r w:rsidRPr="004D585D">
        <w:rPr>
          <w:rFonts w:ascii="仿宋_GB2312" w:eastAsia="仿宋_GB2312" w:cs="黑体"/>
          <w:sz w:val="24"/>
          <w:szCs w:val="24"/>
        </w:rPr>
        <w:t>批复文号</w:t>
      </w:r>
      <w:r w:rsidRPr="004D585D">
        <w:rPr>
          <w:rFonts w:ascii="仿宋_GB2312" w:eastAsia="仿宋_GB2312" w:hAnsi="宋体" w:cs="宋体" w:hint="eastAsia"/>
          <w:sz w:val="24"/>
          <w:szCs w:val="24"/>
        </w:rPr>
        <w:t>、项目</w:t>
      </w:r>
      <w:r w:rsidRPr="004D585D">
        <w:rPr>
          <w:rFonts w:ascii="仿宋_GB2312" w:eastAsia="仿宋_GB2312" w:hAnsi="宋体" w:cs="宋体"/>
          <w:sz w:val="24"/>
          <w:szCs w:val="24"/>
        </w:rPr>
        <w:t>实施机构的名称等。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（2）项目概况与招标范围，包括建设地点、建设规模、技术标准、建设工期、项目投资估算、</w:t>
      </w:r>
      <w:r w:rsidRPr="004D585D">
        <w:rPr>
          <w:rFonts w:ascii="仿宋_GB2312" w:eastAsia="仿宋_GB2312" w:cs="黑体"/>
          <w:sz w:val="24"/>
          <w:szCs w:val="24"/>
        </w:rPr>
        <w:t>项目的</w:t>
      </w:r>
      <w:r w:rsidRPr="004D585D">
        <w:rPr>
          <w:rFonts w:ascii="仿宋_GB2312" w:eastAsia="仿宋_GB2312" w:cs="黑体" w:hint="eastAsia"/>
          <w:sz w:val="24"/>
          <w:szCs w:val="24"/>
        </w:rPr>
        <w:t>运作方式和招标</w:t>
      </w:r>
      <w:r w:rsidRPr="004D585D">
        <w:rPr>
          <w:rFonts w:ascii="仿宋_GB2312" w:eastAsia="仿宋_GB2312" w:cs="黑体"/>
          <w:sz w:val="24"/>
          <w:szCs w:val="24"/>
        </w:rPr>
        <w:t>范围</w:t>
      </w:r>
      <w:r w:rsidRPr="004D585D">
        <w:rPr>
          <w:rFonts w:ascii="仿宋_GB2312" w:eastAsia="仿宋_GB2312" w:cs="黑体" w:hint="eastAsia"/>
          <w:sz w:val="24"/>
          <w:szCs w:val="24"/>
        </w:rPr>
        <w:t>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（3）投标人资格要求，包括对投标人的财务状况、投融资能力、从业经验和商业信誉等要求，以及是否允许投标人组成联合体参与投标等；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（4）招标文件的获取，明确招标文件的获取时间、方式、地点和价格等；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（5）投标文件的递交及开标，明确投标文件递交的截止时间、方式和地点以及开标时间和地点；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（6）发布招标公告的媒介，明确发布招标公告的所有媒介名称；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（7）招标人、招标代理机构的名称、地址和有效联系方式等。</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3、采用资格预审时，投标邀请书一般包括以下内容：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（1）邀请参与投标的项目名称；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（2）招标文件的获取时间、方式、地点和价格；</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（3）投标截止时间、开标时间与地点；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（4）确认收到投标邀请书并明确是否参与投标的时间与方式；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（5）招标代理机构名称、地址、联系人、联系方式等；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（6）招标代理机构依法需要告知潜在投标人的其他事项。</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4、采用邀请招标时，投标邀请书一般包括以下内容：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（1）招标条件，包括项目名称、特许</w:t>
      </w:r>
      <w:r w:rsidRPr="004D585D">
        <w:rPr>
          <w:rFonts w:ascii="仿宋_GB2312" w:eastAsia="仿宋_GB2312" w:cs="黑体"/>
          <w:sz w:val="24"/>
          <w:szCs w:val="24"/>
        </w:rPr>
        <w:t>经营</w:t>
      </w:r>
      <w:r w:rsidRPr="004D585D">
        <w:rPr>
          <w:rFonts w:ascii="仿宋_GB2312" w:eastAsia="仿宋_GB2312" w:cs="黑体" w:hint="eastAsia"/>
          <w:sz w:val="24"/>
          <w:szCs w:val="24"/>
        </w:rPr>
        <w:t>项目实施</w:t>
      </w:r>
      <w:r w:rsidRPr="004D585D">
        <w:rPr>
          <w:rFonts w:ascii="仿宋_GB2312" w:eastAsia="仿宋_GB2312" w:cs="黑体"/>
          <w:sz w:val="24"/>
          <w:szCs w:val="24"/>
        </w:rPr>
        <w:t>方案</w:t>
      </w:r>
      <w:r w:rsidRPr="004D585D">
        <w:rPr>
          <w:rFonts w:ascii="仿宋_GB2312" w:eastAsia="仿宋_GB2312" w:cs="黑体" w:hint="eastAsia"/>
          <w:sz w:val="24"/>
          <w:szCs w:val="24"/>
        </w:rPr>
        <w:t>的</w:t>
      </w:r>
      <w:r w:rsidRPr="004D585D">
        <w:rPr>
          <w:rFonts w:ascii="仿宋_GB2312" w:eastAsia="仿宋_GB2312" w:cs="黑体"/>
          <w:sz w:val="24"/>
          <w:szCs w:val="24"/>
        </w:rPr>
        <w:t>批复文号</w:t>
      </w:r>
      <w:r w:rsidRPr="004D585D">
        <w:rPr>
          <w:rFonts w:ascii="仿宋_GB2312" w:eastAsia="仿宋_GB2312" w:cs="黑体" w:hint="eastAsia"/>
          <w:sz w:val="24"/>
          <w:szCs w:val="24"/>
        </w:rPr>
        <w:t>、项目</w:t>
      </w:r>
      <w:r w:rsidRPr="004D585D">
        <w:rPr>
          <w:rFonts w:ascii="仿宋_GB2312" w:eastAsia="仿宋_GB2312" w:cs="黑体"/>
          <w:sz w:val="24"/>
          <w:szCs w:val="24"/>
        </w:rPr>
        <w:t>实施机构的名称等。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（2）项目概况与招标范围，包括建设地点、建设规模、技术标准、建设工期、项目投资估算、</w:t>
      </w:r>
      <w:r w:rsidRPr="004D585D">
        <w:rPr>
          <w:rFonts w:ascii="仿宋_GB2312" w:eastAsia="仿宋_GB2312" w:cs="黑体"/>
          <w:sz w:val="24"/>
          <w:szCs w:val="24"/>
        </w:rPr>
        <w:t>项目的</w:t>
      </w:r>
      <w:r w:rsidRPr="004D585D">
        <w:rPr>
          <w:rFonts w:ascii="仿宋_GB2312" w:eastAsia="仿宋_GB2312" w:cs="黑体" w:hint="eastAsia"/>
          <w:sz w:val="24"/>
          <w:szCs w:val="24"/>
        </w:rPr>
        <w:t>运作方式和招标</w:t>
      </w:r>
      <w:r w:rsidRPr="004D585D">
        <w:rPr>
          <w:rFonts w:ascii="仿宋_GB2312" w:eastAsia="仿宋_GB2312" w:cs="黑体"/>
          <w:sz w:val="24"/>
          <w:szCs w:val="24"/>
        </w:rPr>
        <w:t>范围</w:t>
      </w:r>
      <w:r w:rsidRPr="004D585D">
        <w:rPr>
          <w:rFonts w:ascii="仿宋_GB2312" w:eastAsia="仿宋_GB2312" w:cs="黑体" w:hint="eastAsia"/>
          <w:sz w:val="24"/>
          <w:szCs w:val="24"/>
        </w:rPr>
        <w:t>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（3）投标人资格要求，包括对投标人的财务状况、投融资能力、从业经验和商业信誉等要求，以及是否允许投标人组成联合体参与投标等；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（4）招标文件的获取，明确招标文件的获取时间、方式、地点和价格等；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（5）投标文件的递交及开标，明确投标文件递交的截止时间、方式和地点以及开标时间和地点；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（6）确认收到投标邀请书并明确是否参与投标的时间与方式；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（7）招标人、招标代理机构的名称、地址和有效联系方式等。</w:t>
      </w:r>
    </w:p>
    <w:p w:rsidR="00637C59" w:rsidRPr="004D585D" w:rsidRDefault="00637C59" w:rsidP="00637C59">
      <w:pPr>
        <w:spacing w:line="360" w:lineRule="auto"/>
        <w:ind w:firstLineChars="200" w:firstLine="480"/>
        <w:rPr>
          <w:rFonts w:ascii="仿宋_GB2312" w:eastAsia="仿宋_GB2312" w:cs="黑体"/>
          <w:sz w:val="24"/>
          <w:szCs w:val="24"/>
        </w:rPr>
      </w:pPr>
    </w:p>
    <w:p w:rsidR="00637C59" w:rsidRPr="004D585D" w:rsidRDefault="00637C59" w:rsidP="00637C59">
      <w:pPr>
        <w:widowControl/>
        <w:jc w:val="left"/>
        <w:rPr>
          <w:rFonts w:ascii="仿宋_GB2312" w:eastAsia="仿宋_GB2312" w:cs="黑体"/>
          <w:b/>
          <w:sz w:val="24"/>
          <w:szCs w:val="24"/>
        </w:rPr>
      </w:pPr>
    </w:p>
    <w:p w:rsidR="00637C59" w:rsidRPr="004D585D" w:rsidRDefault="00637C59" w:rsidP="00637C59">
      <w:pPr>
        <w:widowControl/>
        <w:jc w:val="left"/>
        <w:rPr>
          <w:rFonts w:ascii="仿宋_GB2312" w:eastAsia="仿宋_GB2312" w:cs="黑体"/>
          <w:b/>
          <w:sz w:val="24"/>
          <w:szCs w:val="24"/>
        </w:rPr>
      </w:pPr>
      <w:r w:rsidRPr="004D585D">
        <w:rPr>
          <w:rFonts w:ascii="仿宋_GB2312" w:eastAsia="仿宋_GB2312" w:cs="黑体"/>
          <w:b/>
          <w:sz w:val="24"/>
          <w:szCs w:val="24"/>
        </w:rPr>
        <w:br w:type="page"/>
      </w:r>
    </w:p>
    <w:p w:rsidR="00637C59" w:rsidRPr="004D585D" w:rsidRDefault="00637C59" w:rsidP="00637C59">
      <w:pPr>
        <w:spacing w:line="360" w:lineRule="auto"/>
        <w:ind w:firstLineChars="200" w:firstLine="482"/>
        <w:rPr>
          <w:rFonts w:ascii="仿宋_GB2312" w:eastAsia="仿宋_GB2312" w:cs="黑体"/>
          <w:b/>
          <w:sz w:val="24"/>
          <w:szCs w:val="24"/>
        </w:rPr>
      </w:pPr>
      <w:r w:rsidRPr="004D585D">
        <w:rPr>
          <w:rFonts w:ascii="仿宋_GB2312" w:eastAsia="仿宋_GB2312" w:cs="黑体" w:hint="eastAsia"/>
          <w:b/>
          <w:sz w:val="24"/>
          <w:szCs w:val="24"/>
        </w:rPr>
        <w:lastRenderedPageBreak/>
        <w:t>附件三：招标文件主要内容和编制要求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1、招标公告或投标邀请书</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应与招标代理机构在有关媒介上发布的招标公告或向特定潜在投标人发出投标邀请书的内容保持一致。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2、投标人须知</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重点阐明招标内容，招标投标活动应遵循的程序规则以及对编制、递交投标文件等投标活动的要求，由正文及其前附表两部分组成，一般包括以下内容：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项目投资金额估算价，项目资本金的最低</w:t>
      </w:r>
      <w:r w:rsidRPr="004D585D">
        <w:rPr>
          <w:rFonts w:ascii="仿宋_GB2312" w:eastAsia="仿宋_GB2312" w:cs="黑体"/>
          <w:sz w:val="24"/>
          <w:szCs w:val="24"/>
        </w:rPr>
        <w:t>要求，</w:t>
      </w:r>
      <w:r w:rsidRPr="004D585D">
        <w:rPr>
          <w:rFonts w:ascii="仿宋_GB2312" w:eastAsia="仿宋_GB2312" w:cs="黑体" w:hint="eastAsia"/>
          <w:sz w:val="24"/>
          <w:szCs w:val="24"/>
        </w:rPr>
        <w:t>政府是否提供部分补贴；招标</w:t>
      </w:r>
      <w:r w:rsidRPr="004D585D">
        <w:rPr>
          <w:rFonts w:ascii="仿宋_GB2312" w:eastAsia="仿宋_GB2312" w:cs="黑体"/>
          <w:sz w:val="24"/>
          <w:szCs w:val="24"/>
        </w:rPr>
        <w:t>范围、操作模式</w:t>
      </w:r>
      <w:r w:rsidRPr="004D585D">
        <w:rPr>
          <w:rFonts w:ascii="仿宋_GB2312" w:eastAsia="仿宋_GB2312" w:cs="黑体" w:hint="eastAsia"/>
          <w:sz w:val="24"/>
          <w:szCs w:val="24"/>
        </w:rPr>
        <w:t>、</w:t>
      </w:r>
      <w:r w:rsidRPr="004D585D">
        <w:rPr>
          <w:rFonts w:ascii="仿宋_GB2312" w:eastAsia="仿宋_GB2312" w:cs="黑体"/>
          <w:sz w:val="24"/>
          <w:szCs w:val="24"/>
        </w:rPr>
        <w:t>特许经营期</w:t>
      </w:r>
      <w:r w:rsidRPr="004D585D">
        <w:rPr>
          <w:rFonts w:ascii="仿宋_GB2312" w:eastAsia="仿宋_GB2312" w:cs="黑体" w:hint="eastAsia"/>
          <w:sz w:val="24"/>
          <w:szCs w:val="24"/>
        </w:rPr>
        <w:t>、</w:t>
      </w:r>
      <w:r w:rsidRPr="004D585D">
        <w:rPr>
          <w:rFonts w:ascii="仿宋_GB2312" w:eastAsia="仿宋_GB2312" w:cs="黑体"/>
          <w:sz w:val="24"/>
          <w:szCs w:val="24"/>
        </w:rPr>
        <w:t>绩效目标要求、</w:t>
      </w:r>
      <w:r w:rsidRPr="004D585D">
        <w:rPr>
          <w:rFonts w:ascii="仿宋_GB2312" w:eastAsia="仿宋_GB2312" w:cs="黑体" w:hint="eastAsia"/>
          <w:sz w:val="24"/>
          <w:szCs w:val="24"/>
        </w:rPr>
        <w:t>投标人法人资格、财务状况、投融资能力、商业信誉和其他要求等、政府用于项目前期工作的费用、特许经营者履约担保、签订初步协议时间、组建项目公司期限、项目公司</w:t>
      </w:r>
      <w:r w:rsidRPr="004D585D">
        <w:rPr>
          <w:rFonts w:ascii="仿宋_GB2312" w:eastAsia="仿宋_GB2312" w:cs="黑体"/>
          <w:sz w:val="24"/>
          <w:szCs w:val="24"/>
        </w:rPr>
        <w:t>设立时的</w:t>
      </w:r>
      <w:r w:rsidRPr="004D585D">
        <w:rPr>
          <w:rFonts w:ascii="仿宋_GB2312" w:eastAsia="仿宋_GB2312" w:cs="黑体" w:hint="eastAsia"/>
          <w:sz w:val="24"/>
          <w:szCs w:val="24"/>
        </w:rPr>
        <w:t>实收</w:t>
      </w:r>
      <w:r w:rsidRPr="004D585D">
        <w:rPr>
          <w:rFonts w:ascii="仿宋_GB2312" w:eastAsia="仿宋_GB2312" w:cs="黑体"/>
          <w:sz w:val="24"/>
          <w:szCs w:val="24"/>
        </w:rPr>
        <w:t>资本</w:t>
      </w:r>
      <w:r w:rsidRPr="004D585D">
        <w:rPr>
          <w:rFonts w:ascii="仿宋_GB2312" w:eastAsia="仿宋_GB2312" w:cs="黑体" w:hint="eastAsia"/>
          <w:sz w:val="24"/>
          <w:szCs w:val="24"/>
        </w:rPr>
        <w:t>占注册资本的比例、项目公司实收资本达到项目资本金的全额的时间、与项目公司签订特许经营</w:t>
      </w:r>
      <w:r w:rsidRPr="004D585D">
        <w:rPr>
          <w:rFonts w:ascii="仿宋_GB2312" w:eastAsia="仿宋_GB2312" w:cs="黑体"/>
          <w:sz w:val="24"/>
          <w:szCs w:val="24"/>
        </w:rPr>
        <w:t>协议</w:t>
      </w:r>
      <w:r w:rsidRPr="004D585D">
        <w:rPr>
          <w:rFonts w:ascii="仿宋_GB2312" w:eastAsia="仿宋_GB2312" w:cs="黑体" w:hint="eastAsia"/>
          <w:sz w:val="24"/>
          <w:szCs w:val="24"/>
        </w:rPr>
        <w:t>的时间、建设期及运营期履约担保等</w:t>
      </w:r>
      <w:r w:rsidRPr="004D585D">
        <w:rPr>
          <w:rFonts w:ascii="仿宋_GB2312" w:eastAsia="仿宋_GB2312" w:cs="黑体"/>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投标人须知中相关条款应与招标文件其他部分内容衔接一致，特别是对合同执行有实质性影响的条款，如招标范围、特许经营期、质量标准和要求、报价要求等内容，必须与招标文件中其他可能构成合同文件的相关部分保持一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3、评标标准和方法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一般包括评标方法、评审程序和评审标准等内容，相关编制要求如下：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（1）评标标准和方法应科学、公平和公正，满足评标委员会对投标文件的评审和比较，以及择优推荐中标候选人或依招标人授权确定中标人的需要。</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（2）招标</w:t>
      </w:r>
      <w:r w:rsidRPr="004D585D">
        <w:rPr>
          <w:rFonts w:ascii="仿宋_GB2312" w:eastAsia="仿宋_GB2312" w:cs="黑体"/>
          <w:sz w:val="24"/>
          <w:szCs w:val="24"/>
        </w:rPr>
        <w:t>代理机构</w:t>
      </w:r>
      <w:r w:rsidRPr="004D585D">
        <w:rPr>
          <w:rFonts w:ascii="仿宋_GB2312" w:eastAsia="仿宋_GB2312" w:cs="黑体" w:hint="eastAsia"/>
          <w:sz w:val="24"/>
          <w:szCs w:val="24"/>
        </w:rPr>
        <w:t>应依据招标项目的技术、经济要求选择综合评估法、最低投标价法或者</w:t>
      </w:r>
      <w:r w:rsidRPr="004D585D">
        <w:rPr>
          <w:rFonts w:ascii="仿宋_GB2312" w:eastAsia="仿宋_GB2312" w:cs="黑体"/>
          <w:sz w:val="24"/>
          <w:szCs w:val="24"/>
        </w:rPr>
        <w:t>法律、行政法规允许的其他</w:t>
      </w:r>
      <w:r w:rsidRPr="004D585D">
        <w:rPr>
          <w:rFonts w:ascii="仿宋_GB2312" w:eastAsia="仿宋_GB2312" w:cs="黑体" w:hint="eastAsia"/>
          <w:sz w:val="24"/>
          <w:szCs w:val="24"/>
        </w:rPr>
        <w:t>评标办法。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采用综合评估法的，应当在招标文件中载明对投标报价、相应管理经验、专业能力、融资实力以及信用状况等评价内容的评分权重和评分方法，根据综合得分由高到低推荐中标候选人。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采用最低投标价法的，应当在投标人实质性响应招标文件的前提下，根据投标报价（需要政府给予的财政补贴额度或者特许经营者承诺的合理投资回报率等）由低到高推荐中标候选人。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4</w:t>
      </w:r>
      <w:r w:rsidRPr="004D585D">
        <w:rPr>
          <w:rFonts w:ascii="仿宋_GB2312" w:eastAsia="仿宋_GB2312" w:cs="黑体" w:hint="eastAsia"/>
          <w:sz w:val="24"/>
          <w:szCs w:val="24"/>
        </w:rPr>
        <w:t>、初步协议、</w:t>
      </w:r>
      <w:r w:rsidRPr="004D585D">
        <w:rPr>
          <w:rFonts w:ascii="仿宋_GB2312" w:eastAsia="仿宋_GB2312" w:cs="黑体"/>
          <w:sz w:val="24"/>
          <w:szCs w:val="24"/>
        </w:rPr>
        <w:t>特许经营协议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招标代理机构可选择适用的标准文件或合同示范文本，并结合招标项目特点和管理需求编制本章节相关内容。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初步协议一般包括以下内容：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（1）招标人与中标人的权利义务；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（2）履约保证金的有关要求；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（3）违约责任；</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（4）免责事由；</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（5）争议的解决方式；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（6）双方认为应当规定的其他事项。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特许经营协议一般包括以下内容：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（1）项目名称、内容；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（2）特许经营方式、区域、范围和期限；</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（3）项目公司的经营范围、注册资本、股东出资方式、出资比例、股权转让等；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（4）所提供产品或者服务的数量、质量和标准；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（5）设施权属，以及相应的维护和更新改造；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（6）监测评估；</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（7）投融资期限和方式；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（8）收益取得方式，价格和收费标准的确定方法以及调整程序；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（9）履约担保；</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（10）特许经营期内的风险分担；</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（11）政府承诺和保障；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（12）应急预案和临时接管预案；</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（13）特许经营期限届满后，项目及资产移交方式、程序和要求等；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（14）变更、提前终止及补偿；</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（15）违约责任；</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（16）争议解决方式；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（17）需要明确的其他事项。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特许经营协议的编制需关注以下因素：</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1）特许经营协议根据有关法律、行政法规和国家规定，可以约定特许经营者通过向用户收费等方式取得收益。向用户收费不足以覆盖特许经营建设、运营成本及合理收益的，可由政府提供可行性缺口补助，包括政府授予特许经营项目相关的其它开发经营权益。</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（2）特许经营协议应当明确价格或收费的确定和调整机制。特许经营项目价格或收费应当依据相关法律、行政法规规定和特许经营协议约定予以确定和调整。</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（3）政府可以在特许经营协议中就防止不必要的同类竞争性项目建设、必要合理的财政补贴、有关配套公共服务和基础设施的提供等内容作出承诺，但不得承诺固定投资回报和其他法律、行政法规禁止的事项。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5</w:t>
      </w:r>
      <w:r w:rsidRPr="004D585D">
        <w:rPr>
          <w:rFonts w:ascii="仿宋_GB2312" w:eastAsia="仿宋_GB2312" w:cs="黑体" w:hint="eastAsia"/>
          <w:sz w:val="24"/>
          <w:szCs w:val="24"/>
        </w:rPr>
        <w:t>、投标文件格式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应阐明投标人在编制投标文件时应使用的各类格式文件及相关编写要求，如投标函及投标函附录、投标报价表、投标人基本情况表等。本章节内容应与投标人须知中投标文件构成内容及编制要求，以及评标标准和方法中评标委员会评审内容相匹配，不得设置与评审内容无关的格式并要求投标人响应。</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招标代理机构可要求投标人提交项目实施计划。项目实施计划包括项目投资方案、项目公司组建方案、项目建设方案、项目运营方案、项目移交方案等。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6、其他资料</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包括</w:t>
      </w:r>
      <w:r w:rsidRPr="004D585D">
        <w:rPr>
          <w:rFonts w:ascii="仿宋_GB2312" w:eastAsia="仿宋_GB2312" w:cs="黑体"/>
          <w:sz w:val="24"/>
          <w:szCs w:val="24"/>
        </w:rPr>
        <w:t>政府对</w:t>
      </w:r>
      <w:r w:rsidRPr="004D585D">
        <w:rPr>
          <w:rFonts w:ascii="仿宋_GB2312" w:eastAsia="仿宋_GB2312" w:cs="黑体" w:hint="eastAsia"/>
          <w:sz w:val="24"/>
          <w:szCs w:val="24"/>
        </w:rPr>
        <w:t>招标人（</w:t>
      </w:r>
      <w:r w:rsidRPr="004D585D">
        <w:rPr>
          <w:rFonts w:ascii="仿宋_GB2312" w:eastAsia="仿宋_GB2312" w:cs="黑体"/>
          <w:sz w:val="24"/>
          <w:szCs w:val="24"/>
        </w:rPr>
        <w:t>项目实施机构</w:t>
      </w:r>
      <w:r w:rsidRPr="004D585D">
        <w:rPr>
          <w:rFonts w:ascii="仿宋_GB2312" w:eastAsia="仿宋_GB2312" w:cs="黑体" w:hint="eastAsia"/>
          <w:sz w:val="24"/>
          <w:szCs w:val="24"/>
        </w:rPr>
        <w:t>）</w:t>
      </w:r>
      <w:r w:rsidRPr="004D585D">
        <w:rPr>
          <w:rFonts w:ascii="仿宋_GB2312" w:eastAsia="仿宋_GB2312" w:cs="黑体"/>
          <w:sz w:val="24"/>
          <w:szCs w:val="24"/>
        </w:rPr>
        <w:t>的授权</w:t>
      </w:r>
      <w:r w:rsidRPr="004D585D">
        <w:rPr>
          <w:rFonts w:ascii="仿宋_GB2312" w:eastAsia="仿宋_GB2312" w:cs="黑体" w:hint="eastAsia"/>
          <w:sz w:val="24"/>
          <w:szCs w:val="24"/>
        </w:rPr>
        <w:t>文件；项目</w:t>
      </w:r>
      <w:r w:rsidRPr="004D585D">
        <w:rPr>
          <w:rFonts w:ascii="仿宋_GB2312" w:eastAsia="仿宋_GB2312" w:cs="黑体"/>
          <w:sz w:val="24"/>
          <w:szCs w:val="24"/>
        </w:rPr>
        <w:t>实施方案的批复</w:t>
      </w:r>
      <w:r w:rsidRPr="004D585D">
        <w:rPr>
          <w:rFonts w:ascii="仿宋_GB2312" w:eastAsia="仿宋_GB2312" w:cs="黑体" w:hint="eastAsia"/>
          <w:sz w:val="24"/>
          <w:szCs w:val="24"/>
        </w:rPr>
        <w:t>；可行性研究报告</w:t>
      </w:r>
      <w:r w:rsidRPr="004D585D">
        <w:rPr>
          <w:rFonts w:ascii="仿宋_GB2312" w:eastAsia="仿宋_GB2312" w:cs="黑体"/>
          <w:sz w:val="24"/>
          <w:szCs w:val="24"/>
        </w:rPr>
        <w:t>等</w:t>
      </w:r>
      <w:r w:rsidRPr="004D585D">
        <w:rPr>
          <w:rFonts w:ascii="仿宋_GB2312" w:eastAsia="仿宋_GB2312" w:cs="黑体" w:hint="eastAsia"/>
          <w:sz w:val="24"/>
          <w:szCs w:val="24"/>
        </w:rPr>
        <w:t>。</w:t>
      </w:r>
    </w:p>
    <w:p w:rsidR="00637C59" w:rsidRPr="004D585D" w:rsidRDefault="00637C59" w:rsidP="00637C59">
      <w:pPr>
        <w:widowControl/>
        <w:jc w:val="left"/>
        <w:rPr>
          <w:rFonts w:ascii="仿宋_GB2312" w:eastAsia="仿宋_GB2312" w:cs="黑体"/>
          <w:sz w:val="24"/>
          <w:szCs w:val="24"/>
        </w:rPr>
      </w:pPr>
      <w:r w:rsidRPr="004D585D">
        <w:rPr>
          <w:rFonts w:ascii="仿宋_GB2312" w:eastAsia="仿宋_GB2312" w:cs="黑体"/>
          <w:sz w:val="24"/>
          <w:szCs w:val="24"/>
        </w:rPr>
        <w:br w:type="page"/>
      </w:r>
    </w:p>
    <w:p w:rsidR="00637C59" w:rsidRPr="004D585D" w:rsidRDefault="00637C59" w:rsidP="00637C59">
      <w:pPr>
        <w:keepNext/>
        <w:keepLines/>
        <w:tabs>
          <w:tab w:val="left" w:pos="3435"/>
          <w:tab w:val="center" w:pos="4153"/>
        </w:tabs>
        <w:spacing w:before="260" w:after="260" w:line="413" w:lineRule="auto"/>
        <w:ind w:firstLine="560"/>
        <w:jc w:val="center"/>
        <w:outlineLvl w:val="1"/>
        <w:rPr>
          <w:rFonts w:ascii="仿宋" w:eastAsia="仿宋" w:hAnsi="仿宋" w:cs="黑体"/>
          <w:b/>
          <w:bCs/>
          <w:sz w:val="28"/>
          <w:szCs w:val="28"/>
        </w:rPr>
      </w:pPr>
      <w:bookmarkStart w:id="231" w:name="_Toc4033"/>
      <w:r w:rsidRPr="004D585D">
        <w:rPr>
          <w:rFonts w:ascii="仿宋" w:eastAsia="仿宋" w:hAnsi="仿宋" w:cs="黑体" w:hint="eastAsia"/>
          <w:b/>
          <w:bCs/>
          <w:sz w:val="28"/>
          <w:szCs w:val="28"/>
        </w:rPr>
        <w:lastRenderedPageBreak/>
        <w:t>企业集中采购分则</w:t>
      </w:r>
      <w:bookmarkEnd w:id="231"/>
    </w:p>
    <w:p w:rsidR="00637C59" w:rsidRPr="004D585D" w:rsidRDefault="00637C59" w:rsidP="00637C59">
      <w:pPr>
        <w:spacing w:line="360" w:lineRule="auto"/>
        <w:ind w:firstLineChars="200" w:firstLine="480"/>
        <w:rPr>
          <w:rFonts w:ascii="仿宋_GB2312" w:eastAsia="仿宋_GB2312" w:hAnsi="宋体" w:cs="宋体"/>
          <w:sz w:val="24"/>
          <w:szCs w:val="24"/>
        </w:rPr>
      </w:pPr>
      <w:r w:rsidRPr="004D585D">
        <w:rPr>
          <w:rFonts w:ascii="仿宋_GB2312" w:eastAsia="仿宋_GB2312" w:hAnsi="宋体" w:cs="宋体" w:hint="eastAsia"/>
          <w:sz w:val="24"/>
          <w:szCs w:val="24"/>
        </w:rPr>
        <w:t>【适用范围：本分则适用于采用企业集中采购模式进行招标的工程、货物或服务。】</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32" w:name="_Toc13543"/>
      <w:r w:rsidRPr="004D585D">
        <w:rPr>
          <w:rFonts w:ascii="仿宋" w:eastAsia="仿宋" w:hAnsi="仿宋" w:cs="黑体" w:hint="eastAsia"/>
          <w:b/>
          <w:bCs/>
          <w:sz w:val="28"/>
          <w:szCs w:val="28"/>
        </w:rPr>
        <w:t>1.总则</w:t>
      </w:r>
      <w:bookmarkEnd w:id="232"/>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新增第1.5款：</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33" w:name="_Toc23586"/>
      <w:r w:rsidRPr="004D585D">
        <w:rPr>
          <w:rFonts w:ascii="黑体" w:eastAsia="黑体" w:hAnsi="黑体" w:cs="黑体" w:hint="eastAsia"/>
          <w:b/>
          <w:bCs/>
          <w:sz w:val="24"/>
          <w:szCs w:val="24"/>
        </w:rPr>
        <w:t xml:space="preserve">1.5 </w:t>
      </w:r>
      <w:r w:rsidRPr="004D585D">
        <w:rPr>
          <w:rFonts w:ascii="黑体" w:eastAsia="黑体" w:hAnsi="黑体" w:cs="黑体" w:hint="eastAsia"/>
          <w:bCs/>
          <w:sz w:val="24"/>
          <w:szCs w:val="24"/>
        </w:rPr>
        <w:t>企业内部监督</w:t>
      </w:r>
      <w:bookmarkEnd w:id="233"/>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对于企业集团建立了内部监督机制的，招标代理机构应接受企业内部监督，并配合监督机构查处招标投标活动中的违规行为。</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34" w:name="_Toc11099"/>
      <w:r w:rsidRPr="004D585D">
        <w:rPr>
          <w:rFonts w:ascii="仿宋" w:eastAsia="仿宋" w:hAnsi="仿宋" w:cs="黑体" w:hint="eastAsia"/>
          <w:b/>
          <w:bCs/>
          <w:sz w:val="28"/>
          <w:szCs w:val="28"/>
        </w:rPr>
        <w:t>2.术语和定义</w:t>
      </w:r>
      <w:bookmarkEnd w:id="234"/>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35" w:name="_Toc5160"/>
      <w:r w:rsidRPr="004D585D">
        <w:rPr>
          <w:rFonts w:ascii="黑体" w:eastAsia="黑体" w:hAnsi="黑体" w:cs="黑体" w:hint="eastAsia"/>
          <w:b/>
          <w:bCs/>
          <w:sz w:val="24"/>
          <w:szCs w:val="24"/>
        </w:rPr>
        <w:t xml:space="preserve">2.1 </w:t>
      </w:r>
      <w:r w:rsidRPr="004D585D">
        <w:rPr>
          <w:rFonts w:ascii="黑体" w:eastAsia="黑体" w:hAnsi="黑体" w:cs="黑体" w:hint="eastAsia"/>
          <w:bCs/>
          <w:sz w:val="24"/>
          <w:szCs w:val="24"/>
        </w:rPr>
        <w:t>招标投标活动当事人</w:t>
      </w:r>
      <w:bookmarkEnd w:id="23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新增第2.1.7项：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2.1.7项目单位</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依法提出招标项目采购申请，进行项目建设管理的项目法人或者</w:t>
      </w:r>
      <w:r w:rsidRPr="004D585D">
        <w:rPr>
          <w:rFonts w:ascii="仿宋_GB2312" w:eastAsia="仿宋_GB2312" w:cs="黑体"/>
          <w:sz w:val="24"/>
          <w:szCs w:val="24"/>
        </w:rPr>
        <w:t>其他组织</w:t>
      </w:r>
      <w:r w:rsidRPr="004D585D">
        <w:rPr>
          <w:rFonts w:ascii="仿宋_GB2312" w:eastAsia="仿宋_GB2312" w:cs="黑体" w:hint="eastAsia"/>
          <w:sz w:val="24"/>
          <w:szCs w:val="24"/>
        </w:rPr>
        <w:t>。</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新增第2.18款：</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36" w:name="_Toc9923"/>
      <w:r w:rsidRPr="004D585D">
        <w:rPr>
          <w:rFonts w:ascii="黑体" w:eastAsia="黑体" w:hAnsi="黑体" w:cs="黑体" w:hint="eastAsia"/>
          <w:b/>
          <w:bCs/>
          <w:sz w:val="24"/>
          <w:szCs w:val="24"/>
        </w:rPr>
        <w:t xml:space="preserve">2.18 </w:t>
      </w:r>
      <w:r w:rsidRPr="004D585D">
        <w:rPr>
          <w:rFonts w:ascii="黑体" w:eastAsia="黑体" w:hAnsi="黑体" w:cs="黑体" w:hint="eastAsia"/>
          <w:bCs/>
          <w:sz w:val="24"/>
          <w:szCs w:val="24"/>
        </w:rPr>
        <w:t>企业集中采购</w:t>
      </w:r>
      <w:bookmarkEnd w:id="236"/>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2.18.1企业集中采购目录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实行集中采购的企业，根据本企业实际情况，确定纳入本企业集团集中采购的货物、工程和服务范围的具体名称清单。</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2.18.2企业集中</w:t>
      </w:r>
      <w:r w:rsidRPr="004D585D">
        <w:rPr>
          <w:rFonts w:ascii="仿宋_GB2312" w:eastAsia="仿宋_GB2312" w:cs="黑体"/>
          <w:sz w:val="24"/>
          <w:szCs w:val="24"/>
        </w:rPr>
        <w:t>采购组织模式</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2.18.2.1 批次集中招标采购</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集中采购的组织模式之一。将某个</w:t>
      </w:r>
      <w:r w:rsidRPr="004D585D">
        <w:rPr>
          <w:rFonts w:ascii="仿宋_GB2312" w:eastAsia="仿宋_GB2312" w:cs="黑体"/>
          <w:sz w:val="24"/>
          <w:szCs w:val="24"/>
        </w:rPr>
        <w:t>或者</w:t>
      </w:r>
      <w:r w:rsidRPr="004D585D">
        <w:rPr>
          <w:rFonts w:ascii="仿宋_GB2312" w:eastAsia="仿宋_GB2312" w:cs="黑体" w:hint="eastAsia"/>
          <w:sz w:val="24"/>
          <w:szCs w:val="24"/>
        </w:rPr>
        <w:t>多个工程建设项目的同类或者</w:t>
      </w:r>
      <w:r w:rsidRPr="004D585D">
        <w:rPr>
          <w:rFonts w:ascii="仿宋_GB2312" w:eastAsia="仿宋_GB2312" w:cs="黑体"/>
          <w:sz w:val="24"/>
          <w:szCs w:val="24"/>
        </w:rPr>
        <w:t>多类</w:t>
      </w:r>
      <w:r w:rsidRPr="004D585D">
        <w:rPr>
          <w:rFonts w:ascii="仿宋_GB2312" w:eastAsia="仿宋_GB2312" w:cs="黑体" w:hint="eastAsia"/>
          <w:sz w:val="24"/>
          <w:szCs w:val="24"/>
        </w:rPr>
        <w:t>标的物，按批次打捆实施招标采购，每个批次下可以划分多个标段/标包，每个标段/标包应确定唯一的中标人。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2.18.2</w:t>
      </w:r>
      <w:r w:rsidRPr="004D585D">
        <w:rPr>
          <w:rFonts w:ascii="仿宋_GB2312" w:eastAsia="仿宋_GB2312" w:cs="黑体"/>
          <w:sz w:val="24"/>
          <w:szCs w:val="24"/>
        </w:rPr>
        <w:t>.2</w:t>
      </w:r>
      <w:r w:rsidRPr="004D585D">
        <w:rPr>
          <w:rFonts w:ascii="仿宋_GB2312" w:eastAsia="仿宋_GB2312" w:cs="黑体" w:hint="eastAsia"/>
          <w:sz w:val="24"/>
          <w:szCs w:val="24"/>
        </w:rPr>
        <w:t>集中资格预审招标采购</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集中采购的组织模式之一。不针对项目，而是针对重复采购的特定标的物，将多次公开招标的资格预审一次性完成，形成有明确有效期的合格申请人名单，有效期内每次招标时，向名单内所有申请人发出投标邀请。</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2.18.2.3 协议集中招标采购</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集中采购的组织模式之一。对于通用性强、一定时期内采购频次高的标的物，招标人集合一定时期内的采购需求，按照确定供应商、确定份额、确定单价的方式进行招标，形成某一特定份额的唯一中标人。协议集中采购应明确每一标段/标包的份额分配比例，合理预估采购数量，并宜明确设定采购数量上限或上限比例。</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2.18.3企业采购标准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企业集团组织集中采购发布的适用于企业集团内所有项目单位的统一的技术标准。</w:t>
      </w:r>
    </w:p>
    <w:bookmarkStart w:id="237" w:name="_Toc22167"/>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r w:rsidRPr="003253B6">
        <w:rPr>
          <w:rFonts w:ascii="Cambria" w:hAnsi="Cambria" w:cs="黑体"/>
          <w:b/>
          <w:bCs/>
          <w:sz w:val="32"/>
          <w:szCs w:val="32"/>
        </w:rPr>
        <w:fldChar w:fldCharType="begin"/>
      </w:r>
      <w:r w:rsidRPr="004D585D">
        <w:rPr>
          <w:rFonts w:ascii="Cambria" w:hAnsi="Cambria" w:cs="黑体"/>
          <w:b/>
          <w:bCs/>
          <w:sz w:val="32"/>
          <w:szCs w:val="32"/>
        </w:rPr>
        <w:instrText xml:space="preserve">HYPERLINK  \l "_Toc418592520" </w:instrText>
      </w:r>
      <w:r w:rsidRPr="004D585D">
        <w:rPr>
          <w:rFonts w:ascii="Cambria" w:hAnsi="Cambria" w:cs="黑体"/>
          <w:b/>
          <w:bCs/>
          <w:sz w:val="32"/>
          <w:szCs w:val="32"/>
        </w:rPr>
        <w:fldChar w:fldCharType="separate"/>
      </w:r>
      <w:r w:rsidRPr="004D585D">
        <w:rPr>
          <w:rFonts w:ascii="仿宋" w:eastAsia="仿宋" w:hAnsi="仿宋" w:cs="黑体" w:hint="eastAsia"/>
          <w:b/>
          <w:bCs/>
          <w:sz w:val="28"/>
          <w:szCs w:val="28"/>
        </w:rPr>
        <w:t>5</w:t>
      </w:r>
      <w:r w:rsidRPr="004D585D">
        <w:rPr>
          <w:rFonts w:ascii="仿宋" w:eastAsia="仿宋" w:hAnsi="仿宋" w:cs="黑体"/>
          <w:b/>
          <w:bCs/>
          <w:sz w:val="28"/>
          <w:szCs w:val="28"/>
        </w:rPr>
        <w:t>.</w:t>
      </w:r>
      <w:r w:rsidRPr="004D585D">
        <w:rPr>
          <w:rFonts w:ascii="仿宋" w:eastAsia="仿宋" w:hAnsi="仿宋" w:cs="黑体" w:hint="eastAsia"/>
          <w:b/>
          <w:bCs/>
          <w:sz w:val="28"/>
          <w:szCs w:val="28"/>
        </w:rPr>
        <w:t>业务</w:t>
      </w:r>
      <w:r w:rsidRPr="004D585D">
        <w:rPr>
          <w:rFonts w:ascii="Cambria" w:hAnsi="Cambria" w:cs="黑体"/>
          <w:b/>
          <w:bCs/>
          <w:sz w:val="32"/>
          <w:szCs w:val="32"/>
        </w:rPr>
        <w:fldChar w:fldCharType="end"/>
      </w:r>
      <w:r w:rsidRPr="003253B6">
        <w:rPr>
          <w:rFonts w:ascii="仿宋" w:eastAsia="仿宋" w:hAnsi="仿宋" w:cs="黑体" w:hint="eastAsia"/>
          <w:b/>
          <w:bCs/>
          <w:sz w:val="28"/>
          <w:szCs w:val="28"/>
        </w:rPr>
        <w:t>承接与招标准备阶段</w:t>
      </w:r>
      <w:bookmarkEnd w:id="237"/>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38" w:name="_Toc428742675"/>
      <w:bookmarkStart w:id="239" w:name="_Toc25631"/>
      <w:r w:rsidRPr="004D585D">
        <w:rPr>
          <w:rFonts w:ascii="黑体" w:eastAsia="黑体" w:hAnsi="黑体" w:cs="黑体" w:hint="eastAsia"/>
          <w:b/>
          <w:bCs/>
          <w:sz w:val="24"/>
          <w:szCs w:val="24"/>
        </w:rPr>
        <w:t xml:space="preserve">5.1 </w:t>
      </w:r>
      <w:r w:rsidRPr="004D585D">
        <w:rPr>
          <w:rFonts w:ascii="黑体" w:eastAsia="黑体" w:hAnsi="黑体" w:cs="黑体" w:hint="eastAsia"/>
          <w:bCs/>
          <w:sz w:val="24"/>
          <w:szCs w:val="24"/>
        </w:rPr>
        <w:t>承接业务及签订招标代理委托合同</w:t>
      </w:r>
      <w:bookmarkEnd w:id="238"/>
      <w:bookmarkEnd w:id="239"/>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新增第5.1.5项、第5.1.6项：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5.1.5 集中采购招标代理委托合同可以按一定期限委托招标代理工作，合同中可以不明确每个具体招标项目名称、招标方式、资金来源、资金落实情况、项目核准情况等内容，具体内容可以在集中采购招标项目启动时以书面通知形式明确。根据集中采购工作开展要求，招标代理机构可以在委托代理合同中承担招标代理工作之外的委托内容，但需明确工作内容、目标和报酬，并清楚界定招标人和招标代理机构双方的责任。</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5.1.6 在集中采购招标项目启动时，招标代理机构应取得招标人的书面通知。书面通知至少应明确项目名称、招标方式、资金来源、资金落实情况、项目核准情况等内容，其形式可以针对某一个工程建设项目，也可以是集中采购招标人排定的阶段性招标计划安排。</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40" w:name="_Toc10414"/>
      <w:r w:rsidRPr="004D585D">
        <w:rPr>
          <w:rFonts w:ascii="黑体" w:eastAsia="黑体" w:hAnsi="黑体" w:cs="黑体" w:hint="eastAsia"/>
          <w:b/>
          <w:bCs/>
          <w:sz w:val="24"/>
          <w:szCs w:val="24"/>
        </w:rPr>
        <w:t>5.2</w:t>
      </w:r>
      <w:r w:rsidRPr="004D585D">
        <w:rPr>
          <w:rFonts w:ascii="黑体" w:eastAsia="黑体" w:hAnsi="黑体" w:cs="黑体" w:hint="eastAsia"/>
          <w:bCs/>
          <w:sz w:val="24"/>
          <w:szCs w:val="24"/>
        </w:rPr>
        <w:t>组建招标代理项目组</w:t>
      </w:r>
      <w:bookmarkEnd w:id="24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通则第5.2.2项、第5.2.3项替换为：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5.2.2 招标代理服务应实行代理机构统一管理下的项目经理或招标项目团队负责人负责制，项目经理或招标项目团队负责人负责领导和管理招标项目组开展招标代理服务各项具体工作，保证招标代理活动质量，并承担相应的责任。</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5.2.3 招标代理机构选派的招标项目团队应当由专业技术人员担任。相关行业主管部门对招标项目经理有专门规定的，从其规定。</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招标项目组成员应具备与其岗位和职责分工相适应的专业背景、工作能力和从业经验。</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通则第5.2.7项替换为：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5.2.7 招标代理机构的项目经理应协助招标人形成相关成果文件。招标代理机构的项目经理在文件形成过程中可以独立提出意见，对关键节点宜留有项目经理签名记录，并对执行环节承担责任。</w:t>
      </w:r>
    </w:p>
    <w:p w:rsidR="00637C59" w:rsidRPr="003253B6" w:rsidRDefault="00637C59" w:rsidP="00637C59">
      <w:pPr>
        <w:keepNext/>
        <w:keepLines/>
        <w:spacing w:before="120" w:after="120" w:line="360" w:lineRule="auto"/>
        <w:outlineLvl w:val="2"/>
        <w:rPr>
          <w:rFonts w:ascii="黑体" w:eastAsia="黑体" w:hAnsi="黑体" w:cs="黑体"/>
          <w:b/>
          <w:bCs/>
          <w:sz w:val="24"/>
          <w:szCs w:val="24"/>
        </w:rPr>
      </w:pPr>
      <w:bookmarkStart w:id="241" w:name="_Toc1789"/>
      <w:r w:rsidRPr="004D585D">
        <w:rPr>
          <w:rFonts w:ascii="黑体" w:eastAsia="黑体" w:hAnsi="黑体" w:cs="黑体" w:hint="eastAsia"/>
          <w:b/>
          <w:bCs/>
          <w:sz w:val="24"/>
          <w:szCs w:val="24"/>
        </w:rPr>
        <w:t xml:space="preserve">5.5 </w:t>
      </w:r>
      <w:r w:rsidRPr="004D585D">
        <w:rPr>
          <w:rFonts w:ascii="黑体" w:eastAsia="黑体" w:hAnsi="黑体" w:cs="黑体" w:hint="eastAsia"/>
          <w:bCs/>
          <w:sz w:val="24"/>
          <w:szCs w:val="24"/>
        </w:rPr>
        <w:t>拟订</w:t>
      </w:r>
      <w:hyperlink w:anchor="_Toc418592523" w:history="1">
        <w:r w:rsidRPr="004D585D">
          <w:rPr>
            <w:rFonts w:ascii="黑体" w:eastAsia="黑体" w:hAnsi="黑体" w:cs="黑体" w:hint="eastAsia"/>
            <w:bCs/>
            <w:sz w:val="24"/>
            <w:szCs w:val="24"/>
          </w:rPr>
          <w:t>招标方案</w:t>
        </w:r>
      </w:hyperlink>
      <w:bookmarkEnd w:id="241"/>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通则第5.5.3项替换为：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w:t>
      </w:r>
      <w:r w:rsidRPr="004D585D">
        <w:rPr>
          <w:rFonts w:ascii="仿宋_GB2312" w:eastAsia="仿宋_GB2312" w:cs="黑体"/>
          <w:sz w:val="24"/>
          <w:szCs w:val="24"/>
        </w:rPr>
        <w:t>5</w:t>
      </w:r>
      <w:r w:rsidRPr="004D585D">
        <w:rPr>
          <w:rFonts w:ascii="仿宋_GB2312" w:eastAsia="仿宋_GB2312" w:cs="黑体" w:hint="eastAsia"/>
          <w:sz w:val="24"/>
          <w:szCs w:val="24"/>
        </w:rPr>
        <w:t>.3招标方案应依据采购标的物的特征编写，合理确定招标方式、投标人资格条件、评标办法和合同条款等内容。招标方案至少应包括：项目概况、招标范围和标段/标包划分、招标方式、资格审查方式、投标人资格条件、评标办法、招标文件编制重点事项等内容。如果在评标环节应用供应商绩效评价结果的，应在招标方案中明确具体的应用方式，并在招标文件中明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新增第5.5.6项、第5.5.7项：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w:t>
      </w:r>
      <w:r w:rsidRPr="004D585D">
        <w:rPr>
          <w:rFonts w:ascii="仿宋_GB2312" w:eastAsia="仿宋_GB2312" w:cs="黑体"/>
          <w:sz w:val="24"/>
          <w:szCs w:val="24"/>
        </w:rPr>
        <w:t>5</w:t>
      </w:r>
      <w:r w:rsidRPr="004D585D">
        <w:rPr>
          <w:rFonts w:ascii="仿宋_GB2312" w:eastAsia="仿宋_GB2312" w:cs="黑体" w:hint="eastAsia"/>
          <w:sz w:val="24"/>
          <w:szCs w:val="24"/>
        </w:rPr>
        <w:t>.6 招标代理机构在协助编制招标方案的过程中，根据招标人的要求和需要，采用批次集中招标采购的，为追求规模效益，招标方案中可以将多个工程建设项目的同类标的物打捆划分为一个标段/标包。采用集中资格预审公开招标采购的，招标方案中应确定标的物界限范围，合格申请人名单的有效期，并明确有效期内每次对该标的物进行招标时向所有合格申请人发出投标邀约。采用协议集中招标采购的，招标方案应包括份额分配、评标方法、定标原则及淘汰率、调价机制等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w:t>
      </w:r>
      <w:r w:rsidRPr="004D585D">
        <w:rPr>
          <w:rFonts w:ascii="仿宋_GB2312" w:eastAsia="仿宋_GB2312" w:cs="黑体"/>
          <w:sz w:val="24"/>
          <w:szCs w:val="24"/>
        </w:rPr>
        <w:t>5</w:t>
      </w:r>
      <w:r w:rsidRPr="004D585D">
        <w:rPr>
          <w:rFonts w:ascii="仿宋_GB2312" w:eastAsia="仿宋_GB2312" w:cs="黑体" w:hint="eastAsia"/>
          <w:sz w:val="24"/>
          <w:szCs w:val="24"/>
        </w:rPr>
        <w:t>.7 在长期组织规律性集中采购过程中，对于招标方案中已经形成招标人采购管理办法的内容，可以不在具体招标项目的招标方案中重复涉及。招标代理机构应整理本次项目招标方案和过去集中采购规律性内容的差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lastRenderedPageBreak/>
        <w:t>新增第5.6款：</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42" w:name="_Toc19912"/>
      <w:r w:rsidRPr="004D585D">
        <w:rPr>
          <w:rFonts w:ascii="黑体" w:eastAsia="黑体" w:hAnsi="黑体" w:cs="黑体" w:hint="eastAsia"/>
          <w:b/>
          <w:bCs/>
          <w:sz w:val="24"/>
          <w:szCs w:val="24"/>
        </w:rPr>
        <w:t xml:space="preserve">5.6 </w:t>
      </w:r>
      <w:r w:rsidRPr="004D585D">
        <w:rPr>
          <w:rFonts w:ascii="黑体" w:eastAsia="黑体" w:hAnsi="黑体" w:cs="黑体" w:hint="eastAsia"/>
          <w:bCs/>
          <w:sz w:val="24"/>
          <w:szCs w:val="24"/>
        </w:rPr>
        <w:t>协助集中采购需求的整理和审查</w:t>
      </w:r>
      <w:bookmarkEnd w:id="242"/>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5.6.1 集中采购开展需求计划收集和整理时，招标代理机构按照委托合同的约定，可以协助招标人收集各项目单位的采购需求，按照集中采购目录规定，确定纳入集中采购的需求计划范围，协助组织审查需求计划，对不符合集中采购要求的需求计划，按照审查意见，经招标人确认，由项目单位做出修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5.6.2 对于集中采购需求计划实行电子化管理的，招标代理机构宜熟悉招标人的物料主数据、物料编码体系、需求计划申报流程和相关电子系统操作要求。</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5.6.3 招标人要求对集中采购需求计划进行集中审查整理的，招标代理机构应按照委托合同的约定协助招标人做好会议组织工作。招标人审查的内容主要包括项目合规性，物资需求的准确性、物料名称、描述、项目名称、数量、技术参数、交货地点、估算价格、计划交货时间等，技术规范与物资计划一致性、准确性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5.6.4 对于需要招标代理机构协助进行集中采购需求计划整理和审查的，应在招标代理委托合同中予以明确。</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43" w:name="_Toc25394"/>
      <w:r w:rsidRPr="004D585D">
        <w:rPr>
          <w:rFonts w:ascii="仿宋" w:eastAsia="仿宋" w:hAnsi="仿宋" w:cs="黑体"/>
          <w:b/>
          <w:bCs/>
          <w:sz w:val="28"/>
          <w:szCs w:val="28"/>
        </w:rPr>
        <w:t>6.</w:t>
      </w:r>
      <w:r w:rsidRPr="004D585D">
        <w:rPr>
          <w:rFonts w:ascii="仿宋" w:eastAsia="仿宋" w:hAnsi="仿宋" w:cs="黑体" w:hint="eastAsia"/>
          <w:b/>
          <w:bCs/>
          <w:sz w:val="28"/>
          <w:szCs w:val="28"/>
        </w:rPr>
        <w:t>资格预审阶段</w:t>
      </w:r>
      <w:bookmarkEnd w:id="243"/>
    </w:p>
    <w:bookmarkStart w:id="244" w:name="_Toc30915"/>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"_Toc418592524" </w:instrText>
      </w:r>
      <w:r w:rsidRPr="004D585D">
        <w:rPr>
          <w:rFonts w:cs="黑体"/>
          <w:b/>
          <w:bCs/>
          <w:sz w:val="32"/>
          <w:szCs w:val="32"/>
        </w:rPr>
        <w:fldChar w:fldCharType="separate"/>
      </w:r>
      <w:r w:rsidRPr="004D585D">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1 </w:t>
      </w:r>
      <w:r w:rsidRPr="004D585D">
        <w:rPr>
          <w:rFonts w:ascii="黑体" w:eastAsia="黑体" w:hAnsi="黑体" w:cs="黑体" w:hint="eastAsia"/>
          <w:bCs/>
          <w:sz w:val="24"/>
          <w:szCs w:val="24"/>
        </w:rPr>
        <w:t>编制资格预审文件</w:t>
      </w:r>
      <w:r w:rsidRPr="004D585D">
        <w:rPr>
          <w:rFonts w:cs="黑体"/>
          <w:b/>
          <w:bCs/>
          <w:sz w:val="32"/>
          <w:szCs w:val="32"/>
        </w:rPr>
        <w:fldChar w:fldCharType="end"/>
      </w:r>
      <w:bookmarkEnd w:id="244"/>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通则第6.1.2项替换为：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sz w:val="24"/>
          <w:szCs w:val="24"/>
        </w:rPr>
        <w:t>6</w:t>
      </w:r>
      <w:r w:rsidRPr="004D585D">
        <w:rPr>
          <w:rFonts w:ascii="仿宋_GB2312" w:eastAsia="仿宋_GB2312" w:cs="黑体" w:hint="eastAsia"/>
          <w:sz w:val="24"/>
          <w:szCs w:val="24"/>
        </w:rPr>
        <w:t>.1.2按照集中采购的特点，招标代理机构可以协助招标人总结以往集中采购的规律内容，编制和发布资格预审文件范本模板。编制资格预审文件，应当使用国务院发展改革部门会同有关行政监督管理部门制定的标准文本；国家尚未颁行标准文本的，招标代理机构可以根据招标人提供的集中采购文件范本及采购标准编制资格预审文件，在编写体例上应当参照已颁行的类似标准文本。</w:t>
      </w:r>
    </w:p>
    <w:bookmarkStart w:id="245" w:name="_Toc15636"/>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"_Toc418592526" </w:instrText>
      </w:r>
      <w:r w:rsidRPr="004D585D">
        <w:rPr>
          <w:rFonts w:cs="黑体"/>
          <w:b/>
          <w:bCs/>
          <w:sz w:val="32"/>
          <w:szCs w:val="32"/>
        </w:rPr>
        <w:fldChar w:fldCharType="separate"/>
      </w:r>
      <w:r w:rsidRPr="004D585D">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3 </w:t>
      </w:r>
      <w:r w:rsidRPr="004D585D">
        <w:rPr>
          <w:rFonts w:ascii="黑体" w:eastAsia="黑体" w:hAnsi="黑体" w:cs="黑体" w:hint="eastAsia"/>
          <w:bCs/>
          <w:sz w:val="24"/>
          <w:szCs w:val="24"/>
        </w:rPr>
        <w:t>发售资格预审文件</w:t>
      </w:r>
      <w:r w:rsidRPr="004D585D">
        <w:rPr>
          <w:rFonts w:cs="黑体"/>
          <w:b/>
          <w:bCs/>
          <w:sz w:val="32"/>
          <w:szCs w:val="32"/>
        </w:rPr>
        <w:fldChar w:fldCharType="end"/>
      </w:r>
      <w:bookmarkEnd w:id="24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通则第6.3.1项替换为：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6.3.1 招标代理机构应将资格预审文件的全部内容报请招标人审核并得到确认后方可予以发售。发售资格预审文件之前，资格预审文件封面或扉页应加盖</w:t>
      </w:r>
      <w:r w:rsidRPr="004D585D">
        <w:rPr>
          <w:rFonts w:ascii="仿宋_GB2312" w:eastAsia="仿宋_GB2312" w:cs="黑体" w:hint="eastAsia"/>
          <w:sz w:val="24"/>
          <w:szCs w:val="24"/>
        </w:rPr>
        <w:lastRenderedPageBreak/>
        <w:t>招标代理机构单位章。招标代理机构的项目经理在文件形成过程中可以独立提出意见，对关键节点宜留有项目经理签名记录，并对执行环节承担责任。</w:t>
      </w:r>
    </w:p>
    <w:bookmarkStart w:id="246" w:name="_Toc3526"/>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"_Toc418592527" </w:instrText>
      </w:r>
      <w:r w:rsidRPr="004D585D">
        <w:rPr>
          <w:rFonts w:cs="黑体"/>
          <w:b/>
          <w:bCs/>
          <w:sz w:val="32"/>
          <w:szCs w:val="32"/>
        </w:rPr>
        <w:fldChar w:fldCharType="separate"/>
      </w:r>
      <w:r w:rsidRPr="004D585D">
        <w:rPr>
          <w:rFonts w:ascii="黑体" w:eastAsia="黑体" w:hAnsi="黑体" w:cs="黑体" w:hint="eastAsia"/>
          <w:b/>
          <w:bCs/>
          <w:sz w:val="24"/>
          <w:szCs w:val="24"/>
        </w:rPr>
        <w:t>6</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4 </w:t>
      </w:r>
      <w:r w:rsidRPr="004D585D">
        <w:rPr>
          <w:rFonts w:ascii="黑体" w:eastAsia="黑体" w:hAnsi="黑体" w:cs="黑体" w:hint="eastAsia"/>
          <w:bCs/>
          <w:sz w:val="24"/>
          <w:szCs w:val="24"/>
        </w:rPr>
        <w:t>资格预审文件澄清与修改</w:t>
      </w:r>
      <w:r w:rsidRPr="004D585D">
        <w:rPr>
          <w:rFonts w:cs="黑体"/>
          <w:b/>
          <w:bCs/>
          <w:sz w:val="32"/>
          <w:szCs w:val="32"/>
        </w:rPr>
        <w:fldChar w:fldCharType="end"/>
      </w:r>
      <w:bookmarkEnd w:id="246"/>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通则第6.4.2项替换为：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6.4.2 资格预审文件的澄清与修改均为资格预审文件的组成部分。招标代理机构的项目经理在文件形成过程中可以独立提出意见，对关键节点宜留有项目经理签名记录，并对执行环节承担责任。</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47" w:name="_Toc31919"/>
      <w:r w:rsidRPr="004D585D">
        <w:rPr>
          <w:rFonts w:ascii="仿宋" w:eastAsia="仿宋" w:hAnsi="仿宋" w:cs="黑体" w:hint="eastAsia"/>
          <w:b/>
          <w:bCs/>
          <w:sz w:val="28"/>
          <w:szCs w:val="28"/>
        </w:rPr>
        <w:t>7</w:t>
      </w:r>
      <w:r w:rsidRPr="004D585D">
        <w:rPr>
          <w:rFonts w:ascii="仿宋" w:eastAsia="仿宋" w:hAnsi="仿宋" w:cs="黑体"/>
          <w:b/>
          <w:bCs/>
          <w:sz w:val="28"/>
          <w:szCs w:val="28"/>
        </w:rPr>
        <w:t>.</w:t>
      </w:r>
      <w:r w:rsidRPr="004D585D">
        <w:rPr>
          <w:rFonts w:ascii="仿宋" w:eastAsia="仿宋" w:hAnsi="仿宋" w:cs="黑体" w:hint="eastAsia"/>
          <w:b/>
          <w:bCs/>
          <w:sz w:val="28"/>
          <w:szCs w:val="28"/>
        </w:rPr>
        <w:t>招标投标阶段</w:t>
      </w:r>
      <w:bookmarkEnd w:id="247"/>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48" w:name="_Toc7974"/>
      <w:r w:rsidRPr="004D585D">
        <w:rPr>
          <w:rFonts w:ascii="黑体" w:eastAsia="黑体" w:hAnsi="黑体" w:cs="黑体" w:hint="eastAsia"/>
          <w:b/>
          <w:bCs/>
          <w:sz w:val="24"/>
          <w:szCs w:val="24"/>
        </w:rPr>
        <w:t xml:space="preserve">7.1 </w:t>
      </w:r>
      <w:r w:rsidRPr="004D585D">
        <w:rPr>
          <w:rFonts w:ascii="黑体" w:eastAsia="黑体" w:hAnsi="黑体" w:cs="黑体" w:hint="eastAsia"/>
          <w:bCs/>
          <w:sz w:val="24"/>
          <w:szCs w:val="24"/>
        </w:rPr>
        <w:t>编制招标文件</w:t>
      </w:r>
      <w:bookmarkEnd w:id="248"/>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通则第7.1.2项替换为：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7.1.2按照集中采购的特点，招标代理机构可以协助招标人总结以往集中采购的规律内容，编制和发布招标文件范本模板。编制招标文件，应当使用国务院发展改革部门会同有关行政监督管理部门制定的标准文本；国家尚未颁行标准文本的，招标代理机构可以根据招标人提供的集中采购文件范本、采购标准及合同条款，编制招标文件，在编写体例上应当参照已颁行的类似标准文本。</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49" w:name="_Toc29591"/>
      <w:r w:rsidRPr="004D585D">
        <w:rPr>
          <w:rFonts w:ascii="黑体" w:eastAsia="黑体" w:hAnsi="黑体" w:cs="黑体" w:hint="eastAsia"/>
          <w:b/>
          <w:bCs/>
          <w:sz w:val="24"/>
          <w:szCs w:val="24"/>
        </w:rPr>
        <w:t xml:space="preserve">7.3 </w:t>
      </w:r>
      <w:r w:rsidRPr="004D585D">
        <w:rPr>
          <w:rFonts w:ascii="黑体" w:eastAsia="黑体" w:hAnsi="黑体" w:cs="黑体" w:hint="eastAsia"/>
          <w:bCs/>
          <w:sz w:val="24"/>
          <w:szCs w:val="24"/>
        </w:rPr>
        <w:t>发售招标文件</w:t>
      </w:r>
      <w:bookmarkEnd w:id="249"/>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通则第7.3.1项替换为：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7.3.1 招标代理机构应将招标文件的全部内容报请招标人审核并得到确认后方可予以发售。招标代理机构的项目经理在文件形成过程中可以独立提出意见，对关键节点宜留有项目经理签名记录，并对执行环节承担责任。</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50" w:name="_Toc26229"/>
      <w:r w:rsidRPr="004D585D">
        <w:rPr>
          <w:rFonts w:ascii="黑体" w:eastAsia="黑体" w:hAnsi="黑体" w:cs="黑体" w:hint="eastAsia"/>
          <w:b/>
          <w:bCs/>
          <w:sz w:val="24"/>
          <w:szCs w:val="24"/>
        </w:rPr>
        <w:t xml:space="preserve">7.4 </w:t>
      </w:r>
      <w:r w:rsidRPr="004D585D">
        <w:rPr>
          <w:rFonts w:ascii="黑体" w:eastAsia="黑体" w:hAnsi="黑体" w:cs="黑体" w:hint="eastAsia"/>
          <w:bCs/>
          <w:sz w:val="24"/>
          <w:szCs w:val="24"/>
        </w:rPr>
        <w:t>组织投标人踏勘现场</w:t>
      </w:r>
      <w:bookmarkEnd w:id="25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新增第7.4.7项：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7.4.7 集中采购中具体工程建设项目组织现场踏勘的，应在招标文件中分别明确各工程建设项目踏勘的时间、地点、联系人等相关信息。一个集中采购招标项目中，同时开展多个工程建设项目现场踏勘的，可以在招标文件中约定由项目单位具体组织工作，招标代理机构可以不参加现场踏勘。通则中对于招标代理机</w:t>
      </w:r>
      <w:r w:rsidRPr="004D585D">
        <w:rPr>
          <w:rFonts w:ascii="仿宋_GB2312" w:eastAsia="仿宋_GB2312" w:cs="黑体" w:hint="eastAsia"/>
          <w:sz w:val="24"/>
          <w:szCs w:val="24"/>
        </w:rPr>
        <w:lastRenderedPageBreak/>
        <w:t>构的相关职责要求由项目单位承担。</w:t>
      </w:r>
    </w:p>
    <w:bookmarkStart w:id="251" w:name="_Toc4667"/>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"_Toc418592536" </w:instrText>
      </w:r>
      <w:r w:rsidRPr="004D585D">
        <w:rPr>
          <w:rFonts w:cs="黑体"/>
          <w:b/>
          <w:bCs/>
          <w:sz w:val="32"/>
          <w:szCs w:val="32"/>
        </w:rPr>
        <w:fldChar w:fldCharType="separate"/>
      </w:r>
      <w:r w:rsidRPr="004D585D">
        <w:rPr>
          <w:rFonts w:ascii="黑体" w:eastAsia="黑体" w:hAnsi="黑体" w:cs="黑体" w:hint="eastAsia"/>
          <w:b/>
          <w:bCs/>
          <w:sz w:val="24"/>
          <w:szCs w:val="24"/>
        </w:rPr>
        <w:t>7</w:t>
      </w:r>
      <w:r w:rsidRPr="004D585D">
        <w:rPr>
          <w:rFonts w:ascii="黑体" w:eastAsia="黑体" w:hAnsi="黑体" w:cs="黑体"/>
          <w:b/>
          <w:bCs/>
          <w:sz w:val="24"/>
          <w:szCs w:val="24"/>
        </w:rPr>
        <w:t>.</w:t>
      </w:r>
      <w:r w:rsidRPr="004D585D">
        <w:rPr>
          <w:rFonts w:ascii="黑体" w:eastAsia="黑体" w:hAnsi="黑体" w:cs="黑体" w:hint="eastAsia"/>
          <w:b/>
          <w:bCs/>
          <w:sz w:val="24"/>
          <w:szCs w:val="24"/>
        </w:rPr>
        <w:t xml:space="preserve">6 </w:t>
      </w:r>
      <w:r w:rsidRPr="004D585D">
        <w:rPr>
          <w:rFonts w:ascii="黑体" w:eastAsia="黑体" w:hAnsi="黑体" w:cs="黑体" w:hint="eastAsia"/>
          <w:bCs/>
          <w:sz w:val="24"/>
          <w:szCs w:val="24"/>
        </w:rPr>
        <w:t>招标文件澄清与修改</w:t>
      </w:r>
      <w:r w:rsidRPr="004D585D">
        <w:rPr>
          <w:rFonts w:cs="黑体"/>
          <w:b/>
          <w:bCs/>
          <w:sz w:val="32"/>
          <w:szCs w:val="32"/>
        </w:rPr>
        <w:fldChar w:fldCharType="end"/>
      </w:r>
      <w:bookmarkEnd w:id="251"/>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通则第7.6.3项替换为：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7.6.3 招标文件的澄清与修改均为招标文件的组成部分。招标代理机构的项目经理在文件形成过程中可以独立提出意见，对关键节点宜留有项目经理签名记录，并对执行环节承担责任。</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52" w:name="_Toc17149"/>
      <w:r w:rsidRPr="004D585D">
        <w:rPr>
          <w:rFonts w:ascii="黑体" w:eastAsia="黑体" w:hAnsi="黑体" w:cs="黑体" w:hint="eastAsia"/>
          <w:b/>
          <w:bCs/>
          <w:sz w:val="24"/>
          <w:szCs w:val="24"/>
        </w:rPr>
        <w:t xml:space="preserve">7.7 </w:t>
      </w:r>
      <w:r w:rsidRPr="004D585D">
        <w:rPr>
          <w:rFonts w:ascii="黑体" w:eastAsia="黑体" w:hAnsi="黑体" w:cs="黑体" w:hint="eastAsia"/>
          <w:bCs/>
          <w:sz w:val="24"/>
          <w:szCs w:val="24"/>
        </w:rPr>
        <w:t>收取投标保证金</w:t>
      </w:r>
      <w:bookmarkEnd w:id="252"/>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新增第7.7.5项：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7.7.5集中采购中，对于在一段时间内需要多次参与招标项目投标的投标人，为节约投标成本，提高招投标效率，避免多次办理递交投标保证金，按照自愿原则，可以由投标人预缴合理金额的投标保证金，并在一定期限内保证其投标行为。</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53" w:name="_Toc4328"/>
      <w:r w:rsidRPr="004D585D">
        <w:rPr>
          <w:rFonts w:ascii="仿宋" w:eastAsia="仿宋" w:hAnsi="仿宋" w:cs="黑体" w:hint="eastAsia"/>
          <w:b/>
          <w:bCs/>
          <w:sz w:val="28"/>
          <w:szCs w:val="28"/>
        </w:rPr>
        <w:t>8. 开标、评标与定标阶段</w:t>
      </w:r>
      <w:bookmarkEnd w:id="253"/>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54" w:name="_Toc20799"/>
      <w:r w:rsidRPr="004D585D">
        <w:rPr>
          <w:rFonts w:ascii="黑体" w:eastAsia="黑体" w:hAnsi="黑体" w:cs="黑体" w:hint="eastAsia"/>
          <w:b/>
          <w:bCs/>
          <w:sz w:val="24"/>
          <w:szCs w:val="24"/>
        </w:rPr>
        <w:t>8.</w:t>
      </w:r>
      <w:r w:rsidRPr="004D585D">
        <w:rPr>
          <w:rFonts w:ascii="黑体" w:eastAsia="黑体" w:hAnsi="黑体" w:cs="黑体"/>
          <w:b/>
          <w:bCs/>
          <w:sz w:val="24"/>
          <w:szCs w:val="24"/>
        </w:rPr>
        <w:t xml:space="preserve">1 </w:t>
      </w:r>
      <w:r w:rsidRPr="004D585D">
        <w:rPr>
          <w:rFonts w:ascii="黑体" w:eastAsia="黑体" w:hAnsi="黑体" w:cs="黑体" w:hint="eastAsia"/>
          <w:bCs/>
          <w:sz w:val="24"/>
          <w:szCs w:val="24"/>
        </w:rPr>
        <w:t>组织</w:t>
      </w:r>
      <w:r w:rsidRPr="004D585D">
        <w:rPr>
          <w:rFonts w:ascii="黑体" w:eastAsia="黑体" w:hAnsi="黑体" w:cs="黑体"/>
          <w:bCs/>
          <w:sz w:val="24"/>
          <w:szCs w:val="24"/>
        </w:rPr>
        <w:t>开标</w:t>
      </w:r>
      <w:bookmarkEnd w:id="254"/>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新增第8.1.8项：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8.1.8招标代理机构可邀请行政监督部门人员到场监督，也可邀请公证机构人员到场进行公证。对于企业集团建立了内部监督机制的，招标代理机构还应接受企业内部监督人员对开标仪式进行现场监督。</w:t>
      </w:r>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55" w:name="_Toc29157"/>
      <w:r w:rsidRPr="004D585D">
        <w:rPr>
          <w:rFonts w:ascii="黑体" w:eastAsia="黑体" w:hAnsi="黑体" w:cs="黑体" w:hint="eastAsia"/>
          <w:b/>
          <w:bCs/>
          <w:sz w:val="24"/>
          <w:szCs w:val="24"/>
        </w:rPr>
        <w:t>8.</w:t>
      </w:r>
      <w:r w:rsidRPr="004D585D">
        <w:rPr>
          <w:rFonts w:ascii="黑体" w:eastAsia="黑体" w:hAnsi="黑体" w:cs="黑体"/>
          <w:b/>
          <w:bCs/>
          <w:sz w:val="24"/>
          <w:szCs w:val="24"/>
        </w:rPr>
        <w:t>2</w:t>
      </w:r>
      <w:r w:rsidRPr="004D585D">
        <w:rPr>
          <w:rFonts w:ascii="黑体" w:eastAsia="黑体" w:hAnsi="黑体" w:cs="黑体" w:hint="eastAsia"/>
          <w:b/>
          <w:bCs/>
          <w:sz w:val="24"/>
          <w:szCs w:val="24"/>
        </w:rPr>
        <w:t xml:space="preserve"> </w:t>
      </w:r>
      <w:r w:rsidRPr="004D585D">
        <w:rPr>
          <w:rFonts w:ascii="黑体" w:eastAsia="黑体" w:hAnsi="黑体" w:cs="黑体" w:hint="eastAsia"/>
          <w:bCs/>
          <w:sz w:val="24"/>
          <w:szCs w:val="24"/>
        </w:rPr>
        <w:t>组织评标</w:t>
      </w:r>
      <w:bookmarkEnd w:id="255"/>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新增第8.2.15项、第8.2.16项：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8.2.15 集中采购分为多组专家同时开展评标工作时，招标代理机构协助专家确认分组情况。</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8.2.16对于集中采购企业集团建立了内部监督机制的，招标代理机构还应接受企业内部监督人员对评标过程进行现场监督。</w:t>
      </w:r>
    </w:p>
    <w:bookmarkStart w:id="256" w:name="_Toc2853"/>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"_Toc418592545" </w:instrText>
      </w:r>
      <w:r w:rsidRPr="004D585D">
        <w:rPr>
          <w:rFonts w:cs="黑体"/>
          <w:b/>
          <w:bCs/>
          <w:sz w:val="32"/>
          <w:szCs w:val="32"/>
        </w:rPr>
        <w:fldChar w:fldCharType="separate"/>
      </w:r>
      <w:r w:rsidRPr="004D585D">
        <w:rPr>
          <w:rFonts w:ascii="黑体" w:eastAsia="黑体" w:hAnsi="黑体" w:cs="黑体" w:hint="eastAsia"/>
          <w:b/>
          <w:bCs/>
          <w:sz w:val="24"/>
          <w:szCs w:val="24"/>
        </w:rPr>
        <w:t>8</w:t>
      </w:r>
      <w:r w:rsidRPr="004D585D">
        <w:rPr>
          <w:rFonts w:ascii="黑体" w:eastAsia="黑体" w:hAnsi="黑体" w:cs="黑体"/>
          <w:b/>
          <w:bCs/>
          <w:sz w:val="24"/>
          <w:szCs w:val="24"/>
        </w:rPr>
        <w:t xml:space="preserve">.5 </w:t>
      </w:r>
      <w:r w:rsidRPr="004D585D">
        <w:rPr>
          <w:rFonts w:ascii="黑体" w:eastAsia="黑体" w:hAnsi="黑体" w:cs="黑体" w:hint="eastAsia"/>
          <w:bCs/>
          <w:sz w:val="24"/>
          <w:szCs w:val="24"/>
        </w:rPr>
        <w:t>发出中标通知书及中标结果通知书</w:t>
      </w:r>
      <w:r w:rsidRPr="004D585D">
        <w:rPr>
          <w:rFonts w:cs="黑体"/>
          <w:b/>
          <w:bCs/>
          <w:sz w:val="32"/>
          <w:szCs w:val="32"/>
        </w:rPr>
        <w:fldChar w:fldCharType="end"/>
      </w:r>
      <w:bookmarkEnd w:id="256"/>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通则第8.5.1项、第8.5.3项替换为：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8.5.1 中标人确定后且在投标有效期内，招标代理机构应当向中标人发出中</w:t>
      </w:r>
      <w:r w:rsidRPr="004D585D">
        <w:rPr>
          <w:rFonts w:ascii="仿宋_GB2312" w:eastAsia="仿宋_GB2312" w:cs="黑体" w:hint="eastAsia"/>
          <w:sz w:val="24"/>
          <w:szCs w:val="24"/>
        </w:rPr>
        <w:lastRenderedPageBreak/>
        <w:t>标通知书。招标代理机构的项目经理在文件形成过程中可以独立提出意见，对关键节点宜留有项目经理签名记录，并对执行环节承担责任。</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8.5.3 招标代理机构在发出中标通知书的同时，应向所有未中标的投标人发出中标结果通知书，告知其中标结果。招标代理机构的项目经理在文件形成过程中可以独立提出意见，对关键节点宜留有项目经理签名记录，并对执行环节承担责任。</w:t>
      </w:r>
    </w:p>
    <w:p w:rsidR="00637C59" w:rsidRPr="004D585D" w:rsidRDefault="00637C59" w:rsidP="00637C59">
      <w:pPr>
        <w:keepNext/>
        <w:keepLines/>
        <w:spacing w:before="260" w:after="260" w:line="413" w:lineRule="auto"/>
        <w:jc w:val="center"/>
        <w:outlineLvl w:val="1"/>
        <w:rPr>
          <w:rFonts w:ascii="仿宋" w:eastAsia="仿宋" w:hAnsi="仿宋" w:cs="黑体"/>
          <w:b/>
          <w:bCs/>
          <w:sz w:val="28"/>
          <w:szCs w:val="28"/>
        </w:rPr>
      </w:pPr>
      <w:bookmarkStart w:id="257" w:name="_Toc428742705"/>
      <w:bookmarkStart w:id="258" w:name="_Toc11584"/>
      <w:r w:rsidRPr="004D585D">
        <w:rPr>
          <w:rFonts w:ascii="仿宋" w:eastAsia="仿宋" w:hAnsi="仿宋" w:cs="黑体" w:hint="eastAsia"/>
          <w:b/>
          <w:bCs/>
          <w:sz w:val="28"/>
          <w:szCs w:val="28"/>
        </w:rPr>
        <w:t>9.合同签订及后续服务阶段</w:t>
      </w:r>
      <w:bookmarkEnd w:id="257"/>
      <w:bookmarkEnd w:id="258"/>
    </w:p>
    <w:p w:rsidR="00637C59" w:rsidRPr="004D585D" w:rsidRDefault="00637C59" w:rsidP="00637C59">
      <w:pPr>
        <w:keepNext/>
        <w:keepLines/>
        <w:spacing w:before="120" w:after="120" w:line="360" w:lineRule="auto"/>
        <w:outlineLvl w:val="2"/>
        <w:rPr>
          <w:rFonts w:ascii="黑体" w:eastAsia="黑体" w:hAnsi="黑体" w:cs="黑体"/>
          <w:b/>
          <w:bCs/>
          <w:sz w:val="24"/>
          <w:szCs w:val="24"/>
        </w:rPr>
      </w:pPr>
      <w:bookmarkStart w:id="259" w:name="_Toc7945"/>
      <w:r w:rsidRPr="004D585D">
        <w:rPr>
          <w:rFonts w:ascii="黑体" w:eastAsia="黑体" w:hAnsi="黑体" w:cs="黑体" w:hint="eastAsia"/>
          <w:b/>
          <w:bCs/>
          <w:sz w:val="24"/>
          <w:szCs w:val="24"/>
        </w:rPr>
        <w:t xml:space="preserve">9.4 </w:t>
      </w:r>
      <w:r w:rsidRPr="004D585D">
        <w:rPr>
          <w:rFonts w:ascii="黑体" w:eastAsia="黑体" w:hAnsi="黑体" w:cs="黑体" w:hint="eastAsia"/>
          <w:bCs/>
          <w:sz w:val="24"/>
          <w:szCs w:val="24"/>
        </w:rPr>
        <w:t>招标资料收集及移交</w:t>
      </w:r>
      <w:bookmarkEnd w:id="259"/>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通则第9.4.2项替换为：</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9.4</w:t>
      </w:r>
      <w:r w:rsidRPr="004D585D">
        <w:rPr>
          <w:rFonts w:ascii="仿宋_GB2312" w:eastAsia="仿宋_GB2312" w:cs="黑体"/>
          <w:sz w:val="24"/>
          <w:szCs w:val="24"/>
        </w:rPr>
        <w:t>.</w:t>
      </w:r>
      <w:r w:rsidRPr="004D585D">
        <w:rPr>
          <w:rFonts w:ascii="仿宋_GB2312" w:eastAsia="仿宋_GB2312" w:cs="黑体" w:hint="eastAsia"/>
          <w:sz w:val="24"/>
          <w:szCs w:val="24"/>
        </w:rPr>
        <w:t>2 招标工作结束后，招标代理机构应及时将其负责收集保存的部分文件资料的原件整理成册后移交给招标人或项目单位，并与招标人或项目单位办理交接手续。按照招标人要求，招标代理机构也可在招标过程中将相关文件资料的原件分阶段移交给招标人。招标代理机构需移交的相关文件资料详见本规范附录三。</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工程建设项目的招标采购相关文件资料形成的档案，归招标人所有。未经招标人允许，招标代理机构不得泄漏档案资料中的内容，不得随意使用档案资料的原件与复印件。</w:t>
      </w:r>
    </w:p>
    <w:bookmarkStart w:id="260" w:name="_Toc7247"/>
    <w:p w:rsidR="00637C59" w:rsidRPr="003253B6" w:rsidRDefault="00637C59" w:rsidP="00637C59">
      <w:pPr>
        <w:keepNext/>
        <w:keepLines/>
        <w:spacing w:before="120" w:after="120" w:line="360" w:lineRule="auto"/>
        <w:outlineLvl w:val="2"/>
        <w:rPr>
          <w:rFonts w:ascii="黑体" w:eastAsia="黑体" w:hAnsi="黑体" w:cs="黑体"/>
          <w:b/>
          <w:bCs/>
          <w:sz w:val="24"/>
          <w:szCs w:val="24"/>
        </w:rPr>
      </w:pPr>
      <w:r w:rsidRPr="003253B6">
        <w:rPr>
          <w:rFonts w:cs="黑体"/>
          <w:b/>
          <w:bCs/>
          <w:sz w:val="32"/>
          <w:szCs w:val="32"/>
        </w:rPr>
        <w:fldChar w:fldCharType="begin"/>
      </w:r>
      <w:r w:rsidRPr="004D585D">
        <w:rPr>
          <w:rFonts w:cs="黑体"/>
          <w:b/>
          <w:bCs/>
          <w:sz w:val="32"/>
          <w:szCs w:val="32"/>
        </w:rPr>
        <w:instrText xml:space="preserve">HYPERLINK  \l "_Toc418592552" </w:instrText>
      </w:r>
      <w:r w:rsidRPr="004D585D">
        <w:rPr>
          <w:rFonts w:cs="黑体"/>
          <w:b/>
          <w:bCs/>
          <w:sz w:val="32"/>
          <w:szCs w:val="32"/>
        </w:rPr>
        <w:fldChar w:fldCharType="separate"/>
      </w:r>
      <w:r w:rsidRPr="004D585D">
        <w:rPr>
          <w:rFonts w:ascii="黑体" w:eastAsia="黑体" w:hAnsi="黑体" w:cs="黑体"/>
          <w:b/>
          <w:bCs/>
          <w:sz w:val="24"/>
          <w:szCs w:val="24"/>
        </w:rPr>
        <w:t xml:space="preserve">9.7 </w:t>
      </w:r>
      <w:r w:rsidRPr="004D585D">
        <w:rPr>
          <w:rFonts w:ascii="黑体" w:eastAsia="黑体" w:hAnsi="黑体" w:cs="黑体" w:hint="eastAsia"/>
          <w:bCs/>
          <w:sz w:val="24"/>
          <w:szCs w:val="24"/>
        </w:rPr>
        <w:t>合同咨询及其他服务</w:t>
      </w:r>
      <w:r w:rsidRPr="004D585D">
        <w:rPr>
          <w:rFonts w:cs="黑体"/>
          <w:b/>
          <w:bCs/>
          <w:sz w:val="32"/>
          <w:szCs w:val="32"/>
        </w:rPr>
        <w:fldChar w:fldCharType="end"/>
      </w:r>
      <w:bookmarkEnd w:id="260"/>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新增第9.7.3项至第9.7.9项：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9.7.3 根据企业或组织实行集中采购的特点，招标代理机构在招标人对全供应链管理的过程中，可以提供协助和增值服务。这些增值服务不是集中采购招标代理机构必须提供的服务内容。如果招标人要求招标代理机构提供增值服务的，可以在委托代理协议中约定具体的内容和费用标准。</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9.7.4 协助集中采购计划管理。根据委托代理协议，招标代理机构可以在集中采购计划管理中为招标人提供协助。企业或组织开展的集中采购计划管理，主要包括需求计划、采购计划、采购资金计划、和计划考评等内容。招标代理机构可以协助招标人在计划管理中执行统一标准和集中采购目录，加强计划准确性和及时性。招标代理机构可以协助整理年度物资需求计划，对编制年度采购目录提</w:t>
      </w:r>
      <w:r w:rsidRPr="004D585D">
        <w:rPr>
          <w:rFonts w:ascii="仿宋_GB2312" w:eastAsia="仿宋_GB2312" w:cs="黑体" w:hint="eastAsia"/>
          <w:sz w:val="24"/>
          <w:szCs w:val="24"/>
        </w:rPr>
        <w:lastRenderedPageBreak/>
        <w:t>供咨询建议。年度物资需求计划是开展集中采购的企业集团根据年度综合计划、固定资产投资计划和财务预算，结合历年物资需求，进行科学预测，编制形成的需求计划，是制定年度采购策略，确定采购模式、采购批次和采购方式的主要依据。</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9.7.5 提供全程法律咨询服务。根据委托代理协议，招标代理机构可以在集中采购过程中为招标人提供全程法律咨询服务，主要包括招标文件编制、评标委员会评标支持、和异议处理等过程中，提出独立的法律意见或提供法律咨询等内容。招标代理机构内部法律咨询服务应有专门的流程制度。招标代理机构可以提供或者聘请熟悉招投标法律法规的律师提供法律咨询服务。</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9.7.6 协助进行供应商关系管理。根据委托代理协议，招标代理机构可以在供应商关系管理中为招标人提供协助。实行集中采购并开展了供应商关系管理工作的企业和组织，可以根据实际情况，开展供应商关系管理，主要包括供应商资质能力核实、供应商绩效评价、供应商不良行为处理、供应商分类分级管理、供应商服务等内容。</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9.7.7 协助集中采购电子交易平台业务运维。根据委托代理协议，对于已经建设了集中采购电子交易平台的招标人，招标代理机构可以协助其开展业务运维工作。工作内容包括物资采购标准结构化模板编制，结构化和测试工作后部署应用，系统工作模板的日常配置、新增功能需求的分析整理等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9.7.8 协助维护标准化体系。根据委托代理协议，对于已经建设了标准化体系的招标人，招标代理机构可以协助其开展标准化体系的维护工作。标准化体系通常可以由采购标准和主数据构成。采购标准编制的依据是国家标准、行业标准、公司企业技术标准、企业发展规划，参考专业部门提出的技术要求和开展集中采购的企业集团各单位标准化建设成果与实践经验。招标代理机构可以协助招标人开展采购标准修订和推广应用、主数据的新增修订和运维等工作。</w:t>
      </w:r>
    </w:p>
    <w:p w:rsidR="00637C59" w:rsidRPr="004D585D" w:rsidRDefault="00637C59" w:rsidP="00637C59">
      <w:pPr>
        <w:spacing w:line="360" w:lineRule="auto"/>
        <w:ind w:firstLineChars="200" w:firstLine="480"/>
        <w:rPr>
          <w:rFonts w:ascii="仿宋_GB2312" w:eastAsia="仿宋_GB2312" w:cs="黑体"/>
          <w:sz w:val="24"/>
          <w:szCs w:val="24"/>
        </w:rPr>
      </w:pPr>
      <w:r w:rsidRPr="004D585D">
        <w:rPr>
          <w:rFonts w:ascii="仿宋_GB2312" w:eastAsia="仿宋_GB2312" w:cs="黑体" w:hint="eastAsia"/>
          <w:sz w:val="24"/>
          <w:szCs w:val="24"/>
        </w:rPr>
        <w:t>9.7.9 提供数据统计和采购策略分析支撑。采购策略是为实现开展集中采购的企业集团经营管理目标、提高采购效益、保障物资供应而制定的采购方针政策，包括采购目录、采购安排、采购方式、采购结果的执行方式等内容。根据委托代理协议，招标代理机构可以为招标人提供数据统计和采购策略分析支撑等服务。招标代理机构提供数据分析支撑前，应熟悉招标人所采购标的物的基本情况，了</w:t>
      </w:r>
      <w:r w:rsidRPr="004D585D">
        <w:rPr>
          <w:rFonts w:ascii="仿宋_GB2312" w:eastAsia="仿宋_GB2312" w:cs="黑体" w:hint="eastAsia"/>
          <w:sz w:val="24"/>
          <w:szCs w:val="24"/>
        </w:rPr>
        <w:lastRenderedPageBreak/>
        <w:t>解采购策略的制定背景和目标，并提供有针对性的数据统计分析，为招标人完善改进采购策略提供数据支撑和协助。</w:t>
      </w:r>
    </w:p>
    <w:p w:rsidR="00637C59" w:rsidRPr="004D585D" w:rsidRDefault="00637C59" w:rsidP="00637C59">
      <w:pPr>
        <w:widowControl/>
        <w:jc w:val="left"/>
        <w:rPr>
          <w:rFonts w:ascii="仿宋_GB2312" w:eastAsia="仿宋_GB2312" w:cs="黑体"/>
          <w:sz w:val="24"/>
          <w:szCs w:val="24"/>
        </w:rPr>
      </w:pPr>
    </w:p>
    <w:p w:rsidR="00637C59" w:rsidRPr="004D585D" w:rsidRDefault="00637C59" w:rsidP="00637C59"/>
    <w:p w:rsidR="00E2674A" w:rsidRPr="00637C59" w:rsidRDefault="00E2674A">
      <w:bookmarkStart w:id="261" w:name="_GoBack"/>
      <w:bookmarkEnd w:id="261"/>
    </w:p>
    <w:sectPr w:rsidR="00E2674A" w:rsidRPr="00637C59">
      <w:footerReference w:type="default" r:id="rId7"/>
      <w:footerReference w:type="first" r:id="rId8"/>
      <w:pgSz w:w="11906" w:h="16838"/>
      <w:pgMar w:top="1440" w:right="1800" w:bottom="1440" w:left="1800" w:header="851" w:footer="992" w:gutter="0"/>
      <w:cols w:space="720"/>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4CED" w:rsidRDefault="00637C59">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4CED" w:rsidRDefault="00637C59">
                          <w:pPr>
                            <w:pStyle w:val="a6"/>
                            <w:rPr>
                              <w:rFonts w:hint="eastAsia"/>
                            </w:rPr>
                          </w:pPr>
                          <w:r>
                            <w:rPr>
                              <w:rFonts w:hint="eastAsia"/>
                            </w:rPr>
                            <w:fldChar w:fldCharType="begin"/>
                          </w:r>
                          <w:r>
                            <w:rPr>
                              <w:rFonts w:hint="eastAsia"/>
                            </w:rPr>
                            <w:instrText xml:space="preserve"> PAGE  \* MERGEFORMAT </w:instrText>
                          </w:r>
                          <w:r>
                            <w:rPr>
                              <w:rFonts w:hint="eastAsia"/>
                            </w:rPr>
                            <w:fldChar w:fldCharType="separate"/>
                          </w:r>
                          <w:r>
                            <w:t>0</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28" o:spid="_x0000_s1042" type="#_x0000_t202" style="position:absolute;margin-left:0;margin-top:0;width:2in;height:2in;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" filled="f" stroked="f">
              <v:textbox style="mso-fit-shape-to-text:t" inset="0,0,0,0">
                <w:txbxContent>
                  <w:p w:rsidR="00E24CED" w:rsidRDefault="00637C59">
                    <w:pPr>
                      <w:pStyle w:val="a6"/>
                      <w:rPr>
                        <w:rFonts w:hint="eastAsia"/>
                      </w:rPr>
                    </w:pPr>
                    <w:r>
                      <w:rPr>
                        <w:rFonts w:hint="eastAsia"/>
                      </w:rPr>
                      <w:fldChar w:fldCharType="begin"/>
                    </w:r>
                    <w:r>
                      <w:rPr>
                        <w:rFonts w:hint="eastAsia"/>
                      </w:rPr>
                      <w:instrText xml:space="preserve"> PAGE  \* MERGEFORMAT </w:instrText>
                    </w:r>
                    <w:r>
                      <w:rPr>
                        <w:rFonts w:hint="eastAsia"/>
                      </w:rPr>
                      <w:fldChar w:fldCharType="separate"/>
                    </w:r>
                    <w:r>
                      <w:t>0</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4CED" w:rsidRDefault="00637C59">
    <w:pPr>
      <w:pStyle w:val="a6"/>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635" b="0"/>
              <wp:wrapNone/>
              <wp:docPr id="127" name="文本框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4CED" w:rsidRDefault="00637C59">
                          <w:pPr>
                            <w:pStyle w:val="a6"/>
                            <w:rPr>
                              <w:rFonts w:hint="eastAsia"/>
                            </w:rPr>
                          </w:pPr>
                          <w:r>
                            <w:rPr>
                              <w:rFonts w:hint="eastAsia"/>
                            </w:rPr>
                            <w:fldChar w:fldCharType="begin"/>
                          </w:r>
                          <w:r>
                            <w:rPr>
                              <w:rFonts w:hint="eastAsia"/>
                            </w:rPr>
                            <w:instrText xml:space="preserve"> PA</w:instrText>
                          </w:r>
                          <w:r>
                            <w:rPr>
                              <w:rFonts w:hint="eastAsia"/>
                            </w:rPr>
                            <w:instrText xml:space="preserve">GE  \* MERGEFORMAT </w:instrText>
                          </w:r>
                          <w:r>
                            <w:rPr>
                              <w:rFonts w:hint="eastAsia"/>
                            </w:rPr>
                            <w:fldChar w:fldCharType="separate"/>
                          </w:r>
                          <w:r>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27" o:spid="_x0000_s1043" type="#_x0000_t202" style="position:absolute;margin-left:0;margin-top:0;width:4.6pt;height:11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" filled="f" stroked="f">
              <v:textbox style="mso-fit-shape-to-text:t" inset="0,0,0,0">
                <w:txbxContent>
                  <w:p w:rsidR="00E24CED" w:rsidRDefault="00637C59">
                    <w:pPr>
                      <w:pStyle w:val="a6"/>
                      <w:rPr>
                        <w:rFonts w:hint="eastAsia"/>
                      </w:rPr>
                    </w:pPr>
                    <w:r>
                      <w:rPr>
                        <w:rFonts w:hint="eastAsia"/>
                      </w:rPr>
                      <w:fldChar w:fldCharType="begin"/>
                    </w:r>
                    <w:r>
                      <w:rPr>
                        <w:rFonts w:hint="eastAsia"/>
                      </w:rPr>
                      <w:instrText xml:space="preserve"> PA</w:instrText>
                    </w:r>
                    <w:r>
                      <w:rPr>
                        <w:rFonts w:hint="eastAsia"/>
                      </w:rPr>
                      <w:instrText xml:space="preserve">GE  \* MERGEFORMAT </w:instrText>
                    </w:r>
                    <w:r>
                      <w:rPr>
                        <w:rFonts w:hint="eastAsia"/>
                      </w:rPr>
                      <w:fldChar w:fldCharType="separate"/>
                    </w:r>
                    <w:r>
                      <w:rPr>
                        <w:noProof/>
                      </w:rPr>
                      <w:t>1</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4CED" w:rsidRDefault="00637C59">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635" b="0"/>
              <wp:wrapNone/>
              <wp:docPr id="126" name="文本框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4CED" w:rsidRDefault="00637C59">
                          <w:pPr>
                            <w:pStyle w:val="a6"/>
                            <w:rPr>
                              <w:rFonts w:hint="eastAsia"/>
                            </w:rPr>
                          </w:pPr>
                          <w:r>
                            <w:rPr>
                              <w:rFonts w:hint="eastAsia"/>
                            </w:rPr>
                            <w:fldChar w:fldCharType="begin"/>
                          </w:r>
                          <w:r>
                            <w:rPr>
                              <w:rFonts w:hint="eastAsia"/>
                            </w:rPr>
                            <w:instrText xml:space="preserve"> PAGE  \* MERGEFORMAT </w:instrText>
                          </w:r>
                          <w:r>
                            <w:rPr>
                              <w:rFonts w:hint="eastAsia"/>
                            </w:rPr>
                            <w:fldChar w:fldCharType="separate"/>
                          </w:r>
                          <w:r>
                            <w:rPr>
                              <w:noProof/>
                            </w:rPr>
                            <w:t>14</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26" o:spid="_x0000_s1044" type="#_x0000_t202" style="position:absolute;margin-left:0;margin-top:0;width:9.15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" filled="f" stroked="f">
              <v:textbox style="mso-fit-shape-to-text:t" inset="0,0,0,0">
                <w:txbxContent>
                  <w:p w:rsidR="00E24CED" w:rsidRDefault="00637C59">
                    <w:pPr>
                      <w:pStyle w:val="a6"/>
                      <w:rPr>
                        <w:rFonts w:hint="eastAsia"/>
                      </w:rPr>
                    </w:pPr>
                    <w:r>
                      <w:rPr>
                        <w:rFonts w:hint="eastAsia"/>
                      </w:rPr>
                      <w:fldChar w:fldCharType="begin"/>
                    </w:r>
                    <w:r>
                      <w:rPr>
                        <w:rFonts w:hint="eastAsia"/>
                      </w:rPr>
                      <w:instrText xml:space="preserve"> PAGE  \* MERGEFORMAT </w:instrText>
                    </w:r>
                    <w:r>
                      <w:rPr>
                        <w:rFonts w:hint="eastAsia"/>
                      </w:rPr>
                      <w:fldChar w:fldCharType="separate"/>
                    </w:r>
                    <w:r>
                      <w:rPr>
                        <w:noProof/>
                      </w:rPr>
                      <w:t>14</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4CED" w:rsidRDefault="00637C59">
    <w:pPr>
      <w:pStyle w:val="a6"/>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635" b="0"/>
              <wp:wrapNone/>
              <wp:docPr id="125" name="文本框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4CED" w:rsidRDefault="00637C59">
                          <w:pPr>
                            <w:pStyle w:val="a6"/>
                            <w:rPr>
                              <w:rFonts w:hint="eastAsia"/>
                            </w:rPr>
                          </w:pPr>
                          <w:r>
                            <w:rPr>
                              <w:rFonts w:hint="eastAsia"/>
                            </w:rPr>
                            <w:fldChar w:fldCharType="begin"/>
                          </w:r>
                          <w:r>
                            <w:rPr>
                              <w:rFonts w:hint="eastAsia"/>
                            </w:rPr>
                            <w:instrText xml:space="preserve"> PAGE  \* MERGEFORMAT </w:instrText>
                          </w:r>
                          <w:r>
                            <w:rPr>
                              <w:rFonts w:hint="eastAsia"/>
                            </w:rPr>
                            <w:fldChar w:fldCharType="separate"/>
                          </w:r>
                          <w:r>
                            <w:rPr>
                              <w:noProof/>
                            </w:rPr>
                            <w:t>2</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25" o:spid="_x0000_s1045" type="#_x0000_t202" style="position:absolute;margin-left:0;margin-top:0;width:4.6pt;height:11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" filled="f" stroked="f">
              <v:textbox style="mso-fit-shape-to-text:t" inset="0,0,0,0">
                <w:txbxContent>
                  <w:p w:rsidR="00E24CED" w:rsidRDefault="00637C59">
                    <w:pPr>
                      <w:pStyle w:val="a6"/>
                      <w:rPr>
                        <w:rFonts w:hint="eastAsia"/>
                      </w:rPr>
                    </w:pPr>
                    <w:r>
                      <w:rPr>
                        <w:rFonts w:hint="eastAsia"/>
                      </w:rPr>
                      <w:fldChar w:fldCharType="begin"/>
                    </w:r>
                    <w:r>
                      <w:rPr>
                        <w:rFonts w:hint="eastAsia"/>
                      </w:rPr>
                      <w:instrText xml:space="preserve"> PAGE  \* MERGEFORMAT </w:instrText>
                    </w:r>
                    <w:r>
                      <w:rPr>
                        <w:rFonts w:hint="eastAsia"/>
                      </w:rPr>
                      <w:fldChar w:fldCharType="separate"/>
                    </w:r>
                    <w:r>
                      <w:rPr>
                        <w:noProof/>
                      </w:rPr>
                      <w:t>2</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9"/>
    <w:multiLevelType w:val="multilevel"/>
    <w:tmpl w:val="00000009"/>
    <w:lvl w:ilvl="0">
      <w:start w:val="1"/>
      <w:numFmt w:val="upperRoman"/>
      <w:lvlText w:val="第 %1 条"/>
      <w:lvlJc w:val="left"/>
      <w:pPr>
        <w:tabs>
          <w:tab w:val="num" w:pos="4482"/>
        </w:tabs>
        <w:ind w:left="3402" w:firstLine="0"/>
      </w:pPr>
    </w:lvl>
    <w:lvl w:ilvl="1">
      <w:start w:val="1"/>
      <w:numFmt w:val="decimalZero"/>
      <w:isLgl/>
      <w:lvlText w:val="节 %1.%2"/>
      <w:lvlJc w:val="left"/>
      <w:pPr>
        <w:tabs>
          <w:tab w:val="num" w:pos="4122"/>
        </w:tabs>
        <w:ind w:left="3402" w:firstLine="0"/>
      </w:pPr>
    </w:lvl>
    <w:lvl w:ilvl="2">
      <w:start w:val="1"/>
      <w:numFmt w:val="lowerLetter"/>
      <w:lvlText w:val="(%3)"/>
      <w:lvlJc w:val="left"/>
      <w:pPr>
        <w:tabs>
          <w:tab w:val="num" w:pos="4122"/>
        </w:tabs>
        <w:ind w:left="4122" w:hanging="432"/>
      </w:pPr>
    </w:lvl>
    <w:lvl w:ilvl="3">
      <w:start w:val="1"/>
      <w:numFmt w:val="lowerRoman"/>
      <w:lvlText w:val="(%4)"/>
      <w:lvlJc w:val="right"/>
      <w:pPr>
        <w:tabs>
          <w:tab w:val="num" w:pos="4266"/>
        </w:tabs>
        <w:ind w:left="4266" w:hanging="144"/>
      </w:pPr>
    </w:lvl>
    <w:lvl w:ilvl="4">
      <w:start w:val="1"/>
      <w:numFmt w:val="decimal"/>
      <w:lvlText w:val="%5)"/>
      <w:lvlJc w:val="left"/>
      <w:pPr>
        <w:tabs>
          <w:tab w:val="num" w:pos="4410"/>
        </w:tabs>
        <w:ind w:left="4410" w:hanging="432"/>
      </w:pPr>
    </w:lvl>
    <w:lvl w:ilvl="5">
      <w:start w:val="1"/>
      <w:numFmt w:val="lowerLetter"/>
      <w:lvlText w:val="%6)"/>
      <w:lvlJc w:val="left"/>
      <w:pPr>
        <w:tabs>
          <w:tab w:val="num" w:pos="4554"/>
        </w:tabs>
        <w:ind w:left="4554" w:hanging="432"/>
      </w:pPr>
    </w:lvl>
    <w:lvl w:ilvl="6">
      <w:start w:val="1"/>
      <w:numFmt w:val="lowerRoman"/>
      <w:lvlText w:val="%7)"/>
      <w:lvlJc w:val="right"/>
      <w:pPr>
        <w:tabs>
          <w:tab w:val="num" w:pos="4698"/>
        </w:tabs>
        <w:ind w:left="4698" w:hanging="288"/>
      </w:pPr>
    </w:lvl>
    <w:lvl w:ilvl="7">
      <w:start w:val="1"/>
      <w:numFmt w:val="lowerLetter"/>
      <w:lvlText w:val="%8."/>
      <w:lvlJc w:val="left"/>
      <w:pPr>
        <w:tabs>
          <w:tab w:val="num" w:pos="4842"/>
        </w:tabs>
        <w:ind w:left="4842" w:hanging="432"/>
      </w:pPr>
    </w:lvl>
    <w:lvl w:ilvl="8">
      <w:start w:val="1"/>
      <w:numFmt w:val="lowerRoman"/>
      <w:lvlText w:val="%9."/>
      <w:lvlJc w:val="right"/>
      <w:pPr>
        <w:tabs>
          <w:tab w:val="num" w:pos="4986"/>
        </w:tabs>
        <w:ind w:left="4986" w:hanging="14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C59"/>
    <w:rsid w:val="00637C59"/>
    <w:rsid w:val="00E26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BDBB51D-ADCF-4678-925E-3D4579E2E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7C59"/>
    <w:pPr>
      <w:widowControl w:val="0"/>
      <w:jc w:val="both"/>
    </w:pPr>
    <w:rPr>
      <w:rFonts w:ascii="Calibri" w:eastAsia="宋体" w:hAnsi="Calibri" w:cs="Times New Roman"/>
    </w:rPr>
  </w:style>
  <w:style w:type="paragraph" w:styleId="1">
    <w:name w:val="heading 1"/>
    <w:basedOn w:val="a"/>
    <w:next w:val="a"/>
    <w:link w:val="1Char"/>
    <w:qFormat/>
    <w:rsid w:val="00637C59"/>
    <w:pPr>
      <w:keepNext/>
      <w:keepLines/>
      <w:numPr>
        <w:numId w:val="1"/>
      </w:numPr>
      <w:tabs>
        <w:tab w:val="left" w:pos="4482"/>
      </w:tabs>
      <w:spacing w:before="340" w:after="330"/>
      <w:jc w:val="center"/>
      <w:outlineLvl w:val="0"/>
    </w:pPr>
    <w:rPr>
      <w:rFonts w:ascii="黑体" w:eastAsia="黑体" w:hAnsi="Times New Roman"/>
      <w:b/>
      <w:kern w:val="44"/>
      <w:sz w:val="44"/>
    </w:rPr>
  </w:style>
  <w:style w:type="paragraph" w:styleId="2">
    <w:name w:val="heading 2"/>
    <w:basedOn w:val="a"/>
    <w:next w:val="a"/>
    <w:link w:val="2Char"/>
    <w:qFormat/>
    <w:rsid w:val="00637C59"/>
    <w:pPr>
      <w:keepNext/>
      <w:keepLines/>
      <w:spacing w:before="260" w:after="260" w:line="413" w:lineRule="auto"/>
      <w:outlineLvl w:val="1"/>
    </w:pPr>
    <w:rPr>
      <w:rFonts w:ascii="Cambria" w:hAnsi="Cambria" w:cs="黑体"/>
      <w:b/>
      <w:bCs/>
      <w:sz w:val="32"/>
      <w:szCs w:val="32"/>
    </w:rPr>
  </w:style>
  <w:style w:type="paragraph" w:styleId="3">
    <w:name w:val="heading 3"/>
    <w:basedOn w:val="a"/>
    <w:next w:val="a"/>
    <w:link w:val="3Char"/>
    <w:qFormat/>
    <w:rsid w:val="00637C59"/>
    <w:pPr>
      <w:keepNext/>
      <w:keepLines/>
      <w:spacing w:before="260" w:after="260" w:line="413" w:lineRule="auto"/>
      <w:outlineLvl w:val="2"/>
    </w:pPr>
    <w:rPr>
      <w:rFonts w:cs="黑体"/>
      <w:b/>
      <w:bCs/>
      <w:sz w:val="32"/>
      <w:szCs w:val="32"/>
    </w:rPr>
  </w:style>
  <w:style w:type="paragraph" w:styleId="4">
    <w:name w:val="heading 4"/>
    <w:basedOn w:val="a"/>
    <w:next w:val="a"/>
    <w:link w:val="4Char"/>
    <w:qFormat/>
    <w:rsid w:val="00637C59"/>
    <w:pPr>
      <w:keepNext/>
      <w:keepLines/>
      <w:spacing w:before="280" w:after="290" w:line="372"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637C59"/>
    <w:rPr>
      <w:rFonts w:ascii="黑体" w:eastAsia="黑体" w:hAnsi="Times New Roman" w:cs="Times New Roman"/>
      <w:b/>
      <w:kern w:val="44"/>
      <w:sz w:val="44"/>
    </w:rPr>
  </w:style>
  <w:style w:type="character" w:customStyle="1" w:styleId="2Char">
    <w:name w:val="标题 2 Char"/>
    <w:basedOn w:val="a0"/>
    <w:link w:val="2"/>
    <w:rsid w:val="00637C59"/>
    <w:rPr>
      <w:rFonts w:ascii="Cambria" w:eastAsia="宋体" w:hAnsi="Cambria" w:cs="黑体"/>
      <w:b/>
      <w:bCs/>
      <w:sz w:val="32"/>
      <w:szCs w:val="32"/>
    </w:rPr>
  </w:style>
  <w:style w:type="character" w:customStyle="1" w:styleId="3Char">
    <w:name w:val="标题 3 Char"/>
    <w:basedOn w:val="a0"/>
    <w:link w:val="3"/>
    <w:rsid w:val="00637C59"/>
    <w:rPr>
      <w:rFonts w:ascii="Calibri" w:eastAsia="宋体" w:hAnsi="Calibri" w:cs="黑体"/>
      <w:b/>
      <w:bCs/>
      <w:sz w:val="32"/>
      <w:szCs w:val="32"/>
    </w:rPr>
  </w:style>
  <w:style w:type="character" w:customStyle="1" w:styleId="4Char">
    <w:name w:val="标题 4 Char"/>
    <w:basedOn w:val="a0"/>
    <w:link w:val="4"/>
    <w:rsid w:val="00637C59"/>
    <w:rPr>
      <w:rFonts w:ascii="Arial" w:eastAsia="黑体" w:hAnsi="Arial" w:cs="Times New Roman"/>
      <w:b/>
      <w:bCs/>
      <w:sz w:val="28"/>
      <w:szCs w:val="28"/>
    </w:rPr>
  </w:style>
  <w:style w:type="character" w:styleId="a3">
    <w:name w:val="FollowedHyperlink"/>
    <w:rsid w:val="00637C59"/>
    <w:rPr>
      <w:color w:val="954F72"/>
      <w:u w:val="single"/>
    </w:rPr>
  </w:style>
  <w:style w:type="character" w:styleId="a4">
    <w:name w:val="Strong"/>
    <w:qFormat/>
    <w:rsid w:val="00637C59"/>
    <w:rPr>
      <w:b/>
      <w:bCs/>
    </w:rPr>
  </w:style>
  <w:style w:type="character" w:styleId="a5">
    <w:name w:val="Hyperlink"/>
    <w:rsid w:val="00637C59"/>
    <w:rPr>
      <w:color w:val="0000FF"/>
      <w:u w:val="single"/>
    </w:rPr>
  </w:style>
  <w:style w:type="character" w:customStyle="1" w:styleId="Char">
    <w:name w:val="页脚 Char"/>
    <w:link w:val="a6"/>
    <w:rsid w:val="00637C59"/>
    <w:rPr>
      <w:sz w:val="18"/>
      <w:szCs w:val="18"/>
    </w:rPr>
  </w:style>
  <w:style w:type="character" w:customStyle="1" w:styleId="Char0">
    <w:name w:val="批注框文本 Char"/>
    <w:link w:val="a7"/>
    <w:rsid w:val="00637C59"/>
    <w:rPr>
      <w:sz w:val="18"/>
      <w:szCs w:val="18"/>
    </w:rPr>
  </w:style>
  <w:style w:type="character" w:customStyle="1" w:styleId="ht1">
    <w:name w:val="ht1"/>
    <w:rsid w:val="00637C59"/>
    <w:rPr>
      <w:rFonts w:ascii="黑体" w:eastAsia="黑体"/>
      <w:b/>
      <w:bCs/>
    </w:rPr>
  </w:style>
  <w:style w:type="character" w:customStyle="1" w:styleId="annotationreference">
    <w:name w:val="annotation reference"/>
    <w:rsid w:val="00637C59"/>
    <w:rPr>
      <w:sz w:val="21"/>
      <w:szCs w:val="21"/>
    </w:rPr>
  </w:style>
  <w:style w:type="character" w:customStyle="1" w:styleId="Char1">
    <w:name w:val="正文文本 Char"/>
    <w:link w:val="a8"/>
    <w:rsid w:val="00637C59"/>
  </w:style>
  <w:style w:type="character" w:customStyle="1" w:styleId="Char2">
    <w:name w:val="页眉 Char"/>
    <w:link w:val="a9"/>
    <w:rsid w:val="00637C59"/>
    <w:rPr>
      <w:sz w:val="18"/>
      <w:szCs w:val="18"/>
    </w:rPr>
  </w:style>
  <w:style w:type="character" w:customStyle="1" w:styleId="Char3">
    <w:name w:val="日期 Char"/>
    <w:link w:val="Date"/>
    <w:rsid w:val="00637C59"/>
  </w:style>
  <w:style w:type="character" w:customStyle="1" w:styleId="Char4">
    <w:name w:val="批注文字 Char"/>
    <w:link w:val="aa"/>
    <w:rsid w:val="00637C59"/>
  </w:style>
  <w:style w:type="character" w:customStyle="1" w:styleId="apple-converted-space">
    <w:name w:val="apple-converted-space"/>
    <w:rsid w:val="00637C59"/>
  </w:style>
  <w:style w:type="character" w:customStyle="1" w:styleId="Char10">
    <w:name w:val="批注框文本 Char1"/>
    <w:rsid w:val="00637C59"/>
    <w:rPr>
      <w:kern w:val="2"/>
      <w:sz w:val="18"/>
      <w:szCs w:val="18"/>
    </w:rPr>
  </w:style>
  <w:style w:type="character" w:customStyle="1" w:styleId="pagenumber">
    <w:name w:val="page number"/>
    <w:rsid w:val="00637C59"/>
  </w:style>
  <w:style w:type="character" w:customStyle="1" w:styleId="stylekwd">
    <w:name w:val="style_kwd"/>
    <w:rsid w:val="00637C59"/>
  </w:style>
  <w:style w:type="character" w:customStyle="1" w:styleId="Char5">
    <w:name w:val="批注主题 Char"/>
    <w:link w:val="annotationsubject"/>
    <w:rsid w:val="00637C59"/>
    <w:rPr>
      <w:b/>
      <w:bCs/>
    </w:rPr>
  </w:style>
  <w:style w:type="character" w:customStyle="1" w:styleId="Char11">
    <w:name w:val="标题 Char1"/>
    <w:rsid w:val="00637C59"/>
    <w:rPr>
      <w:rFonts w:ascii="Calibri Light" w:hAnsi="Calibri Light" w:cs="Times New Roman"/>
      <w:b/>
      <w:bCs/>
      <w:kern w:val="2"/>
      <w:sz w:val="32"/>
      <w:szCs w:val="32"/>
    </w:rPr>
  </w:style>
  <w:style w:type="character" w:customStyle="1" w:styleId="Char6">
    <w:name w:val="标题 Char"/>
    <w:link w:val="ab"/>
    <w:rsid w:val="00637C59"/>
    <w:rPr>
      <w:rFonts w:ascii="Cambria" w:hAnsi="Cambria" w:cs="黑体"/>
      <w:b/>
      <w:bCs/>
      <w:sz w:val="32"/>
      <w:szCs w:val="32"/>
    </w:rPr>
  </w:style>
  <w:style w:type="character" w:customStyle="1" w:styleId="Char12">
    <w:name w:val="正文文本 Char1"/>
    <w:rsid w:val="00637C59"/>
    <w:rPr>
      <w:kern w:val="2"/>
      <w:sz w:val="21"/>
      <w:szCs w:val="22"/>
    </w:rPr>
  </w:style>
  <w:style w:type="character" w:customStyle="1" w:styleId="Char7">
    <w:name w:val="文档结构图 Char"/>
    <w:link w:val="DocumentMap"/>
    <w:rsid w:val="00637C59"/>
    <w:rPr>
      <w:shd w:val="clear" w:color="auto" w:fill="000080"/>
    </w:rPr>
  </w:style>
  <w:style w:type="character" w:customStyle="1" w:styleId="Char13">
    <w:name w:val="批注文字 Char1"/>
    <w:rsid w:val="00637C59"/>
    <w:rPr>
      <w:kern w:val="2"/>
      <w:sz w:val="21"/>
      <w:szCs w:val="22"/>
    </w:rPr>
  </w:style>
  <w:style w:type="character" w:customStyle="1" w:styleId="en1">
    <w:name w:val="en1"/>
    <w:rsid w:val="00637C59"/>
    <w:rPr>
      <w:rFonts w:ascii="Arial" w:hAnsi="Arial" w:cs="Arial" w:hint="default"/>
      <w:b/>
      <w:bCs/>
      <w:color w:val="000000"/>
    </w:rPr>
  </w:style>
  <w:style w:type="character" w:customStyle="1" w:styleId="webdict1">
    <w:name w:val="webdict1"/>
    <w:rsid w:val="00637C59"/>
    <w:rPr>
      <w:b/>
      <w:bCs/>
    </w:rPr>
  </w:style>
  <w:style w:type="character" w:customStyle="1" w:styleId="Char14">
    <w:name w:val="页眉 Char1"/>
    <w:rsid w:val="00637C59"/>
    <w:rPr>
      <w:kern w:val="2"/>
      <w:sz w:val="18"/>
      <w:szCs w:val="18"/>
    </w:rPr>
  </w:style>
  <w:style w:type="character" w:customStyle="1" w:styleId="Char8">
    <w:name w:val="正文首行缩进 Char"/>
    <w:link w:val="BodyTextFirstIndent"/>
    <w:rsid w:val="00637C59"/>
    <w:rPr>
      <w:rFonts w:ascii="Arial" w:hAnsi="Arial" w:cs="Arial"/>
      <w:sz w:val="24"/>
      <w:szCs w:val="24"/>
    </w:rPr>
  </w:style>
  <w:style w:type="character" w:customStyle="1" w:styleId="Char9">
    <w:name w:val="纯文本 Char"/>
    <w:link w:val="PlainText"/>
    <w:rsid w:val="00637C59"/>
    <w:rPr>
      <w:rFonts w:ascii="宋体" w:hAnsi="Courier New" w:cs="Courier New"/>
      <w:szCs w:val="21"/>
    </w:rPr>
  </w:style>
  <w:style w:type="character" w:customStyle="1" w:styleId="Char15">
    <w:name w:val="页脚 Char1"/>
    <w:rsid w:val="00637C59"/>
    <w:rPr>
      <w:kern w:val="2"/>
      <w:sz w:val="18"/>
      <w:szCs w:val="18"/>
    </w:rPr>
  </w:style>
  <w:style w:type="paragraph" w:styleId="7">
    <w:name w:val="toc 7"/>
    <w:basedOn w:val="a"/>
    <w:next w:val="a"/>
    <w:rsid w:val="00637C59"/>
    <w:pPr>
      <w:ind w:leftChars="1200" w:left="2520"/>
    </w:pPr>
    <w:rPr>
      <w:rFonts w:cs="黑体"/>
    </w:rPr>
  </w:style>
  <w:style w:type="paragraph" w:styleId="40">
    <w:name w:val="toc 4"/>
    <w:basedOn w:val="a"/>
    <w:next w:val="a"/>
    <w:rsid w:val="00637C59"/>
    <w:pPr>
      <w:ind w:leftChars="600" w:left="1260"/>
    </w:pPr>
    <w:rPr>
      <w:rFonts w:cs="黑体"/>
    </w:rPr>
  </w:style>
  <w:style w:type="paragraph" w:styleId="8">
    <w:name w:val="toc 8"/>
    <w:basedOn w:val="a"/>
    <w:next w:val="a"/>
    <w:rsid w:val="00637C59"/>
    <w:pPr>
      <w:ind w:leftChars="1400" w:left="2940"/>
    </w:pPr>
    <w:rPr>
      <w:rFonts w:cs="黑体"/>
    </w:rPr>
  </w:style>
  <w:style w:type="paragraph" w:styleId="20">
    <w:name w:val="toc 2"/>
    <w:basedOn w:val="a"/>
    <w:next w:val="a"/>
    <w:rsid w:val="00637C59"/>
    <w:pPr>
      <w:ind w:leftChars="200" w:left="420"/>
    </w:pPr>
    <w:rPr>
      <w:rFonts w:cs="黑体"/>
    </w:rPr>
  </w:style>
  <w:style w:type="paragraph" w:styleId="a9">
    <w:name w:val="header"/>
    <w:basedOn w:val="a"/>
    <w:link w:val="Char2"/>
    <w:rsid w:val="00637C5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20">
    <w:name w:val="页眉 Char2"/>
    <w:basedOn w:val="a0"/>
    <w:uiPriority w:val="99"/>
    <w:semiHidden/>
    <w:rsid w:val="00637C59"/>
    <w:rPr>
      <w:rFonts w:ascii="Calibri" w:eastAsia="宋体" w:hAnsi="Calibri" w:cs="Times New Roman"/>
      <w:sz w:val="18"/>
      <w:szCs w:val="18"/>
    </w:rPr>
  </w:style>
  <w:style w:type="paragraph" w:styleId="ab">
    <w:name w:val="Title"/>
    <w:basedOn w:val="a"/>
    <w:next w:val="a"/>
    <w:link w:val="Char6"/>
    <w:qFormat/>
    <w:rsid w:val="00637C59"/>
    <w:pPr>
      <w:spacing w:before="240" w:after="60"/>
      <w:jc w:val="center"/>
      <w:outlineLvl w:val="0"/>
    </w:pPr>
    <w:rPr>
      <w:rFonts w:ascii="Cambria" w:eastAsiaTheme="minorEastAsia" w:hAnsi="Cambria" w:cs="黑体"/>
      <w:b/>
      <w:bCs/>
      <w:sz w:val="32"/>
      <w:szCs w:val="32"/>
    </w:rPr>
  </w:style>
  <w:style w:type="character" w:customStyle="1" w:styleId="Char21">
    <w:name w:val="标题 Char2"/>
    <w:basedOn w:val="a0"/>
    <w:uiPriority w:val="10"/>
    <w:rsid w:val="00637C59"/>
    <w:rPr>
      <w:rFonts w:asciiTheme="majorHAnsi" w:eastAsia="宋体" w:hAnsiTheme="majorHAnsi" w:cstheme="majorBidi"/>
      <w:b/>
      <w:bCs/>
      <w:sz w:val="32"/>
      <w:szCs w:val="32"/>
    </w:rPr>
  </w:style>
  <w:style w:type="paragraph" w:styleId="5">
    <w:name w:val="toc 5"/>
    <w:basedOn w:val="a"/>
    <w:next w:val="a"/>
    <w:rsid w:val="00637C59"/>
    <w:pPr>
      <w:ind w:leftChars="800" w:left="1680"/>
    </w:pPr>
    <w:rPr>
      <w:rFonts w:cs="黑体"/>
    </w:rPr>
  </w:style>
  <w:style w:type="paragraph" w:styleId="9">
    <w:name w:val="toc 9"/>
    <w:basedOn w:val="a"/>
    <w:next w:val="a"/>
    <w:rsid w:val="00637C59"/>
    <w:pPr>
      <w:ind w:leftChars="1600" w:left="3360"/>
    </w:pPr>
    <w:rPr>
      <w:rFonts w:cs="黑体"/>
    </w:rPr>
  </w:style>
  <w:style w:type="paragraph" w:styleId="aa">
    <w:name w:val="annotation text"/>
    <w:basedOn w:val="a"/>
    <w:link w:val="Char4"/>
    <w:rsid w:val="00637C59"/>
    <w:pPr>
      <w:jc w:val="left"/>
    </w:pPr>
    <w:rPr>
      <w:rFonts w:asciiTheme="minorHAnsi" w:eastAsiaTheme="minorEastAsia" w:hAnsiTheme="minorHAnsi" w:cstheme="minorBidi"/>
    </w:rPr>
  </w:style>
  <w:style w:type="character" w:customStyle="1" w:styleId="Char22">
    <w:name w:val="批注文字 Char2"/>
    <w:basedOn w:val="a0"/>
    <w:uiPriority w:val="99"/>
    <w:semiHidden/>
    <w:rsid w:val="00637C59"/>
    <w:rPr>
      <w:rFonts w:ascii="Calibri" w:eastAsia="宋体" w:hAnsi="Calibri" w:cs="Times New Roman"/>
    </w:rPr>
  </w:style>
  <w:style w:type="paragraph" w:styleId="10">
    <w:name w:val="toc 1"/>
    <w:basedOn w:val="a"/>
    <w:next w:val="a"/>
    <w:rsid w:val="00637C59"/>
    <w:pPr>
      <w:tabs>
        <w:tab w:val="right" w:leader="dot" w:pos="8480"/>
      </w:tabs>
      <w:spacing w:before="120" w:after="120" w:line="360" w:lineRule="auto"/>
      <w:ind w:right="-157"/>
    </w:pPr>
    <w:rPr>
      <w:rFonts w:ascii="宋体" w:hAnsi="宋体"/>
      <w:b/>
      <w:sz w:val="28"/>
      <w:szCs w:val="20"/>
    </w:rPr>
  </w:style>
  <w:style w:type="paragraph" w:styleId="30">
    <w:name w:val="toc 3"/>
    <w:basedOn w:val="a"/>
    <w:next w:val="a"/>
    <w:rsid w:val="00637C59"/>
    <w:pPr>
      <w:ind w:leftChars="400" w:left="840"/>
    </w:pPr>
  </w:style>
  <w:style w:type="paragraph" w:styleId="6">
    <w:name w:val="toc 6"/>
    <w:basedOn w:val="a"/>
    <w:next w:val="a"/>
    <w:rsid w:val="00637C59"/>
    <w:pPr>
      <w:ind w:leftChars="1000" w:left="2100"/>
    </w:pPr>
    <w:rPr>
      <w:rFonts w:cs="黑体"/>
    </w:rPr>
  </w:style>
  <w:style w:type="paragraph" w:styleId="a6">
    <w:name w:val="footer"/>
    <w:basedOn w:val="a"/>
    <w:link w:val="Char"/>
    <w:rsid w:val="00637C5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23">
    <w:name w:val="页脚 Char2"/>
    <w:basedOn w:val="a0"/>
    <w:uiPriority w:val="99"/>
    <w:semiHidden/>
    <w:rsid w:val="00637C59"/>
    <w:rPr>
      <w:rFonts w:ascii="Calibri" w:eastAsia="宋体" w:hAnsi="Calibri" w:cs="Times New Roman"/>
      <w:sz w:val="18"/>
      <w:szCs w:val="18"/>
    </w:rPr>
  </w:style>
  <w:style w:type="paragraph" w:styleId="a7">
    <w:name w:val="Balloon Text"/>
    <w:basedOn w:val="a"/>
    <w:link w:val="Char0"/>
    <w:rsid w:val="00637C59"/>
    <w:rPr>
      <w:rFonts w:asciiTheme="minorHAnsi" w:eastAsiaTheme="minorEastAsia" w:hAnsiTheme="minorHAnsi" w:cstheme="minorBidi"/>
      <w:sz w:val="18"/>
      <w:szCs w:val="18"/>
    </w:rPr>
  </w:style>
  <w:style w:type="character" w:customStyle="1" w:styleId="Char24">
    <w:name w:val="批注框文本 Char2"/>
    <w:basedOn w:val="a0"/>
    <w:uiPriority w:val="99"/>
    <w:semiHidden/>
    <w:rsid w:val="00637C59"/>
    <w:rPr>
      <w:rFonts w:ascii="Calibri" w:eastAsia="宋体" w:hAnsi="Calibri" w:cs="Times New Roman"/>
      <w:sz w:val="18"/>
      <w:szCs w:val="18"/>
    </w:rPr>
  </w:style>
  <w:style w:type="paragraph" w:styleId="a8">
    <w:name w:val="Body Text"/>
    <w:basedOn w:val="a"/>
    <w:link w:val="Char1"/>
    <w:rsid w:val="00637C59"/>
    <w:pPr>
      <w:spacing w:after="120"/>
    </w:pPr>
    <w:rPr>
      <w:rFonts w:asciiTheme="minorHAnsi" w:eastAsiaTheme="minorEastAsia" w:hAnsiTheme="minorHAnsi" w:cstheme="minorBidi"/>
    </w:rPr>
  </w:style>
  <w:style w:type="character" w:customStyle="1" w:styleId="Char25">
    <w:name w:val="正文文本 Char2"/>
    <w:basedOn w:val="a0"/>
    <w:uiPriority w:val="99"/>
    <w:semiHidden/>
    <w:rsid w:val="00637C59"/>
    <w:rPr>
      <w:rFonts w:ascii="Calibri" w:eastAsia="宋体" w:hAnsi="Calibri" w:cs="Times New Roman"/>
    </w:rPr>
  </w:style>
  <w:style w:type="paragraph" w:customStyle="1" w:styleId="annotationsubject">
    <w:name w:val="annotation subject"/>
    <w:basedOn w:val="aa"/>
    <w:next w:val="aa"/>
    <w:link w:val="Char5"/>
    <w:rsid w:val="00637C59"/>
    <w:rPr>
      <w:b/>
      <w:bCs/>
    </w:rPr>
  </w:style>
  <w:style w:type="paragraph" w:customStyle="1" w:styleId="BodyTextFirstIndent">
    <w:name w:val="Body Text First Indent"/>
    <w:basedOn w:val="a"/>
    <w:link w:val="Char8"/>
    <w:rsid w:val="00637C59"/>
    <w:pPr>
      <w:widowControl/>
      <w:spacing w:line="360" w:lineRule="auto"/>
      <w:ind w:firstLineChars="200" w:firstLine="480"/>
    </w:pPr>
    <w:rPr>
      <w:rFonts w:ascii="Arial" w:eastAsiaTheme="minorEastAsia" w:hAnsi="Arial" w:cs="Arial"/>
      <w:sz w:val="24"/>
      <w:szCs w:val="24"/>
    </w:rPr>
  </w:style>
  <w:style w:type="paragraph" w:customStyle="1" w:styleId="DocumentMap">
    <w:name w:val="Document Map"/>
    <w:basedOn w:val="a"/>
    <w:link w:val="Char7"/>
    <w:rsid w:val="00637C59"/>
    <w:pPr>
      <w:shd w:val="clear" w:color="auto" w:fill="000080"/>
    </w:pPr>
    <w:rPr>
      <w:rFonts w:asciiTheme="minorHAnsi" w:eastAsiaTheme="minorEastAsia" w:hAnsiTheme="minorHAnsi" w:cstheme="minorBidi"/>
      <w:shd w:val="clear" w:color="auto" w:fill="000080"/>
    </w:rPr>
  </w:style>
  <w:style w:type="paragraph" w:customStyle="1" w:styleId="Date">
    <w:name w:val="Date"/>
    <w:basedOn w:val="a"/>
    <w:next w:val="a"/>
    <w:link w:val="Char3"/>
    <w:rsid w:val="00637C59"/>
    <w:pPr>
      <w:ind w:leftChars="2500" w:left="100"/>
    </w:pPr>
    <w:rPr>
      <w:rFonts w:asciiTheme="minorHAnsi" w:eastAsiaTheme="minorEastAsia" w:hAnsiTheme="minorHAnsi" w:cstheme="minorBidi"/>
    </w:rPr>
  </w:style>
  <w:style w:type="paragraph" w:customStyle="1" w:styleId="NormalWeb">
    <w:name w:val="Normal (Web)"/>
    <w:basedOn w:val="a"/>
    <w:rsid w:val="00637C59"/>
    <w:pPr>
      <w:widowControl/>
      <w:spacing w:before="100" w:beforeAutospacing="1" w:after="100" w:afterAutospacing="1"/>
      <w:jc w:val="left"/>
    </w:pPr>
    <w:rPr>
      <w:rFonts w:ascii="宋体" w:hAnsi="宋体"/>
      <w:kern w:val="0"/>
      <w:sz w:val="24"/>
      <w:szCs w:val="24"/>
    </w:rPr>
  </w:style>
  <w:style w:type="paragraph" w:customStyle="1" w:styleId="Revision">
    <w:name w:val="Revision"/>
    <w:rsid w:val="00637C59"/>
    <w:rPr>
      <w:rFonts w:ascii="Times New Roman" w:eastAsia="宋体" w:hAnsi="Times New Roman" w:cs="Times New Roman"/>
      <w:kern w:val="0"/>
      <w:sz w:val="20"/>
      <w:szCs w:val="20"/>
    </w:rPr>
  </w:style>
  <w:style w:type="paragraph" w:customStyle="1" w:styleId="ListParagraph">
    <w:name w:val="List Paragraph"/>
    <w:basedOn w:val="a"/>
    <w:rsid w:val="00637C59"/>
    <w:pPr>
      <w:ind w:firstLineChars="200" w:firstLine="420"/>
    </w:pPr>
    <w:rPr>
      <w:rFonts w:cs="黑体"/>
    </w:rPr>
  </w:style>
  <w:style w:type="paragraph" w:customStyle="1" w:styleId="ListParagraph1">
    <w:name w:val="List Paragraph1"/>
    <w:basedOn w:val="a"/>
    <w:rsid w:val="00637C59"/>
    <w:pPr>
      <w:ind w:firstLineChars="200" w:firstLine="420"/>
    </w:pPr>
  </w:style>
  <w:style w:type="paragraph" w:customStyle="1" w:styleId="PlainText">
    <w:name w:val="Plain Text"/>
    <w:basedOn w:val="a"/>
    <w:link w:val="Char9"/>
    <w:rsid w:val="00637C59"/>
    <w:rPr>
      <w:rFonts w:ascii="宋体" w:eastAsiaTheme="minorEastAsia" w:hAnsi="Courier New" w:cs="Courier New"/>
      <w:szCs w:val="21"/>
    </w:rPr>
  </w:style>
  <w:style w:type="paragraph" w:customStyle="1" w:styleId="p0">
    <w:name w:val="p0"/>
    <w:basedOn w:val="a"/>
    <w:rsid w:val="00637C59"/>
    <w:pPr>
      <w:widowControl/>
    </w:pPr>
    <w:rPr>
      <w:rFonts w:cs="宋体"/>
      <w:kern w:val="0"/>
      <w:szCs w:val="21"/>
    </w:rPr>
  </w:style>
  <w:style w:type="paragraph" w:customStyle="1" w:styleId="TOCHeading">
    <w:name w:val="TOC Heading"/>
    <w:basedOn w:val="1"/>
    <w:next w:val="a"/>
    <w:rsid w:val="00637C59"/>
    <w:pPr>
      <w:widowControl/>
      <w:numPr>
        <w:numId w:val="0"/>
      </w:numPr>
      <w:tabs>
        <w:tab w:val="left" w:pos="4482"/>
      </w:tabs>
      <w:spacing w:before="240" w:after="0" w:line="257" w:lineRule="auto"/>
      <w:jc w:val="left"/>
      <w:outlineLvl w:val="9"/>
    </w:pPr>
    <w:rPr>
      <w:rFonts w:ascii="Calibri Light" w:eastAsia="宋体" w:hAnsi="Calibri Light"/>
      <w:b w:val="0"/>
      <w:color w:val="2E74B5"/>
      <w:kern w:val="0"/>
      <w:sz w:val="32"/>
      <w:szCs w:val="32"/>
    </w:rPr>
  </w:style>
  <w:style w:type="paragraph" w:customStyle="1" w:styleId="tc">
    <w:name w:val="tc"/>
    <w:basedOn w:val="a"/>
    <w:rsid w:val="00637C59"/>
    <w:pPr>
      <w:widowControl/>
      <w:spacing w:before="30"/>
      <w:jc w:val="center"/>
    </w:pPr>
    <w:rPr>
      <w:rFonts w:ascii="黑体" w:eastAsia="黑体" w:hAnsi="宋体" w:cs="黑体"/>
      <w:color w:val="000000"/>
      <w:kern w:val="0"/>
      <w:sz w:val="36"/>
      <w:szCs w:val="36"/>
    </w:rPr>
  </w:style>
  <w:style w:type="paragraph" w:customStyle="1" w:styleId="11">
    <w:name w:val="列出段落1"/>
    <w:basedOn w:val="a"/>
    <w:rsid w:val="00637C59"/>
    <w:pPr>
      <w:ind w:firstLineChars="200" w:firstLine="420"/>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143</Pages>
  <Words>15018</Words>
  <Characters>85604</Characters>
  <Application>Microsoft Office Word</Application>
  <DocSecurity>0</DocSecurity>
  <Lines>713</Lines>
  <Paragraphs>200</Paragraphs>
  <ScaleCrop>false</ScaleCrop>
  <Company/>
  <LinksUpToDate>false</LinksUpToDate>
  <CharactersWithSpaces>100422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管理</dc:creator>
  <cp:keywords/>
  <dc:description/>
  <cp:lastModifiedBy>管理</cp:lastModifiedBy>
  <cp:revision>1</cp:revision>
  <dcterms:created xsi:type="dcterms:W3CDTF">2018-01-29T01:06:00Z</dcterms:created>
  <dcterms:modified xsi:type="dcterms:W3CDTF">2018-01-29T01:06:00Z</dcterms:modified>
</cp:coreProperties>
</file>